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4923" w:type="pct"/>
        <w:tblInd w:w="339" w:type="dxa"/>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262"/>
      </w:tblGrid>
      <w:tr w:rsidR="00FF3D65" w:rsidRPr="009F01E8" w:rsidTr="00FF3D65">
        <w:trPr>
          <w:trHeight w:val="11028"/>
        </w:trPr>
        <w:tc>
          <w:tcPr>
            <w:tcW w:w="5000" w:type="pct"/>
          </w:tcPr>
          <w:p w:rsidR="00FF3D65" w:rsidRPr="009F01E8" w:rsidRDefault="00FF3D65" w:rsidP="00FF3D65">
            <w:pPr>
              <w:spacing w:line="276" w:lineRule="auto"/>
              <w:jc w:val="center"/>
              <w:rPr>
                <w:rFonts w:ascii="Calibri" w:hAnsi="Calibri"/>
                <w:b/>
                <w:bCs/>
                <w:sz w:val="28"/>
                <w:szCs w:val="28"/>
                <w:rtl/>
                <w:lang w:bidi="fa-IR"/>
              </w:rPr>
            </w:pPr>
          </w:p>
          <w:p w:rsidR="00FF3D65" w:rsidRPr="009F01E8" w:rsidRDefault="006E4722" w:rsidP="00FF3D65">
            <w:pPr>
              <w:spacing w:line="276" w:lineRule="auto"/>
              <w:jc w:val="center"/>
              <w:rPr>
                <w:rFonts w:ascii="B Nazanin" w:hAnsi="Calibri"/>
                <w:b/>
                <w:bCs/>
                <w:sz w:val="28"/>
                <w:szCs w:val="28"/>
                <w:rtl/>
              </w:rPr>
            </w:pPr>
            <w:r>
              <w:rPr>
                <w:noProof/>
                <w:rtl/>
              </w:rPr>
              <w:pict>
                <v:group id="Group 1" o:spid="_x0000_s1050" style="position:absolute;left:0;text-align:left;margin-left:0;margin-top:0;width:300.9pt;height:140.45pt;z-index:251689472;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51"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U+3CAAAA2wAAAA8AAABkcnMvZG93bnJldi54bWxET0trwkAQvgv+h2WE3nRXobVGVylCacGT&#10;DyjehuyYRLOzaXabpP56VxC8zcf3nMWqs6VoqPaFYw3jkQJBnDpTcKbhsP8cvoPwAdlg6Zg0/JOH&#10;1bLfW2BiXMtbanYhEzGEfYIa8hCqREqf5mTRj1xFHLmTqy2GCOtMmhrbGG5LOVHqTVosODbkWNE6&#10;p/Sy+7Mazpuv3+71Uv1sm3ZjpqdWjY9XpfXLoPuYgwjUhaf44f42cf4M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PlPtwgAAANsAAAAPAAAAAAAAAAAAAAAAAJ8C&#10;AABkcnMvZG93bnJldi54bWxQSwUGAAAAAAQABAD3AAAAjgMAAAAA&#10;">
                    <v:imagedata r:id="rId9" o:title=""/>
                    <v:path arrowok="t"/>
                  </v:shape>
                  <v:shapetype id="_x0000_t202" coordsize="21600,21600" o:spt="202" path="m,l,21600r21600,l21600,xe">
                    <v:stroke joinstyle="miter"/>
                    <v:path gradientshapeok="t" o:connecttype="rect"/>
                  </v:shapetype>
                  <v:shape id="Text Box 2" o:spid="_x0000_s1052"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FF3D65" w:rsidRPr="004C0854" w:rsidRDefault="00FF3D65" w:rsidP="00FF3D65">
                          <w:pPr>
                            <w:jc w:val="center"/>
                            <w:rPr>
                              <w:b/>
                              <w:bCs/>
                              <w:sz w:val="24"/>
                              <w:szCs w:val="24"/>
                            </w:rPr>
                          </w:pPr>
                          <w:r w:rsidRPr="004C0854">
                            <w:rPr>
                              <w:b/>
                              <w:bCs/>
                              <w:sz w:val="24"/>
                              <w:szCs w:val="24"/>
                            </w:rPr>
                            <w:t>National Iranian Oil Company</w:t>
                          </w:r>
                        </w:p>
                        <w:p w:rsidR="00FF3D65" w:rsidRPr="004C0854" w:rsidRDefault="00FF3D65" w:rsidP="00FF3D65">
                          <w:pPr>
                            <w:jc w:val="center"/>
                            <w:rPr>
                              <w:b/>
                              <w:bCs/>
                              <w:sz w:val="28"/>
                              <w:szCs w:val="28"/>
                            </w:rPr>
                          </w:pPr>
                          <w:r>
                            <w:rPr>
                              <w:b/>
                              <w:bCs/>
                              <w:sz w:val="28"/>
                              <w:szCs w:val="28"/>
                            </w:rPr>
                            <w:t xml:space="preserve">Safety, Health </w:t>
                          </w:r>
                          <w:r w:rsidRPr="004C0854">
                            <w:rPr>
                              <w:b/>
                              <w:bCs/>
                              <w:sz w:val="28"/>
                              <w:szCs w:val="28"/>
                            </w:rPr>
                            <w:t xml:space="preserve">and Environment Management </w:t>
                          </w:r>
                        </w:p>
                      </w:txbxContent>
                    </v:textbox>
                  </v:shape>
                  <w10:wrap type="square" anchorx="margin" anchory="margin"/>
                </v:group>
              </w:pict>
            </w:r>
          </w:p>
          <w:p w:rsidR="00FF3D65" w:rsidRPr="009F01E8" w:rsidRDefault="00FF3D65" w:rsidP="00FF3D65">
            <w:pPr>
              <w:spacing w:line="276" w:lineRule="auto"/>
              <w:jc w:val="center"/>
              <w:rPr>
                <w:rFonts w:ascii="B Nazanin" w:hAnsi="Calibri"/>
                <w:b/>
                <w:bCs/>
                <w:sz w:val="28"/>
                <w:szCs w:val="28"/>
                <w:rtl/>
              </w:rPr>
            </w:pPr>
          </w:p>
          <w:p w:rsidR="00FF3D65" w:rsidRPr="009F01E8" w:rsidRDefault="00FF3D65" w:rsidP="00FF3D65">
            <w:pPr>
              <w:tabs>
                <w:tab w:val="left" w:pos="4599"/>
              </w:tabs>
              <w:spacing w:line="276" w:lineRule="auto"/>
              <w:rPr>
                <w:rFonts w:ascii="B Nazanin" w:hAnsi="Calibri"/>
                <w:b/>
                <w:bCs/>
                <w:sz w:val="28"/>
                <w:szCs w:val="28"/>
                <w:rtl/>
              </w:rPr>
            </w:pPr>
            <w:r w:rsidRPr="009F01E8">
              <w:rPr>
                <w:rFonts w:ascii="B Nazanin" w:hAnsi="Calibri"/>
                <w:b/>
                <w:bCs/>
                <w:sz w:val="28"/>
                <w:szCs w:val="28"/>
                <w:rtl/>
              </w:rPr>
              <w:tab/>
            </w:r>
          </w:p>
          <w:p w:rsidR="00FF3D65" w:rsidRPr="009F01E8" w:rsidRDefault="00FF3D65" w:rsidP="00FF3D65">
            <w:pPr>
              <w:spacing w:line="276" w:lineRule="auto"/>
              <w:jc w:val="center"/>
              <w:rPr>
                <w:rFonts w:ascii="B Nazanin" w:hAnsi="Calibri"/>
                <w:b/>
                <w:bCs/>
                <w:sz w:val="28"/>
                <w:szCs w:val="28"/>
                <w:rtl/>
              </w:rPr>
            </w:pPr>
          </w:p>
          <w:p w:rsidR="00FF3D65" w:rsidRPr="009F01E8" w:rsidRDefault="00FF3D65" w:rsidP="00FF3D65">
            <w:pPr>
              <w:spacing w:line="276" w:lineRule="auto"/>
              <w:ind w:left="912" w:right="667"/>
              <w:jc w:val="center"/>
              <w:rPr>
                <w:b/>
                <w:bCs/>
                <w:sz w:val="28"/>
                <w:szCs w:val="28"/>
              </w:rPr>
            </w:pPr>
          </w:p>
          <w:p w:rsidR="00FF3D65" w:rsidRPr="009F01E8" w:rsidRDefault="00FF3D65" w:rsidP="00FF3D65">
            <w:pPr>
              <w:spacing w:line="276" w:lineRule="auto"/>
              <w:ind w:left="912" w:right="667"/>
              <w:jc w:val="center"/>
              <w:rPr>
                <w:b/>
                <w:bCs/>
                <w:sz w:val="28"/>
                <w:szCs w:val="28"/>
              </w:rPr>
            </w:pPr>
          </w:p>
          <w:p w:rsidR="00FF3D65" w:rsidRPr="00FF3D65" w:rsidRDefault="00FF3D65" w:rsidP="00FF3D65">
            <w:pPr>
              <w:jc w:val="center"/>
              <w:rPr>
                <w:rFonts w:asciiTheme="minorHAnsi" w:eastAsiaTheme="minorEastAsia" w:hAnsiTheme="minorHAnsi" w:cstheme="minorHAnsi"/>
                <w:b/>
                <w:bCs/>
                <w:sz w:val="160"/>
                <w:szCs w:val="160"/>
                <w:lang w:bidi="fa-IR"/>
              </w:rPr>
            </w:pPr>
            <w:r w:rsidRPr="00FF3D65">
              <w:rPr>
                <w:rFonts w:cstheme="majorBidi"/>
                <w:b/>
                <w:bCs/>
                <w:sz w:val="48"/>
                <w:szCs w:val="44"/>
              </w:rPr>
              <w:t>Air and Wastewater Pollutants Monitoring Guideline</w:t>
            </w:r>
            <w:r w:rsidRPr="00FF3D65">
              <w:rPr>
                <w:rFonts w:asciiTheme="minorHAnsi" w:eastAsiaTheme="minorEastAsia" w:hAnsiTheme="minorHAnsi" w:cstheme="minorHAnsi"/>
                <w:b/>
                <w:bCs/>
                <w:sz w:val="160"/>
                <w:szCs w:val="160"/>
                <w:lang w:bidi="fa-IR"/>
              </w:rPr>
              <w:t xml:space="preserve"> </w:t>
            </w:r>
          </w:p>
          <w:p w:rsidR="00FF3D65" w:rsidRDefault="00FF3D65" w:rsidP="00FF3D65">
            <w:pPr>
              <w:jc w:val="center"/>
              <w:rPr>
                <w:rFonts w:asciiTheme="minorHAnsi" w:eastAsiaTheme="minorEastAsia" w:hAnsiTheme="minorHAnsi" w:cstheme="minorHAnsi"/>
                <w:b/>
                <w:bCs/>
                <w:sz w:val="48"/>
                <w:szCs w:val="48"/>
                <w:lang w:bidi="fa-IR"/>
              </w:rPr>
            </w:pPr>
          </w:p>
          <w:p w:rsidR="004B3101" w:rsidRDefault="004B3101" w:rsidP="00FF3D65">
            <w:pPr>
              <w:jc w:val="center"/>
              <w:rPr>
                <w:rFonts w:asciiTheme="minorHAnsi" w:eastAsiaTheme="minorEastAsia" w:hAnsiTheme="minorHAnsi" w:cstheme="minorHAnsi"/>
                <w:b/>
                <w:bCs/>
                <w:sz w:val="48"/>
                <w:szCs w:val="48"/>
                <w:lang w:bidi="fa-IR"/>
              </w:rPr>
            </w:pPr>
            <w:bookmarkStart w:id="0" w:name="_GoBack"/>
            <w:bookmarkEnd w:id="0"/>
          </w:p>
          <w:p w:rsidR="00FF3D65" w:rsidRDefault="00FF3D65" w:rsidP="00FF3D65">
            <w:pPr>
              <w:jc w:val="center"/>
              <w:rPr>
                <w:rFonts w:cstheme="majorBidi"/>
              </w:rPr>
            </w:pPr>
          </w:p>
          <w:tbl>
            <w:tblPr>
              <w:tblStyle w:val="TableGrid"/>
              <w:tblW w:w="0" w:type="auto"/>
              <w:tblLook w:val="04A0" w:firstRow="1" w:lastRow="0" w:firstColumn="1" w:lastColumn="0" w:noHBand="0" w:noVBand="1"/>
            </w:tblPr>
            <w:tblGrid>
              <w:gridCol w:w="2307"/>
              <w:gridCol w:w="1941"/>
              <w:gridCol w:w="2126"/>
            </w:tblGrid>
            <w:tr w:rsidR="004B3101" w:rsidTr="004B3101">
              <w:tc>
                <w:tcPr>
                  <w:tcW w:w="2307" w:type="dxa"/>
                  <w:tcBorders>
                    <w:top w:val="single" w:sz="4" w:space="0" w:color="auto"/>
                    <w:left w:val="single" w:sz="4" w:space="0" w:color="auto"/>
                    <w:bottom w:val="single" w:sz="4" w:space="0" w:color="auto"/>
                    <w:right w:val="single" w:sz="4" w:space="0" w:color="auto"/>
                  </w:tcBorders>
                  <w:hideMark/>
                </w:tcPr>
                <w:p w:rsidR="004B3101" w:rsidRDefault="004B3101">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4B3101" w:rsidRDefault="004B3101">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4B3101" w:rsidRDefault="004B3101">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4B3101" w:rsidTr="004B3101">
              <w:trPr>
                <w:trHeight w:val="868"/>
              </w:trPr>
              <w:tc>
                <w:tcPr>
                  <w:tcW w:w="2307" w:type="dxa"/>
                  <w:tcBorders>
                    <w:top w:val="single" w:sz="4" w:space="0" w:color="auto"/>
                    <w:left w:val="single" w:sz="4" w:space="0" w:color="auto"/>
                    <w:bottom w:val="single" w:sz="4" w:space="0" w:color="auto"/>
                    <w:right w:val="single" w:sz="4" w:space="0" w:color="auto"/>
                  </w:tcBorders>
                  <w:hideMark/>
                </w:tcPr>
                <w:p w:rsidR="004B3101" w:rsidRDefault="004B3101">
                  <w:pPr>
                    <w:spacing w:line="276" w:lineRule="auto"/>
                    <w:rPr>
                      <w:rFonts w:ascii="Times New Roman" w:eastAsia="Times New Roman" w:hAnsi="Times New Roman" w:cs="Times New Roman"/>
                      <w:sz w:val="20"/>
                      <w:szCs w:val="20"/>
                      <w:lang w:bidi="ar-SA"/>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4B3101" w:rsidRDefault="004B3101">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4B3101" w:rsidRDefault="004B3101">
                  <w:pPr>
                    <w:widowControl w:val="0"/>
                    <w:autoSpaceDN w:val="0"/>
                    <w:spacing w:line="276" w:lineRule="auto"/>
                    <w:rPr>
                      <w:rFonts w:ascii="Times New Roman" w:eastAsia="Times New Roman" w:hAnsi="Times New Roman" w:cs="Times New Roman"/>
                      <w:sz w:val="20"/>
                      <w:szCs w:val="20"/>
                      <w:lang w:bidi="ar-SA"/>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4B3101" w:rsidRDefault="004B3101">
                  <w:pPr>
                    <w:spacing w:line="276" w:lineRule="auto"/>
                    <w:rPr>
                      <w:rFonts w:ascii="Times New Roman" w:eastAsia="Times New Roman" w:hAnsi="Times New Roman" w:cs="Times New Roman"/>
                      <w:sz w:val="20"/>
                      <w:szCs w:val="20"/>
                      <w:lang w:bidi="ar-SA"/>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4B3101" w:rsidRDefault="004B3101">
                  <w:pPr>
                    <w:spacing w:line="276" w:lineRule="auto"/>
                    <w:rPr>
                      <w:rFonts w:ascii="Arial" w:eastAsia="Arial" w:hAnsi="Arial" w:cs="Arial"/>
                      <w:sz w:val="20"/>
                      <w:szCs w:val="20"/>
                      <w:lang w:bidi="fa-IR"/>
                    </w:rPr>
                  </w:pPr>
                </w:p>
                <w:p w:rsidR="004B3101" w:rsidRDefault="004B3101">
                  <w:pPr>
                    <w:widowControl w:val="0"/>
                    <w:autoSpaceDN w:val="0"/>
                    <w:spacing w:line="276" w:lineRule="auto"/>
                    <w:rPr>
                      <w:rFonts w:ascii="Times New Roman" w:eastAsia="Times New Roman" w:hAnsi="Times New Roman" w:cs="Times New Roman"/>
                      <w:sz w:val="20"/>
                      <w:szCs w:val="20"/>
                      <w:lang w:bidi="ar-SA"/>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4B3101" w:rsidRDefault="004B3101">
                  <w:pPr>
                    <w:spacing w:line="276" w:lineRule="auto"/>
                    <w:rPr>
                      <w:rFonts w:ascii="Times New Roman" w:eastAsia="Times New Roman" w:hAnsi="Times New Roman" w:cs="Times New Roman"/>
                      <w:sz w:val="20"/>
                      <w:szCs w:val="20"/>
                      <w:lang w:bidi="ar-SA"/>
                    </w:rPr>
                  </w:pPr>
                  <w:r>
                    <w:rPr>
                      <w:sz w:val="20"/>
                      <w:szCs w:val="20"/>
                      <w:lang w:bidi="fa-IR"/>
                    </w:rPr>
                    <w:t>September</w:t>
                  </w:r>
                </w:p>
                <w:p w:rsidR="004B3101" w:rsidRDefault="004B3101">
                  <w:pPr>
                    <w:widowControl w:val="0"/>
                    <w:autoSpaceDN w:val="0"/>
                    <w:spacing w:line="276" w:lineRule="auto"/>
                    <w:rPr>
                      <w:rFonts w:ascii="Times New Roman" w:eastAsia="Times New Roman" w:hAnsi="Times New Roman" w:cs="Times New Roman"/>
                      <w:sz w:val="20"/>
                      <w:szCs w:val="20"/>
                      <w:lang w:bidi="ar-SA"/>
                    </w:rPr>
                  </w:pPr>
                  <w:r>
                    <w:rPr>
                      <w:sz w:val="20"/>
                      <w:szCs w:val="20"/>
                      <w:lang w:bidi="fa-IR"/>
                    </w:rPr>
                    <w:t>2018</w:t>
                  </w:r>
                </w:p>
              </w:tc>
            </w:tr>
          </w:tbl>
          <w:p w:rsidR="00FF3D65" w:rsidRDefault="00FF3D65" w:rsidP="00FF3D65">
            <w:pPr>
              <w:jc w:val="center"/>
              <w:rPr>
                <w:rFonts w:cstheme="majorBidi"/>
              </w:rPr>
            </w:pPr>
          </w:p>
          <w:p w:rsidR="00FF3D65" w:rsidRDefault="00FF3D65" w:rsidP="00FF3D65">
            <w:pPr>
              <w:jc w:val="center"/>
              <w:rPr>
                <w:rFonts w:cstheme="majorBidi"/>
              </w:rPr>
            </w:pPr>
          </w:p>
          <w:p w:rsidR="00FF3D65" w:rsidRDefault="00FF3D65" w:rsidP="00FF3D65">
            <w:pPr>
              <w:jc w:val="center"/>
              <w:rPr>
                <w:rFonts w:cstheme="majorBidi"/>
              </w:rPr>
            </w:pPr>
          </w:p>
          <w:tbl>
            <w:tblPr>
              <w:tblStyle w:val="TableGrid"/>
              <w:tblW w:w="0" w:type="auto"/>
              <w:tblLook w:val="04A0" w:firstRow="1" w:lastRow="0" w:firstColumn="1" w:lastColumn="0" w:noHBand="0" w:noVBand="1"/>
            </w:tblPr>
            <w:tblGrid>
              <w:gridCol w:w="2169"/>
              <w:gridCol w:w="2505"/>
              <w:gridCol w:w="1112"/>
              <w:gridCol w:w="1300"/>
              <w:gridCol w:w="1256"/>
              <w:gridCol w:w="1401"/>
            </w:tblGrid>
            <w:tr w:rsidR="00FF3D65" w:rsidRPr="002960A6" w:rsidTr="00FF3D65">
              <w:trPr>
                <w:trHeight w:val="845"/>
              </w:trPr>
              <w:tc>
                <w:tcPr>
                  <w:tcW w:w="2169" w:type="dxa"/>
                </w:tcPr>
                <w:p w:rsidR="00FF3D65" w:rsidRPr="002960A6" w:rsidRDefault="00FF3D65" w:rsidP="00FF3D65">
                  <w:pPr>
                    <w:rPr>
                      <w:rFonts w:eastAsiaTheme="minorEastAsia" w:cstheme="majorBidi"/>
                      <w:i/>
                      <w:iCs/>
                      <w:lang w:bidi="fa-IR"/>
                    </w:rPr>
                  </w:pPr>
                  <w:r w:rsidRPr="002960A6">
                    <w:rPr>
                      <w:rFonts w:eastAsiaTheme="minorEastAsia" w:cstheme="majorBidi"/>
                      <w:lang w:bidi="fa-IR"/>
                    </w:rPr>
                    <w:t>Responsibility</w:t>
                  </w:r>
                </w:p>
              </w:tc>
              <w:tc>
                <w:tcPr>
                  <w:tcW w:w="2505" w:type="dxa"/>
                </w:tcPr>
                <w:p w:rsidR="00FF3D65" w:rsidRPr="002960A6" w:rsidRDefault="00FF3D65" w:rsidP="00FF3D65">
                  <w:pPr>
                    <w:rPr>
                      <w:rFonts w:eastAsiaTheme="minorEastAsia" w:cstheme="majorBidi"/>
                      <w:i/>
                      <w:iCs/>
                      <w:lang w:bidi="fa-IR"/>
                    </w:rPr>
                  </w:pPr>
                  <w:r w:rsidRPr="002960A6">
                    <w:rPr>
                      <w:rFonts w:eastAsiaTheme="minorEastAsia" w:cstheme="majorBidi"/>
                      <w:lang w:bidi="fa-IR"/>
                    </w:rPr>
                    <w:t>Prepared by</w:t>
                  </w:r>
                </w:p>
              </w:tc>
              <w:tc>
                <w:tcPr>
                  <w:tcW w:w="2412" w:type="dxa"/>
                  <w:gridSpan w:val="2"/>
                </w:tcPr>
                <w:p w:rsidR="00FF3D65" w:rsidRPr="002960A6" w:rsidRDefault="00FF3D65" w:rsidP="00FF3D65">
                  <w:pPr>
                    <w:rPr>
                      <w:rFonts w:eastAsiaTheme="minorEastAsia" w:cstheme="majorBidi"/>
                      <w:i/>
                      <w:iCs/>
                      <w:lang w:bidi="fa-IR"/>
                    </w:rPr>
                  </w:pPr>
                  <w:r w:rsidRPr="002960A6">
                    <w:rPr>
                      <w:rFonts w:eastAsiaTheme="minorEastAsia" w:cstheme="majorBidi"/>
                      <w:lang w:bidi="fa-IR"/>
                    </w:rPr>
                    <w:t>Corroborated by</w:t>
                  </w:r>
                </w:p>
              </w:tc>
              <w:tc>
                <w:tcPr>
                  <w:tcW w:w="1256" w:type="dxa"/>
                </w:tcPr>
                <w:p w:rsidR="00FF3D65" w:rsidRPr="002960A6" w:rsidRDefault="00FF3D65" w:rsidP="00FF3D65">
                  <w:pPr>
                    <w:rPr>
                      <w:rFonts w:eastAsiaTheme="minorEastAsia" w:cstheme="majorBidi"/>
                      <w:i/>
                      <w:iCs/>
                      <w:lang w:bidi="fa-IR"/>
                    </w:rPr>
                  </w:pPr>
                  <w:r w:rsidRPr="002960A6">
                    <w:rPr>
                      <w:rFonts w:eastAsiaTheme="minorEastAsia" w:cstheme="majorBidi"/>
                      <w:lang w:bidi="fa-IR"/>
                    </w:rPr>
                    <w:t>Approved by</w:t>
                  </w:r>
                </w:p>
              </w:tc>
              <w:tc>
                <w:tcPr>
                  <w:tcW w:w="1401" w:type="dxa"/>
                </w:tcPr>
                <w:p w:rsidR="00FF3D65" w:rsidRPr="002960A6" w:rsidRDefault="00FF3D65" w:rsidP="00FF3D65">
                  <w:pPr>
                    <w:rPr>
                      <w:rFonts w:eastAsiaTheme="minorEastAsia" w:cstheme="majorBidi"/>
                      <w:i/>
                      <w:iCs/>
                      <w:lang w:bidi="fa-IR"/>
                    </w:rPr>
                  </w:pPr>
                  <w:r w:rsidRPr="002960A6">
                    <w:rPr>
                      <w:rFonts w:eastAsiaTheme="minorEastAsia" w:cstheme="majorBidi"/>
                      <w:lang w:bidi="fa-IR"/>
                    </w:rPr>
                    <w:t>Publication date</w:t>
                  </w:r>
                </w:p>
              </w:tc>
            </w:tr>
            <w:tr w:rsidR="00FF3D65" w:rsidRPr="002960A6" w:rsidTr="00FF3D65">
              <w:trPr>
                <w:trHeight w:val="132"/>
              </w:trPr>
              <w:tc>
                <w:tcPr>
                  <w:tcW w:w="2169" w:type="dxa"/>
                </w:tcPr>
                <w:p w:rsidR="00FF3D65" w:rsidRPr="002960A6" w:rsidRDefault="00FF3D65" w:rsidP="00FF3D65">
                  <w:pPr>
                    <w:rPr>
                      <w:rFonts w:eastAsiaTheme="minorEastAsia" w:cstheme="majorBidi"/>
                      <w:i/>
                      <w:iCs/>
                      <w:lang w:bidi="fa-IR"/>
                    </w:rPr>
                  </w:pPr>
                  <w:r w:rsidRPr="002960A6">
                    <w:rPr>
                      <w:rFonts w:eastAsiaTheme="minorEastAsia" w:cstheme="majorBidi"/>
                      <w:lang w:bidi="fa-IR"/>
                    </w:rPr>
                    <w:t>Full Name</w:t>
                  </w:r>
                </w:p>
              </w:tc>
              <w:tc>
                <w:tcPr>
                  <w:tcW w:w="2505" w:type="dxa"/>
                  <w:vMerge w:val="restart"/>
                </w:tcPr>
                <w:p w:rsidR="00FF3D65" w:rsidRPr="002960A6" w:rsidRDefault="00FF3D65" w:rsidP="00FF3D65">
                  <w:pPr>
                    <w:rPr>
                      <w:rFonts w:eastAsiaTheme="minorEastAsia" w:cstheme="majorBidi"/>
                      <w:i/>
                      <w:iCs/>
                      <w:lang w:bidi="fa-IR"/>
                    </w:rPr>
                  </w:pPr>
                  <w:proofErr w:type="spellStart"/>
                  <w:r w:rsidRPr="002960A6">
                    <w:rPr>
                      <w:rFonts w:eastAsiaTheme="minorEastAsia" w:cstheme="majorBidi"/>
                      <w:lang w:bidi="fa-IR"/>
                    </w:rPr>
                    <w:t>Farzad</w:t>
                  </w:r>
                  <w:proofErr w:type="spellEnd"/>
                  <w:r w:rsidRPr="002960A6">
                    <w:rPr>
                      <w:rFonts w:eastAsiaTheme="minorEastAsia" w:cstheme="majorBidi"/>
                      <w:lang w:bidi="fa-IR"/>
                    </w:rPr>
                    <w:t xml:space="preserve"> </w:t>
                  </w:r>
                  <w:proofErr w:type="spellStart"/>
                  <w:r w:rsidRPr="002960A6">
                    <w:rPr>
                      <w:rFonts w:eastAsiaTheme="minorEastAsia" w:cstheme="majorBidi"/>
                      <w:lang w:bidi="fa-IR"/>
                    </w:rPr>
                    <w:t>Nejadbahadori</w:t>
                  </w:r>
                  <w:proofErr w:type="spellEnd"/>
                  <w:r w:rsidRPr="002960A6">
                    <w:rPr>
                      <w:rFonts w:eastAsiaTheme="minorEastAsia" w:cstheme="majorBidi"/>
                      <w:lang w:bidi="fa-IR"/>
                    </w:rPr>
                    <w:t>/</w:t>
                  </w:r>
                </w:p>
                <w:p w:rsidR="00FF3D65" w:rsidRPr="002960A6" w:rsidRDefault="00FF3D65" w:rsidP="00FF3D65">
                  <w:pPr>
                    <w:rPr>
                      <w:rFonts w:eastAsiaTheme="minorEastAsia" w:cstheme="majorBidi"/>
                      <w:i/>
                      <w:iCs/>
                      <w:lang w:bidi="fa-IR"/>
                    </w:rPr>
                  </w:pPr>
                  <w:r w:rsidRPr="002960A6">
                    <w:rPr>
                      <w:rFonts w:eastAsiaTheme="minorEastAsia" w:cstheme="majorBidi"/>
                      <w:lang w:bidi="fa-IR"/>
                    </w:rPr>
                    <w:t xml:space="preserve"> [Signed]</w:t>
                  </w:r>
                </w:p>
                <w:p w:rsidR="00FF3D65" w:rsidRPr="002960A6" w:rsidRDefault="00FF3D65" w:rsidP="00FF3D65">
                  <w:pPr>
                    <w:rPr>
                      <w:rFonts w:eastAsiaTheme="minorEastAsia" w:cstheme="majorBidi"/>
                      <w:i/>
                      <w:iCs/>
                      <w:lang w:bidi="fa-IR"/>
                    </w:rPr>
                  </w:pPr>
                  <w:r w:rsidRPr="002960A6">
                    <w:rPr>
                      <w:rFonts w:eastAsiaTheme="minorEastAsia" w:cstheme="majorBidi"/>
                      <w:lang w:bidi="fa-IR"/>
                    </w:rPr>
                    <w:t>Head of Environment Protection Office</w:t>
                  </w:r>
                </w:p>
                <w:p w:rsidR="00FF3D65" w:rsidRPr="002960A6" w:rsidRDefault="00FF3D65" w:rsidP="00FF3D65">
                  <w:pPr>
                    <w:rPr>
                      <w:rFonts w:eastAsiaTheme="minorEastAsia" w:cstheme="majorBidi"/>
                      <w:i/>
                      <w:iCs/>
                      <w:lang w:bidi="fa-IR"/>
                    </w:rPr>
                  </w:pPr>
                  <w:proofErr w:type="spellStart"/>
                  <w:r w:rsidRPr="002960A6">
                    <w:rPr>
                      <w:rFonts w:eastAsiaTheme="minorEastAsia" w:cstheme="majorBidi"/>
                      <w:lang w:bidi="fa-IR"/>
                    </w:rPr>
                    <w:t>Parisa</w:t>
                  </w:r>
                  <w:proofErr w:type="spellEnd"/>
                  <w:r w:rsidRPr="002960A6">
                    <w:rPr>
                      <w:rFonts w:eastAsiaTheme="minorEastAsia" w:cstheme="majorBidi"/>
                      <w:lang w:bidi="fa-IR"/>
                    </w:rPr>
                    <w:t xml:space="preserve"> </w:t>
                  </w:r>
                  <w:proofErr w:type="spellStart"/>
                  <w:r w:rsidRPr="002960A6">
                    <w:rPr>
                      <w:rFonts w:eastAsiaTheme="minorEastAsia" w:cstheme="majorBidi"/>
                      <w:lang w:bidi="fa-IR"/>
                    </w:rPr>
                    <w:t>Ahmadinia</w:t>
                  </w:r>
                  <w:proofErr w:type="spellEnd"/>
                </w:p>
                <w:p w:rsidR="00FF3D65" w:rsidRPr="002960A6" w:rsidRDefault="00FF3D65" w:rsidP="00FF3D65">
                  <w:pPr>
                    <w:rPr>
                      <w:rFonts w:eastAsiaTheme="minorEastAsia" w:cstheme="majorBidi"/>
                      <w:i/>
                      <w:iCs/>
                      <w:lang w:bidi="fa-IR"/>
                    </w:rPr>
                  </w:pPr>
                  <w:r w:rsidRPr="002960A6">
                    <w:rPr>
                      <w:rFonts w:eastAsiaTheme="minorEastAsia" w:cstheme="majorBidi"/>
                      <w:lang w:bidi="fa-IR"/>
                    </w:rPr>
                    <w:t>[Signed]</w:t>
                  </w:r>
                </w:p>
                <w:p w:rsidR="00FF3D65" w:rsidRPr="002960A6" w:rsidRDefault="00FF3D65" w:rsidP="00FF3D65">
                  <w:pPr>
                    <w:rPr>
                      <w:rFonts w:eastAsiaTheme="minorEastAsia" w:cstheme="majorBidi"/>
                      <w:i/>
                      <w:iCs/>
                      <w:lang w:bidi="fa-IR"/>
                    </w:rPr>
                  </w:pPr>
                  <w:r w:rsidRPr="002960A6">
                    <w:rPr>
                      <w:rFonts w:eastAsiaTheme="minorEastAsia" w:cstheme="majorBidi"/>
                      <w:lang w:bidi="fa-IR"/>
                    </w:rPr>
                    <w:t>Environment Protection Specialist</w:t>
                  </w:r>
                </w:p>
              </w:tc>
              <w:tc>
                <w:tcPr>
                  <w:tcW w:w="1112" w:type="dxa"/>
                  <w:vMerge w:val="restart"/>
                </w:tcPr>
                <w:p w:rsidR="00FF3D65" w:rsidRPr="002960A6" w:rsidRDefault="00FF3D65" w:rsidP="00FF3D65">
                  <w:pPr>
                    <w:rPr>
                      <w:rFonts w:eastAsiaTheme="minorEastAsia" w:cstheme="majorBidi"/>
                      <w:i/>
                      <w:iCs/>
                      <w:lang w:bidi="fa-IR"/>
                    </w:rPr>
                  </w:pPr>
                  <w:proofErr w:type="spellStart"/>
                  <w:r w:rsidRPr="002960A6">
                    <w:rPr>
                      <w:rFonts w:eastAsiaTheme="minorEastAsia" w:cstheme="majorBidi"/>
                      <w:lang w:bidi="fa-IR"/>
                    </w:rPr>
                    <w:t>Siavash</w:t>
                  </w:r>
                  <w:proofErr w:type="spellEnd"/>
                  <w:r w:rsidRPr="002960A6">
                    <w:rPr>
                      <w:rFonts w:eastAsiaTheme="minorEastAsia" w:cstheme="majorBidi"/>
                      <w:lang w:bidi="fa-IR"/>
                    </w:rPr>
                    <w:t xml:space="preserve"> </w:t>
                  </w:r>
                  <w:proofErr w:type="spellStart"/>
                  <w:r w:rsidRPr="002960A6">
                    <w:rPr>
                      <w:rFonts w:eastAsiaTheme="minorEastAsia" w:cstheme="majorBidi"/>
                      <w:lang w:bidi="fa-IR"/>
                    </w:rPr>
                    <w:t>Derafshi</w:t>
                  </w:r>
                  <w:proofErr w:type="spellEnd"/>
                </w:p>
                <w:p w:rsidR="00FF3D65" w:rsidRPr="002960A6" w:rsidRDefault="00FF3D65" w:rsidP="00FF3D65">
                  <w:pPr>
                    <w:rPr>
                      <w:rFonts w:eastAsiaTheme="minorEastAsia" w:cstheme="majorBidi"/>
                      <w:i/>
                      <w:iCs/>
                      <w:lang w:bidi="fa-IR"/>
                    </w:rPr>
                  </w:pPr>
                  <w:r w:rsidRPr="002960A6">
                    <w:rPr>
                      <w:rFonts w:eastAsiaTheme="minorEastAsia" w:cstheme="majorBidi"/>
                      <w:lang w:bidi="fa-IR"/>
                    </w:rPr>
                    <w:t>[Signed]</w:t>
                  </w:r>
                </w:p>
                <w:p w:rsidR="00FF3D65" w:rsidRPr="002960A6" w:rsidRDefault="00FF3D65" w:rsidP="00FF3D65">
                  <w:pPr>
                    <w:rPr>
                      <w:rFonts w:eastAsiaTheme="minorEastAsia" w:cstheme="majorBidi"/>
                      <w:i/>
                      <w:iCs/>
                      <w:lang w:bidi="fa-IR"/>
                    </w:rPr>
                  </w:pPr>
                </w:p>
                <w:p w:rsidR="00FF3D65" w:rsidRPr="002960A6" w:rsidRDefault="00FF3D65" w:rsidP="00FF3D65">
                  <w:pPr>
                    <w:rPr>
                      <w:rFonts w:eastAsiaTheme="minorEastAsia" w:cstheme="majorBidi"/>
                      <w:i/>
                      <w:iCs/>
                      <w:lang w:bidi="fa-IR"/>
                    </w:rPr>
                  </w:pPr>
                  <w:r w:rsidRPr="002960A6">
                    <w:rPr>
                      <w:rFonts w:eastAsiaTheme="minorEastAsia" w:cstheme="majorBidi"/>
                      <w:lang w:bidi="fa-IR"/>
                    </w:rPr>
                    <w:t>HSE Director</w:t>
                  </w:r>
                </w:p>
              </w:tc>
              <w:tc>
                <w:tcPr>
                  <w:tcW w:w="1300" w:type="dxa"/>
                  <w:vMerge w:val="restart"/>
                </w:tcPr>
                <w:p w:rsidR="00FF3D65" w:rsidRPr="002960A6" w:rsidRDefault="00FF3D65" w:rsidP="00FF3D65">
                  <w:pPr>
                    <w:rPr>
                      <w:rFonts w:eastAsiaTheme="minorEastAsia" w:cstheme="majorBidi"/>
                      <w:i/>
                      <w:iCs/>
                      <w:lang w:bidi="fa-IR"/>
                    </w:rPr>
                  </w:pPr>
                  <w:r w:rsidRPr="002960A6">
                    <w:rPr>
                      <w:rFonts w:eastAsiaTheme="minorEastAsia" w:cstheme="majorBidi"/>
                      <w:lang w:bidi="fa-IR"/>
                    </w:rPr>
                    <w:t xml:space="preserve">Reza </w:t>
                  </w:r>
                  <w:proofErr w:type="spellStart"/>
                  <w:r w:rsidRPr="002960A6">
                    <w:rPr>
                      <w:rFonts w:eastAsiaTheme="minorEastAsia" w:cstheme="majorBidi"/>
                      <w:lang w:bidi="fa-IR"/>
                    </w:rPr>
                    <w:t>Khalili</w:t>
                  </w:r>
                  <w:proofErr w:type="spellEnd"/>
                </w:p>
                <w:p w:rsidR="00FF3D65" w:rsidRPr="002960A6" w:rsidRDefault="00FF3D65" w:rsidP="00FF3D65">
                  <w:pPr>
                    <w:rPr>
                      <w:rFonts w:eastAsiaTheme="minorEastAsia" w:cstheme="majorBidi"/>
                      <w:i/>
                      <w:iCs/>
                      <w:lang w:bidi="fa-IR"/>
                    </w:rPr>
                  </w:pPr>
                  <w:r w:rsidRPr="002960A6">
                    <w:rPr>
                      <w:rFonts w:eastAsiaTheme="minorEastAsia" w:cstheme="majorBidi"/>
                      <w:lang w:bidi="fa-IR"/>
                    </w:rPr>
                    <w:t>[Signed]</w:t>
                  </w:r>
                </w:p>
                <w:p w:rsidR="00FF3D65" w:rsidRPr="002960A6" w:rsidRDefault="00FF3D65" w:rsidP="00FF3D65">
                  <w:pPr>
                    <w:rPr>
                      <w:rFonts w:eastAsiaTheme="minorEastAsia" w:cstheme="majorBidi"/>
                      <w:i/>
                      <w:iCs/>
                      <w:lang w:bidi="fa-IR"/>
                    </w:rPr>
                  </w:pPr>
                </w:p>
                <w:p w:rsidR="00FF3D65" w:rsidRPr="002960A6" w:rsidRDefault="00FF3D65" w:rsidP="00FF3D65">
                  <w:pPr>
                    <w:jc w:val="center"/>
                    <w:rPr>
                      <w:rFonts w:eastAsiaTheme="minorEastAsia" w:cstheme="majorBidi"/>
                      <w:i/>
                      <w:iCs/>
                      <w:lang w:bidi="fa-IR"/>
                    </w:rPr>
                  </w:pPr>
                  <w:r w:rsidRPr="002960A6">
                    <w:rPr>
                      <w:rFonts w:eastAsiaTheme="minorEastAsia" w:cstheme="majorBidi"/>
                      <w:lang w:bidi="fa-IR"/>
                    </w:rPr>
                    <w:t>Non-industrial operations Deputy</w:t>
                  </w:r>
                </w:p>
              </w:tc>
              <w:tc>
                <w:tcPr>
                  <w:tcW w:w="1256" w:type="dxa"/>
                  <w:vMerge w:val="restart"/>
                </w:tcPr>
                <w:p w:rsidR="00FF3D65" w:rsidRPr="002960A6" w:rsidRDefault="00FF3D65" w:rsidP="00FF3D65">
                  <w:pPr>
                    <w:rPr>
                      <w:rFonts w:eastAsiaTheme="minorEastAsia" w:cstheme="majorBidi"/>
                      <w:i/>
                      <w:iCs/>
                      <w:lang w:bidi="fa-IR"/>
                    </w:rPr>
                  </w:pPr>
                  <w:r w:rsidRPr="002960A6">
                    <w:rPr>
                      <w:rFonts w:eastAsiaTheme="minorEastAsia" w:cstheme="majorBidi"/>
                      <w:lang w:bidi="fa-IR"/>
                    </w:rPr>
                    <w:t xml:space="preserve">Ali </w:t>
                  </w:r>
                  <w:proofErr w:type="spellStart"/>
                  <w:r w:rsidRPr="002960A6">
                    <w:rPr>
                      <w:rFonts w:eastAsiaTheme="minorEastAsia" w:cstheme="majorBidi"/>
                      <w:lang w:bidi="fa-IR"/>
                    </w:rPr>
                    <w:t>Kardor</w:t>
                  </w:r>
                  <w:proofErr w:type="spellEnd"/>
                </w:p>
                <w:p w:rsidR="00FF3D65" w:rsidRPr="002960A6" w:rsidRDefault="00FF3D65" w:rsidP="00FF3D65">
                  <w:pPr>
                    <w:rPr>
                      <w:rFonts w:eastAsiaTheme="minorEastAsia" w:cstheme="majorBidi"/>
                      <w:i/>
                      <w:iCs/>
                      <w:lang w:bidi="fa-IR"/>
                    </w:rPr>
                  </w:pPr>
                  <w:r w:rsidRPr="002960A6">
                    <w:rPr>
                      <w:rFonts w:eastAsiaTheme="minorEastAsia" w:cstheme="majorBidi"/>
                      <w:lang w:bidi="fa-IR"/>
                    </w:rPr>
                    <w:t>[Signed]</w:t>
                  </w:r>
                </w:p>
                <w:p w:rsidR="00FF3D65" w:rsidRPr="002960A6" w:rsidRDefault="00FF3D65" w:rsidP="00FF3D65">
                  <w:pPr>
                    <w:rPr>
                      <w:rFonts w:eastAsiaTheme="minorEastAsia" w:cstheme="majorBidi"/>
                      <w:i/>
                      <w:iCs/>
                      <w:lang w:bidi="fa-IR"/>
                    </w:rPr>
                  </w:pPr>
                  <w:r w:rsidRPr="002960A6">
                    <w:rPr>
                      <w:rFonts w:eastAsiaTheme="minorEastAsia" w:cstheme="majorBidi"/>
                      <w:lang w:bidi="fa-IR"/>
                    </w:rPr>
                    <w:t>CEO</w:t>
                  </w:r>
                </w:p>
              </w:tc>
              <w:tc>
                <w:tcPr>
                  <w:tcW w:w="1401" w:type="dxa"/>
                  <w:vMerge w:val="restart"/>
                </w:tcPr>
                <w:p w:rsidR="00FF3D65" w:rsidRPr="002960A6" w:rsidRDefault="00FF3D65" w:rsidP="00FF3D65">
                  <w:pPr>
                    <w:rPr>
                      <w:rFonts w:eastAsiaTheme="minorEastAsia" w:cstheme="majorBidi"/>
                      <w:i/>
                      <w:iCs/>
                      <w:lang w:bidi="fa-IR"/>
                    </w:rPr>
                  </w:pPr>
                  <w:r w:rsidRPr="002960A6">
                    <w:rPr>
                      <w:rFonts w:eastAsiaTheme="minorEastAsia" w:cstheme="majorBidi"/>
                      <w:lang w:bidi="fa-IR"/>
                    </w:rPr>
                    <w:t>July 2017</w:t>
                  </w:r>
                </w:p>
              </w:tc>
            </w:tr>
            <w:tr w:rsidR="00FF3D65" w:rsidRPr="002960A6" w:rsidTr="00FF3D65">
              <w:trPr>
                <w:trHeight w:val="132"/>
              </w:trPr>
              <w:tc>
                <w:tcPr>
                  <w:tcW w:w="2169" w:type="dxa"/>
                </w:tcPr>
                <w:p w:rsidR="00FF3D65" w:rsidRPr="002960A6" w:rsidRDefault="00FF3D65" w:rsidP="00FF3D65">
                  <w:pPr>
                    <w:rPr>
                      <w:rFonts w:eastAsiaTheme="minorEastAsia" w:cstheme="majorBidi"/>
                      <w:i/>
                      <w:iCs/>
                      <w:lang w:bidi="fa-IR"/>
                    </w:rPr>
                  </w:pPr>
                  <w:r w:rsidRPr="002960A6">
                    <w:rPr>
                      <w:rFonts w:eastAsiaTheme="minorEastAsia" w:cstheme="majorBidi"/>
                      <w:lang w:bidi="fa-IR"/>
                    </w:rPr>
                    <w:t>Position</w:t>
                  </w:r>
                </w:p>
              </w:tc>
              <w:tc>
                <w:tcPr>
                  <w:tcW w:w="2505" w:type="dxa"/>
                  <w:vMerge/>
                </w:tcPr>
                <w:p w:rsidR="00FF3D65" w:rsidRPr="002960A6" w:rsidRDefault="00FF3D65" w:rsidP="00FF3D65">
                  <w:pPr>
                    <w:rPr>
                      <w:rFonts w:eastAsiaTheme="minorEastAsia" w:cstheme="majorBidi"/>
                      <w:lang w:bidi="fa-IR"/>
                    </w:rPr>
                  </w:pPr>
                </w:p>
              </w:tc>
              <w:tc>
                <w:tcPr>
                  <w:tcW w:w="1112" w:type="dxa"/>
                  <w:vMerge/>
                </w:tcPr>
                <w:p w:rsidR="00FF3D65" w:rsidRPr="002960A6" w:rsidRDefault="00FF3D65" w:rsidP="00FF3D65">
                  <w:pPr>
                    <w:rPr>
                      <w:rFonts w:eastAsiaTheme="minorEastAsia" w:cstheme="majorBidi"/>
                      <w:i/>
                      <w:iCs/>
                      <w:lang w:bidi="fa-IR"/>
                    </w:rPr>
                  </w:pPr>
                </w:p>
              </w:tc>
              <w:tc>
                <w:tcPr>
                  <w:tcW w:w="1300" w:type="dxa"/>
                  <w:vMerge/>
                </w:tcPr>
                <w:p w:rsidR="00FF3D65" w:rsidRPr="002960A6" w:rsidRDefault="00FF3D65" w:rsidP="00FF3D65">
                  <w:pPr>
                    <w:rPr>
                      <w:rFonts w:eastAsiaTheme="minorEastAsia" w:cstheme="majorBidi"/>
                      <w:lang w:bidi="fa-IR"/>
                    </w:rPr>
                  </w:pPr>
                </w:p>
              </w:tc>
              <w:tc>
                <w:tcPr>
                  <w:tcW w:w="1256" w:type="dxa"/>
                  <w:vMerge/>
                </w:tcPr>
                <w:p w:rsidR="00FF3D65" w:rsidRPr="002960A6" w:rsidRDefault="00FF3D65" w:rsidP="00FF3D65">
                  <w:pPr>
                    <w:rPr>
                      <w:rFonts w:eastAsiaTheme="minorEastAsia" w:cstheme="majorBidi"/>
                      <w:lang w:bidi="fa-IR"/>
                    </w:rPr>
                  </w:pPr>
                </w:p>
              </w:tc>
              <w:tc>
                <w:tcPr>
                  <w:tcW w:w="1401" w:type="dxa"/>
                  <w:vMerge/>
                </w:tcPr>
                <w:p w:rsidR="00FF3D65" w:rsidRPr="002960A6" w:rsidRDefault="00FF3D65" w:rsidP="00FF3D65">
                  <w:pPr>
                    <w:rPr>
                      <w:rFonts w:eastAsiaTheme="minorEastAsia" w:cstheme="majorBidi"/>
                      <w:lang w:bidi="fa-IR"/>
                    </w:rPr>
                  </w:pPr>
                </w:p>
              </w:tc>
            </w:tr>
          </w:tbl>
          <w:p w:rsidR="00FF3D65" w:rsidRPr="002960A6" w:rsidRDefault="00FF3D65" w:rsidP="00FF3D65">
            <w:pPr>
              <w:rPr>
                <w:rFonts w:eastAsiaTheme="minorEastAsia" w:cstheme="majorBidi"/>
                <w:lang w:bidi="fa-IR"/>
              </w:rPr>
            </w:pPr>
            <w:r w:rsidRPr="002960A6">
              <w:rPr>
                <w:rFonts w:eastAsiaTheme="minorEastAsia" w:cstheme="majorBidi"/>
                <w:lang w:bidi="fa-IR"/>
              </w:rPr>
              <w:t>Document Code: NIOC-HSE-EN-GU-032-</w:t>
            </w:r>
            <w:r>
              <w:rPr>
                <w:rFonts w:eastAsiaTheme="minorEastAsia" w:cstheme="majorBidi"/>
                <w:lang w:bidi="fa-IR"/>
              </w:rPr>
              <w:t>00</w:t>
            </w:r>
            <w:r>
              <w:rPr>
                <w:rFonts w:eastAsiaTheme="minorEastAsia" w:cstheme="majorBidi"/>
                <w:lang w:bidi="fa-IR"/>
              </w:rPr>
              <w:tab/>
              <w:t xml:space="preserve">Revision date: July 29, 2017   </w:t>
            </w:r>
            <w:r w:rsidRPr="002960A6">
              <w:rPr>
                <w:rFonts w:eastAsiaTheme="minorEastAsia" w:cstheme="majorBidi"/>
                <w:lang w:bidi="fa-IR"/>
              </w:rPr>
              <w:t>Revision No.: 0</w:t>
            </w:r>
          </w:p>
          <w:p w:rsidR="00FF3D65" w:rsidRPr="009F01E8" w:rsidRDefault="00FF3D65" w:rsidP="00FF3D65">
            <w:pPr>
              <w:rPr>
                <w:b/>
                <w:bCs/>
                <w:color w:val="000000" w:themeColor="text1"/>
                <w:sz w:val="28"/>
                <w:szCs w:val="28"/>
                <w:rtl/>
                <w:lang w:bidi="fa-IR"/>
              </w:rPr>
            </w:pPr>
          </w:p>
        </w:tc>
      </w:tr>
    </w:tbl>
    <w:p w:rsidR="002960A6" w:rsidRPr="002960A6" w:rsidRDefault="002960A6" w:rsidP="002960A6">
      <w:pPr>
        <w:jc w:val="center"/>
        <w:rPr>
          <w:rFonts w:cstheme="majorBidi"/>
        </w:rPr>
      </w:pPr>
    </w:p>
    <w:sdt>
      <w:sdtPr>
        <w:rPr>
          <w:rFonts w:asciiTheme="majorBidi" w:eastAsia="B Nazanin" w:hAnsiTheme="majorBidi" w:cs="B Nazanin"/>
          <w:color w:val="auto"/>
          <w:sz w:val="26"/>
          <w:szCs w:val="22"/>
          <w:lang w:bidi="en-US"/>
        </w:rPr>
        <w:id w:val="1441732376"/>
        <w:docPartObj>
          <w:docPartGallery w:val="Table of Contents"/>
          <w:docPartUnique/>
        </w:docPartObj>
      </w:sdtPr>
      <w:sdtEndPr>
        <w:rPr>
          <w:b/>
          <w:bCs/>
          <w:noProof/>
        </w:rPr>
      </w:sdtEndPr>
      <w:sdtContent>
        <w:p w:rsidR="002960A6" w:rsidRDefault="002960A6" w:rsidP="00B03867">
          <w:pPr>
            <w:pStyle w:val="TOCHeading"/>
            <w:ind w:right="391"/>
          </w:pPr>
          <w:r>
            <w:t>Table of Contents</w:t>
          </w:r>
        </w:p>
        <w:p w:rsidR="002960A6" w:rsidRDefault="002960A6" w:rsidP="00B03867">
          <w:pPr>
            <w:pStyle w:val="TOC3"/>
            <w:rPr>
              <w:noProof/>
            </w:rPr>
          </w:pPr>
          <w:r>
            <w:fldChar w:fldCharType="begin"/>
          </w:r>
          <w:r>
            <w:instrText xml:space="preserve"> TOC \o "1-3" \h \z \u </w:instrText>
          </w:r>
          <w:r>
            <w:fldChar w:fldCharType="separate"/>
          </w:r>
          <w:hyperlink w:anchor="_Toc517514071" w:history="1">
            <w:r w:rsidRPr="00B26CD4">
              <w:rPr>
                <w:rStyle w:val="Hyperlink"/>
                <w:rFonts w:cstheme="majorBidi"/>
                <w:noProof/>
              </w:rPr>
              <w:t>2. Flare</w:t>
            </w:r>
            <w:r>
              <w:rPr>
                <w:noProof/>
                <w:webHidden/>
              </w:rPr>
              <w:tab/>
            </w:r>
            <w:r>
              <w:rPr>
                <w:noProof/>
                <w:webHidden/>
              </w:rPr>
              <w:fldChar w:fldCharType="begin"/>
            </w:r>
            <w:r>
              <w:rPr>
                <w:noProof/>
                <w:webHidden/>
              </w:rPr>
              <w:instrText xml:space="preserve"> PAGEREF _Toc517514071 \h </w:instrText>
            </w:r>
            <w:r>
              <w:rPr>
                <w:noProof/>
                <w:webHidden/>
              </w:rPr>
            </w:r>
            <w:r>
              <w:rPr>
                <w:noProof/>
                <w:webHidden/>
              </w:rPr>
              <w:fldChar w:fldCharType="separate"/>
            </w:r>
            <w:r>
              <w:rPr>
                <w:noProof/>
                <w:webHidden/>
              </w:rPr>
              <w:t>30</w:t>
            </w:r>
            <w:r>
              <w:rPr>
                <w:noProof/>
                <w:webHidden/>
              </w:rPr>
              <w:fldChar w:fldCharType="end"/>
            </w:r>
          </w:hyperlink>
        </w:p>
        <w:p w:rsidR="002960A6" w:rsidRDefault="006E4722" w:rsidP="00B03867">
          <w:pPr>
            <w:pStyle w:val="TOC3"/>
            <w:rPr>
              <w:noProof/>
            </w:rPr>
          </w:pPr>
          <w:hyperlink w:anchor="_Toc517514072" w:history="1">
            <w:r w:rsidR="002960A6" w:rsidRPr="00B26CD4">
              <w:rPr>
                <w:rStyle w:val="Hyperlink"/>
                <w:rFonts w:cstheme="majorBidi"/>
                <w:noProof/>
              </w:rPr>
              <w:t>3. Burning pit</w:t>
            </w:r>
            <w:r w:rsidR="002960A6">
              <w:rPr>
                <w:noProof/>
                <w:webHidden/>
              </w:rPr>
              <w:tab/>
            </w:r>
            <w:r w:rsidR="002960A6">
              <w:rPr>
                <w:noProof/>
                <w:webHidden/>
              </w:rPr>
              <w:fldChar w:fldCharType="begin"/>
            </w:r>
            <w:r w:rsidR="002960A6">
              <w:rPr>
                <w:noProof/>
                <w:webHidden/>
              </w:rPr>
              <w:instrText xml:space="preserve"> PAGEREF _Toc517514072 \h </w:instrText>
            </w:r>
            <w:r w:rsidR="002960A6">
              <w:rPr>
                <w:noProof/>
                <w:webHidden/>
              </w:rPr>
            </w:r>
            <w:r w:rsidR="002960A6">
              <w:rPr>
                <w:noProof/>
                <w:webHidden/>
              </w:rPr>
              <w:fldChar w:fldCharType="separate"/>
            </w:r>
            <w:r w:rsidR="002960A6">
              <w:rPr>
                <w:noProof/>
                <w:webHidden/>
              </w:rPr>
              <w:t>37</w:t>
            </w:r>
            <w:r w:rsidR="002960A6">
              <w:rPr>
                <w:noProof/>
                <w:webHidden/>
              </w:rPr>
              <w:fldChar w:fldCharType="end"/>
            </w:r>
          </w:hyperlink>
        </w:p>
        <w:p w:rsidR="002960A6" w:rsidRDefault="006E4722" w:rsidP="00B03867">
          <w:pPr>
            <w:pStyle w:val="TOC3"/>
            <w:rPr>
              <w:noProof/>
            </w:rPr>
          </w:pPr>
          <w:hyperlink w:anchor="_Toc517514073" w:history="1">
            <w:r w:rsidR="002960A6" w:rsidRPr="00B26CD4">
              <w:rPr>
                <w:rStyle w:val="Hyperlink"/>
                <w:rFonts w:cstheme="majorBidi"/>
                <w:noProof/>
              </w:rPr>
              <w:t>4. Emissions from combustion equipment</w:t>
            </w:r>
            <w:r w:rsidR="002960A6">
              <w:rPr>
                <w:noProof/>
                <w:webHidden/>
              </w:rPr>
              <w:tab/>
            </w:r>
            <w:r w:rsidR="002960A6">
              <w:rPr>
                <w:noProof/>
                <w:webHidden/>
              </w:rPr>
              <w:fldChar w:fldCharType="begin"/>
            </w:r>
            <w:r w:rsidR="002960A6">
              <w:rPr>
                <w:noProof/>
                <w:webHidden/>
              </w:rPr>
              <w:instrText xml:space="preserve"> PAGEREF _Toc517514073 \h </w:instrText>
            </w:r>
            <w:r w:rsidR="002960A6">
              <w:rPr>
                <w:noProof/>
                <w:webHidden/>
              </w:rPr>
            </w:r>
            <w:r w:rsidR="002960A6">
              <w:rPr>
                <w:noProof/>
                <w:webHidden/>
              </w:rPr>
              <w:fldChar w:fldCharType="separate"/>
            </w:r>
            <w:r w:rsidR="002960A6">
              <w:rPr>
                <w:noProof/>
                <w:webHidden/>
              </w:rPr>
              <w:t>42</w:t>
            </w:r>
            <w:r w:rsidR="002960A6">
              <w:rPr>
                <w:noProof/>
                <w:webHidden/>
              </w:rPr>
              <w:fldChar w:fldCharType="end"/>
            </w:r>
          </w:hyperlink>
        </w:p>
        <w:p w:rsidR="002960A6" w:rsidRDefault="006E4722" w:rsidP="00B03867">
          <w:pPr>
            <w:pStyle w:val="TOC3"/>
            <w:rPr>
              <w:noProof/>
            </w:rPr>
          </w:pPr>
          <w:hyperlink w:anchor="_Toc517514074" w:history="1">
            <w:r w:rsidR="002960A6" w:rsidRPr="00B26CD4">
              <w:rPr>
                <w:rStyle w:val="Hyperlink"/>
                <w:rFonts w:cstheme="majorBidi"/>
                <w:noProof/>
              </w:rPr>
              <w:t>5. Storage tanks</w:t>
            </w:r>
            <w:r w:rsidR="002960A6">
              <w:rPr>
                <w:noProof/>
                <w:webHidden/>
              </w:rPr>
              <w:tab/>
            </w:r>
            <w:r w:rsidR="002960A6">
              <w:rPr>
                <w:noProof/>
                <w:webHidden/>
              </w:rPr>
              <w:fldChar w:fldCharType="begin"/>
            </w:r>
            <w:r w:rsidR="002960A6">
              <w:rPr>
                <w:noProof/>
                <w:webHidden/>
              </w:rPr>
              <w:instrText xml:space="preserve"> PAGEREF _Toc517514074 \h </w:instrText>
            </w:r>
            <w:r w:rsidR="002960A6">
              <w:rPr>
                <w:noProof/>
                <w:webHidden/>
              </w:rPr>
            </w:r>
            <w:r w:rsidR="002960A6">
              <w:rPr>
                <w:noProof/>
                <w:webHidden/>
              </w:rPr>
              <w:fldChar w:fldCharType="separate"/>
            </w:r>
            <w:r w:rsidR="002960A6">
              <w:rPr>
                <w:noProof/>
                <w:webHidden/>
              </w:rPr>
              <w:t>50</w:t>
            </w:r>
            <w:r w:rsidR="002960A6">
              <w:rPr>
                <w:noProof/>
                <w:webHidden/>
              </w:rPr>
              <w:fldChar w:fldCharType="end"/>
            </w:r>
          </w:hyperlink>
        </w:p>
        <w:p w:rsidR="002960A6" w:rsidRDefault="006E4722" w:rsidP="00B03867">
          <w:pPr>
            <w:pStyle w:val="TOC3"/>
            <w:rPr>
              <w:noProof/>
            </w:rPr>
          </w:pPr>
          <w:hyperlink w:anchor="_Toc517514075" w:history="1">
            <w:r w:rsidR="002960A6" w:rsidRPr="00B26CD4">
              <w:rPr>
                <w:rStyle w:val="Hyperlink"/>
                <w:rFonts w:cstheme="majorBidi"/>
                <w:noProof/>
              </w:rPr>
              <w:t>5-1 Types of storage tank emissions</w:t>
            </w:r>
            <w:r w:rsidR="002960A6">
              <w:rPr>
                <w:noProof/>
                <w:webHidden/>
              </w:rPr>
              <w:tab/>
            </w:r>
            <w:r w:rsidR="002960A6">
              <w:rPr>
                <w:noProof/>
                <w:webHidden/>
              </w:rPr>
              <w:fldChar w:fldCharType="begin"/>
            </w:r>
            <w:r w:rsidR="002960A6">
              <w:rPr>
                <w:noProof/>
                <w:webHidden/>
              </w:rPr>
              <w:instrText xml:space="preserve"> PAGEREF _Toc517514075 \h </w:instrText>
            </w:r>
            <w:r w:rsidR="002960A6">
              <w:rPr>
                <w:noProof/>
                <w:webHidden/>
              </w:rPr>
            </w:r>
            <w:r w:rsidR="002960A6">
              <w:rPr>
                <w:noProof/>
                <w:webHidden/>
              </w:rPr>
              <w:fldChar w:fldCharType="separate"/>
            </w:r>
            <w:r w:rsidR="002960A6">
              <w:rPr>
                <w:noProof/>
                <w:webHidden/>
              </w:rPr>
              <w:t>50</w:t>
            </w:r>
            <w:r w:rsidR="002960A6">
              <w:rPr>
                <w:noProof/>
                <w:webHidden/>
              </w:rPr>
              <w:fldChar w:fldCharType="end"/>
            </w:r>
          </w:hyperlink>
        </w:p>
        <w:p w:rsidR="002960A6" w:rsidRDefault="006E4722" w:rsidP="00B03867">
          <w:pPr>
            <w:pStyle w:val="TOC3"/>
            <w:rPr>
              <w:noProof/>
            </w:rPr>
          </w:pPr>
          <w:hyperlink w:anchor="_Toc517514076" w:history="1">
            <w:r w:rsidR="002960A6" w:rsidRPr="00B26CD4">
              <w:rPr>
                <w:rStyle w:val="Hyperlink"/>
                <w:rFonts w:cstheme="majorBidi"/>
                <w:noProof/>
              </w:rPr>
              <w:t>6. Evaporation ponds</w:t>
            </w:r>
            <w:r w:rsidR="002960A6">
              <w:rPr>
                <w:noProof/>
                <w:webHidden/>
              </w:rPr>
              <w:tab/>
            </w:r>
            <w:r w:rsidR="002960A6">
              <w:rPr>
                <w:noProof/>
                <w:webHidden/>
              </w:rPr>
              <w:fldChar w:fldCharType="begin"/>
            </w:r>
            <w:r w:rsidR="002960A6">
              <w:rPr>
                <w:noProof/>
                <w:webHidden/>
              </w:rPr>
              <w:instrText xml:space="preserve"> PAGEREF _Toc517514076 \h </w:instrText>
            </w:r>
            <w:r w:rsidR="002960A6">
              <w:rPr>
                <w:noProof/>
                <w:webHidden/>
              </w:rPr>
            </w:r>
            <w:r w:rsidR="002960A6">
              <w:rPr>
                <w:noProof/>
                <w:webHidden/>
              </w:rPr>
              <w:fldChar w:fldCharType="separate"/>
            </w:r>
            <w:r w:rsidR="002960A6">
              <w:rPr>
                <w:noProof/>
                <w:webHidden/>
              </w:rPr>
              <w:t>55</w:t>
            </w:r>
            <w:r w:rsidR="002960A6">
              <w:rPr>
                <w:noProof/>
                <w:webHidden/>
              </w:rPr>
              <w:fldChar w:fldCharType="end"/>
            </w:r>
          </w:hyperlink>
        </w:p>
        <w:p w:rsidR="002960A6" w:rsidRDefault="006E4722" w:rsidP="00B03867">
          <w:pPr>
            <w:pStyle w:val="TOC3"/>
            <w:rPr>
              <w:noProof/>
            </w:rPr>
          </w:pPr>
          <w:hyperlink w:anchor="_Toc517514077" w:history="1">
            <w:r w:rsidR="002960A6" w:rsidRPr="00B26CD4">
              <w:rPr>
                <w:rStyle w:val="Hyperlink"/>
                <w:rFonts w:cstheme="majorBidi"/>
                <w:noProof/>
              </w:rPr>
              <w:t>6-1 Types of evaporation pond emissions</w:t>
            </w:r>
            <w:r w:rsidR="002960A6">
              <w:rPr>
                <w:noProof/>
                <w:webHidden/>
              </w:rPr>
              <w:tab/>
            </w:r>
            <w:r w:rsidR="002960A6">
              <w:rPr>
                <w:noProof/>
                <w:webHidden/>
              </w:rPr>
              <w:fldChar w:fldCharType="begin"/>
            </w:r>
            <w:r w:rsidR="002960A6">
              <w:rPr>
                <w:noProof/>
                <w:webHidden/>
              </w:rPr>
              <w:instrText xml:space="preserve"> PAGEREF _Toc517514077 \h </w:instrText>
            </w:r>
            <w:r w:rsidR="002960A6">
              <w:rPr>
                <w:noProof/>
                <w:webHidden/>
              </w:rPr>
            </w:r>
            <w:r w:rsidR="002960A6">
              <w:rPr>
                <w:noProof/>
                <w:webHidden/>
              </w:rPr>
              <w:fldChar w:fldCharType="separate"/>
            </w:r>
            <w:r w:rsidR="002960A6">
              <w:rPr>
                <w:noProof/>
                <w:webHidden/>
              </w:rPr>
              <w:t>55</w:t>
            </w:r>
            <w:r w:rsidR="002960A6">
              <w:rPr>
                <w:noProof/>
                <w:webHidden/>
              </w:rPr>
              <w:fldChar w:fldCharType="end"/>
            </w:r>
          </w:hyperlink>
        </w:p>
        <w:p w:rsidR="002960A6" w:rsidRDefault="006E4722" w:rsidP="00B03867">
          <w:pPr>
            <w:pStyle w:val="TOC3"/>
            <w:rPr>
              <w:noProof/>
            </w:rPr>
          </w:pPr>
          <w:hyperlink w:anchor="_Toc517514078" w:history="1">
            <w:r w:rsidR="002960A6" w:rsidRPr="00B26CD4">
              <w:rPr>
                <w:rStyle w:val="Hyperlink"/>
                <w:rFonts w:cstheme="majorBidi"/>
                <w:noProof/>
              </w:rPr>
              <w:t>7. Potentially leaking Equipment</w:t>
            </w:r>
            <w:r w:rsidR="002960A6">
              <w:rPr>
                <w:noProof/>
                <w:webHidden/>
              </w:rPr>
              <w:tab/>
            </w:r>
            <w:r w:rsidR="002960A6">
              <w:rPr>
                <w:noProof/>
                <w:webHidden/>
              </w:rPr>
              <w:fldChar w:fldCharType="begin"/>
            </w:r>
            <w:r w:rsidR="002960A6">
              <w:rPr>
                <w:noProof/>
                <w:webHidden/>
              </w:rPr>
              <w:instrText xml:space="preserve"> PAGEREF _Toc517514078 \h </w:instrText>
            </w:r>
            <w:r w:rsidR="002960A6">
              <w:rPr>
                <w:noProof/>
                <w:webHidden/>
              </w:rPr>
            </w:r>
            <w:r w:rsidR="002960A6">
              <w:rPr>
                <w:noProof/>
                <w:webHidden/>
              </w:rPr>
              <w:fldChar w:fldCharType="separate"/>
            </w:r>
            <w:r w:rsidR="002960A6">
              <w:rPr>
                <w:noProof/>
                <w:webHidden/>
              </w:rPr>
              <w:t>58</w:t>
            </w:r>
            <w:r w:rsidR="002960A6">
              <w:rPr>
                <w:noProof/>
                <w:webHidden/>
              </w:rPr>
              <w:fldChar w:fldCharType="end"/>
            </w:r>
          </w:hyperlink>
        </w:p>
        <w:p w:rsidR="002960A6" w:rsidRDefault="006E4722" w:rsidP="00B03867">
          <w:pPr>
            <w:pStyle w:val="TOC1"/>
            <w:rPr>
              <w:noProof/>
            </w:rPr>
          </w:pPr>
          <w:hyperlink w:anchor="_Toc517514079" w:history="1">
            <w:r w:rsidR="002960A6" w:rsidRPr="00B26CD4">
              <w:rPr>
                <w:rStyle w:val="Hyperlink"/>
                <w:rFonts w:cstheme="majorBidi"/>
                <w:noProof/>
              </w:rPr>
              <w:t>NIOC’s Periodical Monitoring of Air Pollutants Guideline</w:t>
            </w:r>
            <w:r w:rsidR="002960A6">
              <w:rPr>
                <w:noProof/>
                <w:webHidden/>
              </w:rPr>
              <w:tab/>
            </w:r>
            <w:r w:rsidR="002960A6">
              <w:rPr>
                <w:noProof/>
                <w:webHidden/>
              </w:rPr>
              <w:fldChar w:fldCharType="begin"/>
            </w:r>
            <w:r w:rsidR="002960A6">
              <w:rPr>
                <w:noProof/>
                <w:webHidden/>
              </w:rPr>
              <w:instrText xml:space="preserve"> PAGEREF _Toc517514079 \h </w:instrText>
            </w:r>
            <w:r w:rsidR="002960A6">
              <w:rPr>
                <w:noProof/>
                <w:webHidden/>
              </w:rPr>
            </w:r>
            <w:r w:rsidR="002960A6">
              <w:rPr>
                <w:noProof/>
                <w:webHidden/>
              </w:rPr>
              <w:fldChar w:fldCharType="separate"/>
            </w:r>
            <w:r w:rsidR="002960A6">
              <w:rPr>
                <w:noProof/>
                <w:webHidden/>
              </w:rPr>
              <w:t>66</w:t>
            </w:r>
            <w:r w:rsidR="002960A6">
              <w:rPr>
                <w:noProof/>
                <w:webHidden/>
              </w:rPr>
              <w:fldChar w:fldCharType="end"/>
            </w:r>
          </w:hyperlink>
        </w:p>
        <w:p w:rsidR="002960A6" w:rsidRDefault="002960A6" w:rsidP="00B03867">
          <w:pPr>
            <w:ind w:right="391"/>
          </w:pPr>
          <w:r>
            <w:rPr>
              <w:b/>
              <w:bCs/>
              <w:noProof/>
            </w:rPr>
            <w:fldChar w:fldCharType="end"/>
          </w:r>
        </w:p>
      </w:sdtContent>
    </w:sdt>
    <w:p w:rsidR="00D43E57" w:rsidRPr="002960A6" w:rsidRDefault="00D43E57">
      <w:pPr>
        <w:jc w:val="right"/>
        <w:rPr>
          <w:rFonts w:cstheme="majorBidi"/>
        </w:rPr>
        <w:sectPr w:rsidR="00D43E57" w:rsidRPr="002960A6" w:rsidSect="00FF3D65">
          <w:headerReference w:type="default" r:id="rId10"/>
          <w:footerReference w:type="default" r:id="rId11"/>
          <w:type w:val="continuous"/>
          <w:pgSz w:w="11910" w:h="16840"/>
          <w:pgMar w:top="720" w:right="711" w:bottom="280" w:left="993" w:header="568" w:footer="720" w:gutter="0"/>
          <w:cols w:space="720"/>
        </w:sectPr>
      </w:pPr>
    </w:p>
    <w:p w:rsidR="00D43E57" w:rsidRPr="002960A6" w:rsidRDefault="002E5951" w:rsidP="002960A6">
      <w:pPr>
        <w:pStyle w:val="Heading5"/>
        <w:ind w:left="142" w:right="55"/>
        <w:jc w:val="left"/>
        <w:rPr>
          <w:rFonts w:cstheme="majorBidi"/>
        </w:rPr>
      </w:pPr>
      <w:r w:rsidRPr="002960A6">
        <w:rPr>
          <w:rFonts w:cstheme="majorBidi"/>
        </w:rPr>
        <w:lastRenderedPageBreak/>
        <w:t>1. Introduction</w:t>
      </w:r>
    </w:p>
    <w:p w:rsidR="00D43E57" w:rsidRPr="002960A6" w:rsidRDefault="00D43E57" w:rsidP="002960A6">
      <w:pPr>
        <w:pStyle w:val="BodyText"/>
        <w:spacing w:before="11"/>
        <w:ind w:left="142" w:right="55"/>
        <w:rPr>
          <w:rFonts w:cstheme="majorBidi"/>
          <w:b/>
          <w:sz w:val="12"/>
        </w:rPr>
      </w:pPr>
    </w:p>
    <w:p w:rsidR="00D43E57" w:rsidRPr="002960A6" w:rsidRDefault="002E5951" w:rsidP="002960A6">
      <w:pPr>
        <w:pStyle w:val="BodyText"/>
        <w:spacing w:before="17" w:line="300" w:lineRule="auto"/>
        <w:ind w:left="142" w:right="55"/>
        <w:rPr>
          <w:rFonts w:cstheme="majorBidi"/>
        </w:rPr>
      </w:pPr>
      <w:r w:rsidRPr="002960A6">
        <w:rPr>
          <w:rFonts w:cstheme="majorBidi"/>
        </w:rPr>
        <w:t xml:space="preserve"> The first and foremost measure to be taken for air and wastewater pollution management in an area is to monitor and determine the quality of air and wastewater in that area so that it can be evaluated based on the clean air and wastewater standards. By doing so, it would become easier to set goal and do the necessary planning to achieve the required standards. At the same time, continuous monitoring of air and wastewater quality can help use assess the effectiveness of control measures and the achievement of the desired goals.</w:t>
      </w:r>
    </w:p>
    <w:p w:rsidR="00D43E57" w:rsidRPr="002960A6" w:rsidRDefault="002E5951" w:rsidP="002960A6">
      <w:pPr>
        <w:pStyle w:val="BodyText"/>
        <w:spacing w:before="3"/>
        <w:ind w:left="142" w:right="55"/>
        <w:rPr>
          <w:rFonts w:cstheme="majorBidi"/>
          <w:sz w:val="25"/>
        </w:rPr>
      </w:pPr>
      <w:r w:rsidRPr="002960A6">
        <w:rPr>
          <w:rFonts w:cstheme="majorBidi"/>
        </w:rPr>
        <w:t xml:space="preserve"> </w:t>
      </w:r>
    </w:p>
    <w:p w:rsidR="00D43E57" w:rsidRPr="002960A6" w:rsidRDefault="002E5951" w:rsidP="002960A6">
      <w:pPr>
        <w:pStyle w:val="Heading5"/>
        <w:spacing w:line="434" w:lineRule="exact"/>
        <w:ind w:left="142" w:right="55"/>
        <w:jc w:val="left"/>
        <w:rPr>
          <w:rFonts w:cstheme="majorBidi"/>
        </w:rPr>
      </w:pPr>
      <w:r w:rsidRPr="002960A6">
        <w:rPr>
          <w:rFonts w:cstheme="majorBidi"/>
        </w:rPr>
        <w:t>2. Objective</w:t>
      </w:r>
    </w:p>
    <w:p w:rsidR="00D43E57" w:rsidRPr="002960A6" w:rsidRDefault="00D43E57" w:rsidP="002960A6">
      <w:pPr>
        <w:pStyle w:val="BodyText"/>
        <w:spacing w:before="8"/>
        <w:ind w:left="142" w:right="55"/>
        <w:rPr>
          <w:rFonts w:cstheme="majorBidi"/>
          <w:b/>
          <w:sz w:val="12"/>
        </w:rPr>
      </w:pPr>
    </w:p>
    <w:p w:rsidR="00D43E57" w:rsidRPr="002960A6" w:rsidRDefault="002E5951" w:rsidP="002960A6">
      <w:pPr>
        <w:pStyle w:val="BodyText"/>
        <w:spacing w:before="18"/>
        <w:ind w:left="142" w:right="55"/>
        <w:rPr>
          <w:rFonts w:cstheme="majorBidi"/>
        </w:rPr>
      </w:pPr>
      <w:r w:rsidRPr="002960A6">
        <w:rPr>
          <w:rFonts w:cstheme="majorBidi"/>
        </w:rPr>
        <w:t>The present document aimed at presenting NIOC’s subsidiaries and associate companies with the monitoring methods, the criteria used to select the equipment used for the continuous monitoring of pollutants, and online and offline self-reporting and monitoring procedures. By following these methods, criteria, and procedures, one can obtain high-quality information on the environmental pollutant emissions involved. Such information would be useful in doing the required planning aimed at reducing and controlling the potential pollutant emissions released into the environment. The obtained information would also be submitted to the Department of Environment or relevant provincial general directorates.</w:t>
      </w:r>
    </w:p>
    <w:p w:rsidR="00D43E57" w:rsidRPr="002960A6" w:rsidRDefault="00D43E57" w:rsidP="002960A6">
      <w:pPr>
        <w:pStyle w:val="BodyText"/>
        <w:spacing w:before="5"/>
        <w:ind w:left="142" w:right="55"/>
        <w:rPr>
          <w:rFonts w:cstheme="majorBidi"/>
          <w:sz w:val="25"/>
        </w:rPr>
      </w:pPr>
    </w:p>
    <w:p w:rsidR="00D43E57" w:rsidRPr="002960A6" w:rsidRDefault="002E5951" w:rsidP="002960A6">
      <w:pPr>
        <w:pStyle w:val="Heading5"/>
        <w:ind w:left="142" w:right="55"/>
        <w:jc w:val="left"/>
        <w:rPr>
          <w:rFonts w:cstheme="majorBidi"/>
        </w:rPr>
      </w:pPr>
      <w:r w:rsidRPr="002960A6">
        <w:rPr>
          <w:rFonts w:cstheme="majorBidi"/>
        </w:rPr>
        <w:t>3. Scope of Application</w:t>
      </w:r>
    </w:p>
    <w:p w:rsidR="00D43E57" w:rsidRPr="002960A6" w:rsidRDefault="00D43E57" w:rsidP="002960A6">
      <w:pPr>
        <w:pStyle w:val="BodyText"/>
        <w:spacing w:before="11"/>
        <w:ind w:left="142" w:right="55"/>
        <w:rPr>
          <w:rFonts w:cstheme="majorBidi"/>
          <w:b/>
          <w:sz w:val="12"/>
        </w:rPr>
      </w:pPr>
    </w:p>
    <w:p w:rsidR="00D43E57" w:rsidRPr="002960A6" w:rsidRDefault="002E5951" w:rsidP="002960A6">
      <w:pPr>
        <w:pStyle w:val="BodyText"/>
        <w:spacing w:before="17"/>
        <w:ind w:left="142" w:right="55"/>
        <w:rPr>
          <w:rFonts w:cstheme="majorBidi"/>
        </w:rPr>
      </w:pPr>
      <w:r w:rsidRPr="002960A6">
        <w:rPr>
          <w:rFonts w:cstheme="majorBidi"/>
        </w:rPr>
        <w:t xml:space="preserve">The present guideline shall be applicable to all NIOC’s subsidiaries and departments who carry out production operations, and/or whose </w:t>
      </w:r>
      <w:proofErr w:type="gramStart"/>
      <w:r w:rsidRPr="002960A6">
        <w:rPr>
          <w:rFonts w:cstheme="majorBidi"/>
        </w:rPr>
        <w:t>activities involves</w:t>
      </w:r>
      <w:proofErr w:type="gramEnd"/>
      <w:r w:rsidRPr="002960A6">
        <w:rPr>
          <w:rFonts w:cstheme="majorBidi"/>
        </w:rPr>
        <w:t xml:space="preserve"> production and combustion of wastewater.</w:t>
      </w:r>
    </w:p>
    <w:p w:rsidR="00D43E57" w:rsidRPr="002960A6" w:rsidRDefault="00D43E57" w:rsidP="002960A6">
      <w:pPr>
        <w:pStyle w:val="BodyText"/>
        <w:spacing w:before="5"/>
        <w:ind w:left="142" w:right="55"/>
        <w:rPr>
          <w:rFonts w:cstheme="majorBidi"/>
          <w:sz w:val="25"/>
        </w:rPr>
      </w:pPr>
    </w:p>
    <w:p w:rsidR="00D43E57" w:rsidRPr="002960A6" w:rsidRDefault="002E5951" w:rsidP="002960A6">
      <w:pPr>
        <w:pStyle w:val="Heading5"/>
        <w:ind w:left="142" w:right="55"/>
        <w:jc w:val="left"/>
        <w:rPr>
          <w:rFonts w:cstheme="majorBidi"/>
        </w:rPr>
      </w:pPr>
      <w:r w:rsidRPr="002960A6">
        <w:rPr>
          <w:rFonts w:cstheme="majorBidi"/>
        </w:rPr>
        <w:t>4. Legal Requirements</w:t>
      </w:r>
    </w:p>
    <w:p w:rsidR="00D43E57" w:rsidRPr="002960A6" w:rsidRDefault="00D43E57" w:rsidP="002960A6">
      <w:pPr>
        <w:pStyle w:val="BodyText"/>
        <w:spacing w:before="13"/>
        <w:ind w:left="142" w:right="55"/>
        <w:rPr>
          <w:rFonts w:cstheme="majorBidi"/>
          <w:b/>
          <w:sz w:val="12"/>
        </w:rPr>
      </w:pPr>
    </w:p>
    <w:p w:rsidR="00D43E57" w:rsidRPr="002960A6" w:rsidRDefault="002E5951" w:rsidP="002960A6">
      <w:pPr>
        <w:pStyle w:val="BodyText"/>
        <w:spacing w:before="18"/>
        <w:ind w:left="142" w:right="55"/>
        <w:rPr>
          <w:rFonts w:cstheme="majorBidi"/>
        </w:rPr>
      </w:pPr>
      <w:r w:rsidRPr="002960A6">
        <w:rPr>
          <w:rFonts w:cstheme="majorBidi"/>
        </w:rPr>
        <w:t>The guideline’s legal requirements are as follows:</w:t>
      </w:r>
    </w:p>
    <w:p w:rsidR="00D43E57" w:rsidRPr="002960A6" w:rsidRDefault="00D43E57" w:rsidP="002960A6">
      <w:pPr>
        <w:pStyle w:val="BodyText"/>
        <w:spacing w:before="14"/>
        <w:ind w:left="142" w:right="55"/>
        <w:rPr>
          <w:rFonts w:cstheme="majorBidi"/>
          <w:sz w:val="18"/>
        </w:rPr>
      </w:pPr>
    </w:p>
    <w:p w:rsidR="002960A6" w:rsidRDefault="002960A6" w:rsidP="002960A6">
      <w:pPr>
        <w:ind w:left="142" w:right="55"/>
        <w:rPr>
          <w:rFonts w:cstheme="majorBidi"/>
          <w:sz w:val="18"/>
        </w:rPr>
        <w:sectPr w:rsidR="002960A6" w:rsidSect="00B03867">
          <w:pgSz w:w="11910" w:h="16840"/>
          <w:pgMar w:top="2040" w:right="480" w:bottom="1020" w:left="993" w:header="720" w:footer="720" w:gutter="0"/>
          <w:cols w:space="720"/>
        </w:sectPr>
      </w:pPr>
    </w:p>
    <w:p w:rsidR="00D43E57" w:rsidRPr="002960A6" w:rsidRDefault="00D43E57" w:rsidP="002960A6">
      <w:pPr>
        <w:ind w:left="142" w:right="55"/>
        <w:rPr>
          <w:rFonts w:cstheme="majorBidi"/>
          <w:sz w:val="18"/>
        </w:rPr>
        <w:sectPr w:rsidR="00D43E57" w:rsidRPr="002960A6" w:rsidSect="00B03867">
          <w:type w:val="continuous"/>
          <w:pgSz w:w="11910" w:h="16840"/>
          <w:pgMar w:top="2040" w:right="480" w:bottom="1020" w:left="993" w:header="720" w:footer="720" w:gutter="0"/>
          <w:cols w:space="720"/>
        </w:sectPr>
      </w:pPr>
    </w:p>
    <w:p w:rsidR="00D43E57" w:rsidRPr="002960A6" w:rsidRDefault="002E5951" w:rsidP="002960A6">
      <w:pPr>
        <w:pStyle w:val="BodyText"/>
        <w:spacing w:before="18" w:line="302" w:lineRule="auto"/>
        <w:ind w:left="142" w:right="55"/>
        <w:rPr>
          <w:rFonts w:cstheme="majorBidi"/>
        </w:rPr>
      </w:pPr>
      <w:r w:rsidRPr="002960A6">
        <w:rPr>
          <w:rFonts w:cstheme="majorBidi"/>
        </w:rPr>
        <w:lastRenderedPageBreak/>
        <w:t>4-1 Air Pollution Prevention Act (Approved by the Islamic Consultative Assembly - 04.23.1995)</w:t>
      </w:r>
    </w:p>
    <w:p w:rsidR="00D43E57" w:rsidRPr="002960A6" w:rsidRDefault="002E5951" w:rsidP="002960A6">
      <w:pPr>
        <w:pStyle w:val="BodyText"/>
        <w:spacing w:line="302" w:lineRule="auto"/>
        <w:ind w:left="142" w:right="55"/>
        <w:rPr>
          <w:rFonts w:cstheme="majorBidi"/>
        </w:rPr>
      </w:pPr>
      <w:r w:rsidRPr="002960A6">
        <w:rPr>
          <w:rFonts w:cstheme="majorBidi"/>
        </w:rPr>
        <w:t>4-2 Air Pollution Prevention By-Law (Directive No. 22555T/27248 - Cabinet Office - 09/18/2000)</w:t>
      </w:r>
    </w:p>
    <w:p w:rsidR="00D43E57" w:rsidRPr="002960A6" w:rsidRDefault="002E5951" w:rsidP="002960A6">
      <w:pPr>
        <w:pStyle w:val="BodyText"/>
        <w:spacing w:line="382" w:lineRule="exact"/>
        <w:ind w:left="142" w:right="55"/>
        <w:rPr>
          <w:rFonts w:cstheme="majorBidi"/>
          <w:sz w:val="20"/>
        </w:rPr>
        <w:sectPr w:rsidR="00D43E57" w:rsidRPr="002960A6" w:rsidSect="00B03867">
          <w:pgSz w:w="11910" w:h="16840"/>
          <w:pgMar w:top="2040" w:right="480" w:bottom="1020" w:left="993" w:header="720" w:footer="720" w:gutter="0"/>
          <w:cols w:space="720"/>
        </w:sectPr>
      </w:pPr>
      <w:r w:rsidRPr="002960A6">
        <w:rPr>
          <w:rFonts w:cstheme="majorBidi"/>
        </w:rPr>
        <w:t>4-3 Emission Standards for Factories and Industrial Workshops (Subject of Article 15 of the Air Pollution Prevention Act approved by the Islamic Consultative Assembly - 04.23.1995)</w:t>
      </w:r>
    </w:p>
    <w:p w:rsidR="00D43E57" w:rsidRPr="002960A6" w:rsidRDefault="002E5951" w:rsidP="002960A6">
      <w:pPr>
        <w:pStyle w:val="BodyText"/>
        <w:spacing w:before="173" w:line="300" w:lineRule="auto"/>
        <w:ind w:left="142" w:right="55"/>
        <w:rPr>
          <w:rFonts w:cstheme="majorBidi"/>
        </w:rPr>
      </w:pPr>
      <w:r w:rsidRPr="002960A6">
        <w:rPr>
          <w:rFonts w:cstheme="majorBidi"/>
        </w:rPr>
        <w:lastRenderedPageBreak/>
        <w:t xml:space="preserve"> 4-4 Emission Standards for Factories and Industrial Workshops (Directive approved in the Cabinet Meeting dated 04/10/2016 and notified by the First Vice President (49065T/9505 - 04/19/2016))</w:t>
      </w:r>
    </w:p>
    <w:p w:rsidR="00D43E57" w:rsidRPr="002960A6" w:rsidRDefault="002E5951" w:rsidP="002960A6">
      <w:pPr>
        <w:pStyle w:val="BodyText"/>
        <w:spacing w:line="302" w:lineRule="auto"/>
        <w:ind w:left="142" w:right="55"/>
        <w:rPr>
          <w:rFonts w:cstheme="majorBidi"/>
        </w:rPr>
      </w:pPr>
      <w:r w:rsidRPr="002960A6">
        <w:rPr>
          <w:rFonts w:cstheme="majorBidi"/>
        </w:rPr>
        <w:t xml:space="preserve">4-5 Clean Air </w:t>
      </w:r>
      <w:proofErr w:type="gramStart"/>
      <w:r w:rsidRPr="002960A6">
        <w:rPr>
          <w:rFonts w:cstheme="majorBidi"/>
        </w:rPr>
        <w:t>Standard</w:t>
      </w:r>
      <w:proofErr w:type="gramEnd"/>
    </w:p>
    <w:p w:rsidR="00D43E57" w:rsidRPr="002960A6" w:rsidRDefault="002E5951" w:rsidP="002960A6">
      <w:pPr>
        <w:pStyle w:val="BodyText"/>
        <w:spacing w:line="302" w:lineRule="auto"/>
        <w:ind w:left="142" w:right="55"/>
        <w:rPr>
          <w:rFonts w:cstheme="majorBidi"/>
        </w:rPr>
      </w:pPr>
      <w:r w:rsidRPr="002960A6">
        <w:rPr>
          <w:rFonts w:cstheme="majorBidi"/>
        </w:rPr>
        <w:t xml:space="preserve">4-6 </w:t>
      </w:r>
      <w:proofErr w:type="gramStart"/>
      <w:r w:rsidRPr="002960A6">
        <w:rPr>
          <w:rFonts w:cstheme="majorBidi"/>
        </w:rPr>
        <w:t>Article</w:t>
      </w:r>
      <w:proofErr w:type="gramEnd"/>
      <w:r w:rsidRPr="002960A6">
        <w:rPr>
          <w:rFonts w:cstheme="majorBidi"/>
        </w:rPr>
        <w:t xml:space="preserve"> 192 of the 5th Five Year Development Plan</w:t>
      </w:r>
    </w:p>
    <w:p w:rsidR="00D43E57" w:rsidRPr="002960A6" w:rsidRDefault="002E5951" w:rsidP="002960A6">
      <w:pPr>
        <w:pStyle w:val="BodyText"/>
        <w:spacing w:line="302" w:lineRule="auto"/>
        <w:ind w:left="142" w:right="55"/>
        <w:rPr>
          <w:rFonts w:cstheme="majorBidi"/>
        </w:rPr>
      </w:pPr>
      <w:r w:rsidRPr="002960A6">
        <w:rPr>
          <w:rFonts w:cstheme="majorBidi"/>
        </w:rPr>
        <w:t>4-7 Environmental Pollutant Monitoring Self-Report and Trusted Laboratories Style Guides By-Law (November 2016)</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2960A6">
      <w:pPr>
        <w:pStyle w:val="BodyText"/>
        <w:spacing w:line="302" w:lineRule="auto"/>
        <w:ind w:left="142" w:right="55"/>
        <w:rPr>
          <w:rFonts w:cstheme="majorBidi"/>
        </w:rPr>
      </w:pPr>
      <w:r w:rsidRPr="002960A6">
        <w:rPr>
          <w:rFonts w:cstheme="majorBidi"/>
        </w:rPr>
        <w:lastRenderedPageBreak/>
        <w:t>4-8 Online Monitoring Style Guide (Edition: 2016) prepared by the Department of Environment and titled “Installation and Setup of Online Continuous Monitoring Systems for Environmental Pollution Sources”</w:t>
      </w:r>
      <w:r w:rsidRPr="002960A6">
        <w:rPr>
          <w:rFonts w:cstheme="majorBidi"/>
          <w:sz w:val="24"/>
          <w:szCs w:val="24"/>
        </w:rPr>
        <w:t xml:space="preserve"> </w:t>
      </w:r>
      <w:r w:rsidRPr="002960A6">
        <w:rPr>
          <w:rFonts w:cstheme="majorBidi"/>
        </w:rPr>
        <w:t>4-9 Wastewater Standards based on Article 5 of Water Pollution Prevention By-Law</w:t>
      </w:r>
    </w:p>
    <w:p w:rsidR="00D43E57" w:rsidRPr="002960A6" w:rsidRDefault="002E5951" w:rsidP="002960A6">
      <w:pPr>
        <w:pStyle w:val="BodyText"/>
        <w:spacing w:before="102"/>
        <w:ind w:left="142" w:right="55"/>
        <w:rPr>
          <w:rFonts w:cstheme="majorBidi"/>
        </w:rPr>
      </w:pPr>
      <w:r w:rsidRPr="002960A6">
        <w:rPr>
          <w:rFonts w:cstheme="majorBidi"/>
        </w:rPr>
        <w:t>4-10 Environmental Consideration in Flaring Operations Guideline (NIOC-HSE-EN-GU-015)</w:t>
      </w:r>
    </w:p>
    <w:p w:rsidR="00D43E57" w:rsidRPr="002960A6" w:rsidRDefault="002E5951" w:rsidP="002960A6">
      <w:pPr>
        <w:pStyle w:val="BodyText"/>
        <w:spacing w:before="99"/>
        <w:ind w:left="142" w:right="55"/>
        <w:rPr>
          <w:rFonts w:cstheme="majorBidi"/>
        </w:rPr>
      </w:pPr>
      <w:r w:rsidRPr="002960A6">
        <w:rPr>
          <w:rFonts w:cstheme="majorBidi"/>
        </w:rPr>
        <w:t>4-11 Periodical monitoring requirements and sampling point layout in chimneys</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3"/>
        <w:ind w:left="142" w:right="55"/>
        <w:rPr>
          <w:rFonts w:cstheme="majorBidi"/>
          <w:sz w:val="29"/>
        </w:rPr>
      </w:pPr>
    </w:p>
    <w:p w:rsidR="00D43E57" w:rsidRPr="002960A6" w:rsidRDefault="002E5951" w:rsidP="002960A6">
      <w:pPr>
        <w:pStyle w:val="Heading5"/>
        <w:ind w:left="142" w:right="55"/>
        <w:jc w:val="left"/>
        <w:rPr>
          <w:rFonts w:cstheme="majorBidi"/>
        </w:rPr>
      </w:pPr>
      <w:r w:rsidRPr="002960A6">
        <w:rPr>
          <w:rFonts w:cstheme="majorBidi"/>
        </w:rPr>
        <w:t>5. Definitions and Terms</w:t>
      </w:r>
    </w:p>
    <w:p w:rsidR="00D43E57" w:rsidRPr="002960A6" w:rsidRDefault="00D43E57" w:rsidP="002960A6">
      <w:pPr>
        <w:pStyle w:val="BodyText"/>
        <w:spacing w:before="2"/>
        <w:ind w:left="142" w:right="55"/>
        <w:rPr>
          <w:rFonts w:cstheme="majorBidi"/>
          <w:b/>
          <w:sz w:val="19"/>
        </w:rPr>
      </w:pPr>
    </w:p>
    <w:tbl>
      <w:tblPr>
        <w:tblW w:w="0" w:type="auto"/>
        <w:tblInd w:w="465" w:type="dxa"/>
        <w:tblLayout w:type="fixed"/>
        <w:tblCellMar>
          <w:left w:w="0" w:type="dxa"/>
          <w:right w:w="0" w:type="dxa"/>
        </w:tblCellMar>
        <w:tblLook w:val="01E0" w:firstRow="1" w:lastRow="1" w:firstColumn="1" w:lastColumn="1" w:noHBand="0" w:noVBand="0"/>
      </w:tblPr>
      <w:tblGrid>
        <w:gridCol w:w="9744"/>
      </w:tblGrid>
      <w:tr w:rsidR="00D43E57" w:rsidRPr="002960A6">
        <w:trPr>
          <w:trHeight w:val="487"/>
        </w:trPr>
        <w:tc>
          <w:tcPr>
            <w:tcW w:w="9744" w:type="dxa"/>
          </w:tcPr>
          <w:p w:rsidR="00D43E57" w:rsidRPr="002960A6" w:rsidRDefault="002E5951" w:rsidP="002960A6">
            <w:pPr>
              <w:pStyle w:val="TableParagraph"/>
              <w:spacing w:line="312" w:lineRule="exact"/>
              <w:ind w:left="142" w:right="55"/>
              <w:rPr>
                <w:rFonts w:cstheme="majorBidi"/>
                <w:szCs w:val="26"/>
              </w:rPr>
            </w:pPr>
            <w:r w:rsidRPr="002960A6">
              <w:rPr>
                <w:rFonts w:cstheme="majorBidi"/>
                <w:b/>
                <w:bCs/>
                <w:i/>
                <w:szCs w:val="26"/>
              </w:rPr>
              <w:t>Organization:</w:t>
            </w:r>
            <w:r w:rsidRPr="002960A6">
              <w:rPr>
                <w:rFonts w:cstheme="majorBidi"/>
                <w:szCs w:val="26"/>
              </w:rPr>
              <w:t xml:space="preserve"> Department of Environment</w:t>
            </w:r>
          </w:p>
        </w:tc>
      </w:tr>
    </w:tbl>
    <w:p w:rsidR="002960A6" w:rsidRDefault="002960A6" w:rsidP="002960A6">
      <w:pPr>
        <w:pStyle w:val="TableParagraph"/>
        <w:spacing w:before="128"/>
        <w:ind w:left="142" w:right="55"/>
        <w:rPr>
          <w:rFonts w:cstheme="majorBidi"/>
          <w:b/>
          <w:bCs/>
          <w:i/>
          <w:szCs w:val="26"/>
        </w:rPr>
        <w:sectPr w:rsidR="002960A6" w:rsidSect="00B03867">
          <w:type w:val="continuous"/>
          <w:pgSz w:w="11910" w:h="16840"/>
          <w:pgMar w:top="720" w:right="480" w:bottom="280" w:left="993" w:header="720" w:footer="720" w:gutter="0"/>
          <w:cols w:space="720"/>
        </w:sectPr>
      </w:pPr>
    </w:p>
    <w:tbl>
      <w:tblPr>
        <w:tblW w:w="0" w:type="auto"/>
        <w:tblInd w:w="465" w:type="dxa"/>
        <w:tblLayout w:type="fixed"/>
        <w:tblCellMar>
          <w:left w:w="0" w:type="dxa"/>
          <w:right w:w="0" w:type="dxa"/>
        </w:tblCellMar>
        <w:tblLook w:val="01E0" w:firstRow="1" w:lastRow="1" w:firstColumn="1" w:lastColumn="1" w:noHBand="0" w:noVBand="0"/>
      </w:tblPr>
      <w:tblGrid>
        <w:gridCol w:w="9744"/>
      </w:tblGrid>
      <w:tr w:rsidR="00D43E57" w:rsidRPr="002960A6">
        <w:trPr>
          <w:trHeight w:val="615"/>
        </w:trPr>
        <w:tc>
          <w:tcPr>
            <w:tcW w:w="9744" w:type="dxa"/>
          </w:tcPr>
          <w:p w:rsidR="00D43E57" w:rsidRPr="002960A6" w:rsidRDefault="002E5951" w:rsidP="002960A6">
            <w:pPr>
              <w:pStyle w:val="TableParagraph"/>
              <w:spacing w:before="128"/>
              <w:ind w:left="142" w:right="55"/>
              <w:rPr>
                <w:rFonts w:cstheme="majorBidi"/>
                <w:szCs w:val="26"/>
              </w:rPr>
            </w:pPr>
            <w:r w:rsidRPr="002960A6">
              <w:rPr>
                <w:rFonts w:cstheme="majorBidi"/>
                <w:b/>
                <w:bCs/>
                <w:i/>
                <w:szCs w:val="26"/>
              </w:rPr>
              <w:lastRenderedPageBreak/>
              <w:t>Main Company:</w:t>
            </w:r>
            <w:r w:rsidRPr="002960A6">
              <w:rPr>
                <w:rFonts w:cstheme="majorBidi"/>
                <w:szCs w:val="26"/>
              </w:rPr>
              <w:t xml:space="preserve"> National Iranian Oil Company (NIOC)</w:t>
            </w:r>
          </w:p>
        </w:tc>
      </w:tr>
      <w:tr w:rsidR="00D43E57" w:rsidRPr="002960A6">
        <w:trPr>
          <w:trHeight w:val="3938"/>
        </w:trPr>
        <w:tc>
          <w:tcPr>
            <w:tcW w:w="9744" w:type="dxa"/>
          </w:tcPr>
          <w:p w:rsidR="00D43E57" w:rsidRPr="002960A6" w:rsidRDefault="002E5951" w:rsidP="002960A6">
            <w:pPr>
              <w:pStyle w:val="TableParagraph"/>
              <w:spacing w:before="28"/>
              <w:ind w:left="142" w:right="55"/>
              <w:rPr>
                <w:rFonts w:cstheme="majorBidi"/>
                <w:b/>
                <w:bCs/>
                <w:i/>
                <w:szCs w:val="26"/>
              </w:rPr>
            </w:pPr>
            <w:r w:rsidRPr="002960A6">
              <w:rPr>
                <w:rFonts w:cstheme="majorBidi"/>
                <w:b/>
                <w:bCs/>
                <w:i/>
                <w:szCs w:val="26"/>
              </w:rPr>
              <w:lastRenderedPageBreak/>
              <w:t>Subsidiary/Department:</w:t>
            </w:r>
            <w:r w:rsidRPr="002960A6">
              <w:rPr>
                <w:rFonts w:cstheme="majorBidi"/>
                <w:szCs w:val="26"/>
              </w:rPr>
              <w:t xml:space="preserve"> All subsidiaries and departments affiliated to NIOC</w:t>
            </w:r>
          </w:p>
          <w:p w:rsidR="00D43E57" w:rsidRPr="002960A6" w:rsidRDefault="00D43E57" w:rsidP="002960A6">
            <w:pPr>
              <w:pStyle w:val="TableParagraph"/>
              <w:spacing w:before="13"/>
              <w:ind w:left="142" w:right="55"/>
              <w:rPr>
                <w:rFonts w:cstheme="majorBidi"/>
                <w:b/>
                <w:sz w:val="21"/>
              </w:rPr>
            </w:pPr>
          </w:p>
          <w:p w:rsidR="00D43E57" w:rsidRPr="002960A6" w:rsidRDefault="002E5951" w:rsidP="002960A6">
            <w:pPr>
              <w:pStyle w:val="TableParagraph"/>
              <w:spacing w:line="300" w:lineRule="auto"/>
              <w:ind w:left="142" w:right="55"/>
              <w:rPr>
                <w:rFonts w:cstheme="majorBidi"/>
                <w:szCs w:val="26"/>
              </w:rPr>
            </w:pPr>
            <w:r w:rsidRPr="002960A6">
              <w:rPr>
                <w:rFonts w:cstheme="majorBidi"/>
                <w:b/>
                <w:bCs/>
                <w:i/>
                <w:szCs w:val="26"/>
              </w:rPr>
              <w:t>Air Pollutants:</w:t>
            </w:r>
            <w:r w:rsidRPr="002960A6">
              <w:rPr>
                <w:rFonts w:cstheme="majorBidi"/>
                <w:szCs w:val="26"/>
              </w:rPr>
              <w:t xml:space="preserve"> Any gas, fume, liquid, solid, radiation, or a combination of them released in the open air being in a quantity or having a quality and retention time that is harmful and hazardous to humans, vegetation, and animals or is unacceptably interfering with the convenient use of properties and life opportunities. The most common pollutant emissions released by the oil and gas upstream industries include:</w:t>
            </w:r>
          </w:p>
          <w:p w:rsidR="002960A6" w:rsidRDefault="002E5951" w:rsidP="002960A6">
            <w:pPr>
              <w:pStyle w:val="TableParagraph"/>
              <w:tabs>
                <w:tab w:val="left" w:pos="1876"/>
              </w:tabs>
              <w:spacing w:line="510" w:lineRule="atLeast"/>
              <w:ind w:left="142" w:right="55"/>
              <w:rPr>
                <w:rFonts w:cstheme="majorBidi"/>
                <w:szCs w:val="26"/>
              </w:rPr>
            </w:pPr>
            <w:r w:rsidRPr="002960A6">
              <w:rPr>
                <w:rFonts w:cstheme="majorBidi"/>
                <w:szCs w:val="26"/>
              </w:rPr>
              <w:t xml:space="preserve">- </w:t>
            </w:r>
            <w:r w:rsidRPr="002960A6">
              <w:rPr>
                <w:rFonts w:cstheme="majorBidi"/>
                <w:b/>
                <w:bCs/>
                <w:szCs w:val="26"/>
              </w:rPr>
              <w:t>Sulfur compounds</w:t>
            </w:r>
            <w:r w:rsidRPr="002960A6">
              <w:rPr>
                <w:rFonts w:cstheme="majorBidi"/>
                <w:szCs w:val="26"/>
              </w:rPr>
              <w:t xml:space="preserve">: Sulfur compounds consist of sulfur oxides mainly released by combustion sources. </w:t>
            </w:r>
          </w:p>
          <w:p w:rsidR="00D43E57" w:rsidRPr="002960A6" w:rsidRDefault="002E5951" w:rsidP="002960A6">
            <w:pPr>
              <w:pStyle w:val="TableParagraph"/>
              <w:tabs>
                <w:tab w:val="left" w:pos="1876"/>
              </w:tabs>
              <w:spacing w:line="510" w:lineRule="atLeast"/>
              <w:ind w:left="142" w:right="55"/>
              <w:rPr>
                <w:rFonts w:cstheme="majorBidi"/>
                <w:b/>
                <w:bCs/>
                <w:i/>
                <w:szCs w:val="26"/>
              </w:rPr>
            </w:pPr>
            <w:r w:rsidRPr="002960A6">
              <w:rPr>
                <w:rFonts w:cstheme="majorBidi"/>
                <w:b/>
                <w:bCs/>
                <w:i/>
                <w:szCs w:val="26"/>
              </w:rPr>
              <w:t xml:space="preserve">- </w:t>
            </w:r>
            <w:r w:rsidRPr="002960A6">
              <w:rPr>
                <w:rFonts w:cstheme="majorBidi"/>
                <w:b/>
                <w:bCs/>
                <w:iCs/>
                <w:szCs w:val="26"/>
              </w:rPr>
              <w:t>Nitrogen compounds</w:t>
            </w:r>
            <w:r w:rsidRPr="002960A6">
              <w:rPr>
                <w:rFonts w:cstheme="majorBidi"/>
                <w:b/>
                <w:bCs/>
                <w:i/>
                <w:szCs w:val="26"/>
              </w:rPr>
              <w:t>:</w:t>
            </w:r>
            <w:r w:rsidRPr="002960A6">
              <w:rPr>
                <w:rFonts w:cstheme="majorBidi"/>
                <w:szCs w:val="26"/>
              </w:rPr>
              <w:t xml:space="preserve"> Nitrogen compounds consist of nitrogen oxides mainly produced by combustion sources.</w:t>
            </w:r>
          </w:p>
        </w:tc>
      </w:tr>
    </w:tbl>
    <w:p w:rsidR="00D43E57" w:rsidRPr="002960A6" w:rsidRDefault="00D43E57" w:rsidP="002960A6">
      <w:pPr>
        <w:spacing w:line="510" w:lineRule="atLeast"/>
        <w:ind w:right="55"/>
        <w:rPr>
          <w:rFonts w:cstheme="majorBidi"/>
          <w:szCs w:val="26"/>
        </w:rPr>
        <w:sectPr w:rsidR="00D43E57" w:rsidRPr="002960A6" w:rsidSect="00B03867">
          <w:type w:val="continuous"/>
          <w:pgSz w:w="11910" w:h="16840"/>
          <w:pgMar w:top="720" w:right="480" w:bottom="280" w:left="993" w:header="720" w:footer="720" w:gutter="0"/>
          <w:cols w:space="720"/>
        </w:sectPr>
      </w:pPr>
    </w:p>
    <w:tbl>
      <w:tblPr>
        <w:tblW w:w="0" w:type="auto"/>
        <w:tblInd w:w="465" w:type="dxa"/>
        <w:tblLayout w:type="fixed"/>
        <w:tblCellMar>
          <w:left w:w="0" w:type="dxa"/>
          <w:right w:w="0" w:type="dxa"/>
        </w:tblCellMar>
        <w:tblLook w:val="01E0" w:firstRow="1" w:lastRow="1" w:firstColumn="1" w:lastColumn="1" w:noHBand="0" w:noVBand="0"/>
      </w:tblPr>
      <w:tblGrid>
        <w:gridCol w:w="9745"/>
      </w:tblGrid>
      <w:tr w:rsidR="00D43E57" w:rsidRPr="002960A6">
        <w:trPr>
          <w:trHeight w:val="11746"/>
        </w:trPr>
        <w:tc>
          <w:tcPr>
            <w:tcW w:w="9745" w:type="dxa"/>
          </w:tcPr>
          <w:p w:rsidR="00D43E57" w:rsidRPr="002960A6" w:rsidRDefault="002E5951" w:rsidP="002960A6">
            <w:pPr>
              <w:pStyle w:val="TableParagraph"/>
              <w:tabs>
                <w:tab w:val="left" w:pos="1876"/>
              </w:tabs>
              <w:spacing w:line="360" w:lineRule="exact"/>
              <w:ind w:left="142" w:right="55"/>
              <w:rPr>
                <w:rFonts w:cstheme="majorBidi"/>
                <w:szCs w:val="26"/>
              </w:rPr>
            </w:pPr>
            <w:r w:rsidRPr="002960A6">
              <w:rPr>
                <w:rFonts w:cstheme="majorBidi"/>
                <w:noProof/>
                <w:lang w:bidi="fa-IR"/>
              </w:rPr>
              <w:lastRenderedPageBreak/>
              <w:drawing>
                <wp:anchor distT="0" distB="0" distL="0" distR="0" simplePos="0" relativeHeight="251679232" behindDoc="1" locked="0" layoutInCell="1" allowOverlap="1" wp14:anchorId="5B2201CC" wp14:editId="42ABC98C">
                  <wp:simplePos x="0" y="0"/>
                  <wp:positionH relativeFrom="page">
                    <wp:posOffset>3671315</wp:posOffset>
                  </wp:positionH>
                  <wp:positionV relativeFrom="page">
                    <wp:posOffset>8551164</wp:posOffset>
                  </wp:positionV>
                  <wp:extent cx="387341" cy="461771"/>
                  <wp:effectExtent l="0" t="0" r="0" b="0"/>
                  <wp:wrapNone/>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2" cstate="print"/>
                          <a:stretch>
                            <a:fillRect/>
                          </a:stretch>
                        </pic:blipFill>
                        <pic:spPr>
                          <a:xfrm>
                            <a:off x="0" y="0"/>
                            <a:ext cx="387341" cy="461771"/>
                          </a:xfrm>
                          <a:prstGeom prst="rect">
                            <a:avLst/>
                          </a:prstGeom>
                        </pic:spPr>
                      </pic:pic>
                    </a:graphicData>
                  </a:graphic>
                </wp:anchor>
              </w:drawing>
            </w:r>
            <w:r w:rsidRPr="002960A6">
              <w:rPr>
                <w:rFonts w:cstheme="majorBidi"/>
                <w:szCs w:val="26"/>
              </w:rPr>
              <w:t xml:space="preserve">- </w:t>
            </w:r>
            <w:r w:rsidRPr="002960A6">
              <w:rPr>
                <w:rFonts w:cstheme="majorBidi"/>
                <w:b/>
                <w:bCs/>
                <w:szCs w:val="26"/>
              </w:rPr>
              <w:t>Volatile organic compounds (VOCs):</w:t>
            </w:r>
            <w:r w:rsidRPr="002960A6">
              <w:rPr>
                <w:rFonts w:cstheme="majorBidi"/>
                <w:szCs w:val="26"/>
              </w:rPr>
              <w:t xml:space="preserve"> VOC emission sources found in oil upstream industries mainly include evaporation ponds and tanks.</w:t>
            </w:r>
          </w:p>
          <w:p w:rsidR="00D43E57" w:rsidRPr="002960A6" w:rsidRDefault="002E5951" w:rsidP="002960A6">
            <w:pPr>
              <w:pStyle w:val="TableParagraph"/>
              <w:spacing w:line="300" w:lineRule="auto"/>
              <w:ind w:left="142" w:right="55"/>
              <w:rPr>
                <w:rFonts w:cstheme="majorBidi"/>
                <w:szCs w:val="26"/>
              </w:rPr>
            </w:pPr>
            <w:r w:rsidRPr="002960A6">
              <w:rPr>
                <w:rFonts w:cstheme="majorBidi"/>
                <w:b/>
                <w:bCs/>
                <w:i/>
                <w:szCs w:val="26"/>
              </w:rPr>
              <w:t>Emission Sources:</w:t>
            </w:r>
            <w:r w:rsidRPr="002960A6">
              <w:rPr>
                <w:rFonts w:cstheme="majorBidi"/>
                <w:szCs w:val="26"/>
              </w:rPr>
              <w:t xml:space="preserve"> In this guideline, emission sources refer to a point from which air pollutants are released into the environment. Emission sources might include point sources (e.g., chimneys and vents) or surface sources (open ponds where volatile substances are stored). Emission sources can be stationary (chimneys of combustion chambers) or mobile (exhaust system of cars).</w:t>
            </w:r>
          </w:p>
          <w:p w:rsidR="00D43E57" w:rsidRPr="002960A6" w:rsidRDefault="002E5951" w:rsidP="002960A6">
            <w:pPr>
              <w:pStyle w:val="TableParagraph"/>
              <w:ind w:left="142" w:right="55"/>
              <w:rPr>
                <w:rFonts w:cstheme="majorBidi"/>
                <w:szCs w:val="26"/>
              </w:rPr>
            </w:pPr>
            <w:r w:rsidRPr="002960A6">
              <w:rPr>
                <w:rFonts w:cstheme="majorBidi"/>
                <w:b/>
                <w:bCs/>
                <w:i/>
                <w:szCs w:val="26"/>
              </w:rPr>
              <w:t>Wastewater:</w:t>
            </w:r>
            <w:r w:rsidRPr="002960A6">
              <w:rPr>
                <w:rFonts w:cstheme="majorBidi"/>
                <w:szCs w:val="26"/>
              </w:rPr>
              <w:t xml:space="preserve"> Any liquid waste resulting from industrial or agricultural and animal husbandry activities or produced by cities, hospitals, laboratories and households that gets discharged into water or soil.</w:t>
            </w:r>
          </w:p>
          <w:p w:rsidR="00D43E57" w:rsidRPr="002960A6" w:rsidRDefault="002E5951" w:rsidP="002960A6">
            <w:pPr>
              <w:pStyle w:val="TableParagraph"/>
              <w:ind w:left="142" w:right="55"/>
              <w:rPr>
                <w:rFonts w:cstheme="majorBidi"/>
                <w:szCs w:val="26"/>
              </w:rPr>
            </w:pPr>
            <w:r w:rsidRPr="002960A6">
              <w:rPr>
                <w:rFonts w:cstheme="majorBidi"/>
                <w:b/>
                <w:bCs/>
                <w:i/>
                <w:szCs w:val="26"/>
              </w:rPr>
              <w:t>Monitoring:</w:t>
            </w:r>
            <w:r w:rsidRPr="002960A6">
              <w:rPr>
                <w:rFonts w:cstheme="majorBidi"/>
                <w:szCs w:val="26"/>
              </w:rPr>
              <w:t xml:space="preserve">  A term referring to the continuous collection of measurement data or other information in order to evaluate the performance of a system according to the standard performance or the requirements it should have achieved. </w:t>
            </w:r>
          </w:p>
          <w:p w:rsidR="00D43E57" w:rsidRPr="002960A6" w:rsidRDefault="00D43E57" w:rsidP="002960A6">
            <w:pPr>
              <w:pStyle w:val="TableParagraph"/>
              <w:spacing w:before="6"/>
              <w:ind w:left="142" w:right="55"/>
              <w:rPr>
                <w:rFonts w:cstheme="majorBidi"/>
                <w:sz w:val="25"/>
              </w:rPr>
            </w:pPr>
          </w:p>
          <w:p w:rsidR="00D43E57" w:rsidRPr="002960A6" w:rsidRDefault="002E5951" w:rsidP="002960A6">
            <w:pPr>
              <w:pStyle w:val="TableParagraph"/>
              <w:ind w:left="142" w:right="55"/>
              <w:rPr>
                <w:rFonts w:cstheme="majorBidi"/>
                <w:b/>
                <w:bCs/>
                <w:i/>
                <w:szCs w:val="26"/>
              </w:rPr>
            </w:pPr>
            <w:r w:rsidRPr="002960A6">
              <w:rPr>
                <w:rFonts w:cstheme="majorBidi"/>
                <w:b/>
                <w:bCs/>
                <w:i/>
                <w:szCs w:val="26"/>
              </w:rPr>
              <w:t>Continuous monitoring:</w:t>
            </w:r>
            <w:r w:rsidRPr="002960A6">
              <w:rPr>
                <w:rFonts w:cstheme="majorBidi"/>
                <w:szCs w:val="26"/>
              </w:rPr>
              <w:t xml:space="preserve"> Continuous monitoring is monitoring process being repeated within a certain time period. IT is used as the equivalent of the term “continuous emission monitoring” mainly used in other countries. </w:t>
            </w:r>
          </w:p>
          <w:p w:rsidR="00D43E57" w:rsidRPr="002960A6" w:rsidRDefault="00D43E57" w:rsidP="002960A6">
            <w:pPr>
              <w:pStyle w:val="TableParagraph"/>
              <w:spacing w:before="6"/>
              <w:ind w:left="142" w:right="55"/>
              <w:rPr>
                <w:rFonts w:cstheme="majorBidi"/>
                <w:sz w:val="25"/>
              </w:rPr>
            </w:pPr>
          </w:p>
          <w:p w:rsidR="00D43E57" w:rsidRPr="002960A6" w:rsidRDefault="002E5951" w:rsidP="002960A6">
            <w:pPr>
              <w:pStyle w:val="TableParagraph"/>
              <w:ind w:left="142" w:right="55"/>
              <w:rPr>
                <w:rFonts w:cstheme="majorBidi"/>
                <w:szCs w:val="26"/>
              </w:rPr>
            </w:pPr>
            <w:r w:rsidRPr="002960A6">
              <w:rPr>
                <w:rFonts w:cstheme="majorBidi"/>
                <w:b/>
                <w:bCs/>
                <w:i/>
                <w:szCs w:val="26"/>
              </w:rPr>
              <w:t>Trusted laboratory:</w:t>
            </w:r>
            <w:r w:rsidRPr="002960A6">
              <w:rPr>
                <w:rFonts w:cstheme="majorBidi"/>
                <w:szCs w:val="26"/>
              </w:rPr>
              <w:t xml:space="preserve"> Any lab operating within public or private sector in Iran whose performance in conducting at least one type of test has been approved by the Department of Environment.</w:t>
            </w:r>
          </w:p>
          <w:p w:rsidR="00D43E57" w:rsidRPr="002960A6" w:rsidRDefault="00D43E57" w:rsidP="002960A6">
            <w:pPr>
              <w:pStyle w:val="TableParagraph"/>
              <w:spacing w:before="6"/>
              <w:ind w:left="142" w:right="55"/>
              <w:rPr>
                <w:rFonts w:cstheme="majorBidi"/>
                <w:sz w:val="25"/>
              </w:rPr>
            </w:pPr>
          </w:p>
          <w:p w:rsidR="00D43E57" w:rsidRPr="002960A6" w:rsidRDefault="002E5951" w:rsidP="002960A6">
            <w:pPr>
              <w:pStyle w:val="TableParagraph"/>
              <w:spacing w:line="300" w:lineRule="auto"/>
              <w:ind w:left="142" w:right="55"/>
              <w:rPr>
                <w:rFonts w:cstheme="majorBidi"/>
                <w:szCs w:val="26"/>
              </w:rPr>
            </w:pPr>
            <w:r w:rsidRPr="002960A6">
              <w:rPr>
                <w:rFonts w:cstheme="majorBidi"/>
                <w:b/>
                <w:bCs/>
                <w:i/>
                <w:szCs w:val="26"/>
              </w:rPr>
              <w:t>Self-report monitoring:</w:t>
            </w:r>
            <w:r w:rsidRPr="002960A6">
              <w:rPr>
                <w:rFonts w:cstheme="majorBidi"/>
                <w:szCs w:val="26"/>
              </w:rPr>
              <w:t xml:space="preserve">  A process defined based on the requirements stipulated in Paragraph B of Article 192 of 5th Five Year Development Plan and the general section of Paragraphs 38 and 39 of the 6th Five Year Development Plan in order to assess (by trusted laboratories) the compatibility of refuse produced by production and services units with environmental standards set by the Department of Environment.</w:t>
            </w:r>
          </w:p>
          <w:p w:rsidR="00D43E57" w:rsidRPr="002960A6" w:rsidRDefault="00D43E57" w:rsidP="002960A6">
            <w:pPr>
              <w:pStyle w:val="TableParagraph"/>
              <w:spacing w:before="6"/>
              <w:ind w:left="142" w:right="55"/>
              <w:rPr>
                <w:rFonts w:cstheme="majorBidi"/>
                <w:sz w:val="25"/>
              </w:rPr>
            </w:pPr>
          </w:p>
          <w:p w:rsidR="00D43E57" w:rsidRDefault="002E5951" w:rsidP="002960A6">
            <w:pPr>
              <w:pStyle w:val="TableParagraph"/>
              <w:ind w:left="142" w:right="55"/>
              <w:rPr>
                <w:rFonts w:cstheme="majorBidi"/>
                <w:szCs w:val="26"/>
              </w:rPr>
            </w:pPr>
            <w:r w:rsidRPr="002960A6">
              <w:rPr>
                <w:rFonts w:cstheme="majorBidi"/>
                <w:b/>
                <w:bCs/>
                <w:i/>
                <w:szCs w:val="26"/>
              </w:rPr>
              <w:t>Amount and criteria (standard):</w:t>
            </w:r>
            <w:r w:rsidRPr="002960A6">
              <w:rPr>
                <w:rFonts w:cstheme="majorBidi"/>
                <w:szCs w:val="26"/>
              </w:rPr>
              <w:t xml:space="preserve"> Allowable limits and special properties determined for the pollutants based on the environmental enhancement and protection principles aimed at preventing water pollution.</w:t>
            </w:r>
          </w:p>
          <w:p w:rsidR="002960A6" w:rsidRPr="002960A6" w:rsidRDefault="002960A6" w:rsidP="002960A6">
            <w:pPr>
              <w:pStyle w:val="TableParagraph"/>
              <w:ind w:left="142" w:right="55"/>
              <w:rPr>
                <w:rFonts w:cstheme="majorBidi"/>
                <w:szCs w:val="26"/>
              </w:rPr>
            </w:pPr>
            <w:r w:rsidRPr="002960A6">
              <w:rPr>
                <w:rFonts w:cstheme="majorBidi"/>
                <w:b/>
                <w:bCs/>
                <w:i/>
                <w:iCs/>
                <w:szCs w:val="26"/>
              </w:rPr>
              <w:t>Flaring</w:t>
            </w:r>
            <w:r w:rsidRPr="002960A6">
              <w:rPr>
                <w:rFonts w:cstheme="majorBidi"/>
                <w:szCs w:val="26"/>
              </w:rPr>
              <w:t>: Flaring occurs when the flare produces flames other than the pilot flame.</w:t>
            </w:r>
          </w:p>
        </w:tc>
      </w:tr>
    </w:tbl>
    <w:p w:rsidR="00D43E57" w:rsidRPr="002960A6" w:rsidRDefault="00D43E57" w:rsidP="002960A6">
      <w:pPr>
        <w:spacing w:line="339" w:lineRule="exact"/>
        <w:ind w:left="142" w:right="55"/>
        <w:rPr>
          <w:rFonts w:cstheme="majorBidi"/>
          <w:szCs w:val="26"/>
        </w:rPr>
        <w:sectPr w:rsidR="00D43E57" w:rsidRPr="002960A6" w:rsidSect="00B03867">
          <w:pgSz w:w="11910" w:h="16840"/>
          <w:pgMar w:top="2040" w:right="480" w:bottom="1020" w:left="993" w:header="720" w:footer="720" w:gutter="0"/>
          <w:cols w:space="720"/>
        </w:sectPr>
      </w:pPr>
    </w:p>
    <w:p w:rsidR="00D43E57" w:rsidRPr="002960A6" w:rsidRDefault="002E5951" w:rsidP="002960A6">
      <w:pPr>
        <w:spacing w:line="433" w:lineRule="exact"/>
        <w:ind w:left="142" w:right="55"/>
        <w:rPr>
          <w:rFonts w:cstheme="majorBidi"/>
          <w:b/>
          <w:bCs/>
          <w:sz w:val="27"/>
          <w:szCs w:val="27"/>
        </w:rPr>
      </w:pPr>
      <w:r w:rsidRPr="002960A6">
        <w:rPr>
          <w:rFonts w:cstheme="majorBidi"/>
          <w:b/>
          <w:bCs/>
          <w:sz w:val="27"/>
          <w:szCs w:val="27"/>
        </w:rPr>
        <w:lastRenderedPageBreak/>
        <w:t>6. Roles and Responsibilities</w:t>
      </w:r>
    </w:p>
    <w:p w:rsidR="00D43E57" w:rsidRPr="002960A6" w:rsidRDefault="00D43E57" w:rsidP="002960A6">
      <w:pPr>
        <w:pStyle w:val="BodyText"/>
        <w:spacing w:before="9"/>
        <w:ind w:left="142" w:right="55"/>
        <w:rPr>
          <w:rFonts w:cstheme="majorBidi"/>
          <w:b/>
          <w:sz w:val="13"/>
        </w:rPr>
      </w:pPr>
    </w:p>
    <w:p w:rsidR="00D43E57" w:rsidRPr="002960A6" w:rsidRDefault="00A37F76" w:rsidP="00F74F34">
      <w:pPr>
        <w:pStyle w:val="BodyText"/>
        <w:numPr>
          <w:ilvl w:val="0"/>
          <w:numId w:val="1"/>
        </w:numPr>
        <w:tabs>
          <w:tab w:val="left" w:pos="1427"/>
        </w:tabs>
        <w:ind w:right="55"/>
        <w:rPr>
          <w:rFonts w:cstheme="majorBidi"/>
        </w:rPr>
      </w:pPr>
      <w:r>
        <w:rPr>
          <w:rFonts w:cstheme="majorBidi"/>
        </w:rPr>
        <w:t xml:space="preserve"> </w:t>
      </w:r>
      <w:r w:rsidR="002E5951" w:rsidRPr="002960A6">
        <w:rPr>
          <w:rFonts w:cstheme="majorBidi"/>
        </w:rPr>
        <w:t>The highest authority within each subsidiary/department shall be responsible for the proper implementation of the present guideline at his/her organization.</w:t>
      </w:r>
    </w:p>
    <w:p w:rsidR="00D43E57" w:rsidRPr="002960A6" w:rsidRDefault="00A37F76" w:rsidP="00F74F34">
      <w:pPr>
        <w:pStyle w:val="BodyText"/>
        <w:numPr>
          <w:ilvl w:val="0"/>
          <w:numId w:val="1"/>
        </w:numPr>
        <w:tabs>
          <w:tab w:val="left" w:pos="1427"/>
        </w:tabs>
        <w:spacing w:before="98"/>
        <w:ind w:right="55"/>
        <w:rPr>
          <w:rFonts w:cstheme="majorBidi"/>
        </w:rPr>
      </w:pPr>
      <w:r>
        <w:rPr>
          <w:rFonts w:cstheme="majorBidi"/>
        </w:rPr>
        <w:t xml:space="preserve"> </w:t>
      </w:r>
      <w:r w:rsidR="002E5951" w:rsidRPr="002960A6">
        <w:rPr>
          <w:rFonts w:cstheme="majorBidi"/>
        </w:rPr>
        <w:t>The main company’s HSE director is responsible for supervising the proper implementation of the present guideline at NIOC.</w:t>
      </w:r>
    </w:p>
    <w:p w:rsidR="00D43E57" w:rsidRPr="002960A6" w:rsidRDefault="00A37F76" w:rsidP="00F74F34">
      <w:pPr>
        <w:pStyle w:val="BodyText"/>
        <w:numPr>
          <w:ilvl w:val="0"/>
          <w:numId w:val="1"/>
        </w:numPr>
        <w:tabs>
          <w:tab w:val="left" w:pos="1427"/>
        </w:tabs>
        <w:spacing w:before="98"/>
        <w:ind w:right="55"/>
        <w:rPr>
          <w:rFonts w:cstheme="majorBidi"/>
        </w:rPr>
      </w:pPr>
      <w:r>
        <w:rPr>
          <w:rFonts w:cstheme="majorBidi"/>
        </w:rPr>
        <w:t xml:space="preserve"> </w:t>
      </w:r>
      <w:r w:rsidR="002E5951" w:rsidRPr="002960A6">
        <w:rPr>
          <w:rFonts w:cstheme="majorBidi"/>
        </w:rPr>
        <w:t>The HSE directors at subsidiaries/departments are responsible for supervising the proper implementation of the present guideline at their organization.</w:t>
      </w:r>
    </w:p>
    <w:p w:rsidR="00D43E57" w:rsidRPr="002960A6" w:rsidRDefault="00A37F76" w:rsidP="00F74F34">
      <w:pPr>
        <w:pStyle w:val="BodyText"/>
        <w:numPr>
          <w:ilvl w:val="0"/>
          <w:numId w:val="1"/>
        </w:numPr>
        <w:tabs>
          <w:tab w:val="left" w:pos="1427"/>
        </w:tabs>
        <w:spacing w:before="98"/>
        <w:ind w:right="55"/>
        <w:rPr>
          <w:rFonts w:cstheme="majorBidi"/>
        </w:rPr>
      </w:pPr>
      <w:r>
        <w:rPr>
          <w:rFonts w:cstheme="majorBidi"/>
        </w:rPr>
        <w:t xml:space="preserve"> </w:t>
      </w:r>
      <w:r w:rsidR="002E5951" w:rsidRPr="002960A6">
        <w:rPr>
          <w:rFonts w:cstheme="majorBidi"/>
        </w:rPr>
        <w:t>All subsidiaries/departments shall develop the procedures required for the integration of environmental considerations based on the present guideline.</w:t>
      </w:r>
    </w:p>
    <w:p w:rsidR="00D43E57" w:rsidRPr="002960A6" w:rsidRDefault="00D43E57" w:rsidP="002960A6">
      <w:pPr>
        <w:pStyle w:val="BodyText"/>
        <w:spacing w:before="9"/>
        <w:ind w:left="142" w:right="55"/>
        <w:rPr>
          <w:rFonts w:cstheme="majorBidi"/>
          <w:sz w:val="25"/>
        </w:rPr>
      </w:pPr>
    </w:p>
    <w:p w:rsidR="00D43E57" w:rsidRPr="002960A6" w:rsidRDefault="002E5951" w:rsidP="002960A6">
      <w:pPr>
        <w:pStyle w:val="Heading5"/>
        <w:spacing w:line="434" w:lineRule="exact"/>
        <w:ind w:left="142" w:right="55"/>
        <w:jc w:val="left"/>
        <w:rPr>
          <w:rFonts w:cstheme="majorBidi"/>
        </w:rPr>
      </w:pPr>
      <w:r w:rsidRPr="002960A6">
        <w:rPr>
          <w:rFonts w:cstheme="majorBidi"/>
        </w:rPr>
        <w:t>7. Online Self-Reporting and Monitoring Rules and Requirements</w:t>
      </w:r>
    </w:p>
    <w:p w:rsidR="00D43E57" w:rsidRPr="002960A6" w:rsidRDefault="00D43E57" w:rsidP="002960A6">
      <w:pPr>
        <w:pStyle w:val="BodyText"/>
        <w:spacing w:before="9"/>
        <w:ind w:left="142" w:right="55"/>
        <w:rPr>
          <w:rFonts w:cstheme="majorBidi"/>
          <w:b/>
          <w:sz w:val="12"/>
        </w:rPr>
      </w:pPr>
    </w:p>
    <w:p w:rsidR="00D43E57" w:rsidRPr="002960A6" w:rsidRDefault="002E5951" w:rsidP="002960A6">
      <w:pPr>
        <w:spacing w:before="17"/>
        <w:ind w:left="142" w:right="55"/>
        <w:rPr>
          <w:rFonts w:cstheme="majorBidi"/>
          <w:szCs w:val="26"/>
        </w:rPr>
      </w:pPr>
      <w:r w:rsidRPr="002960A6">
        <w:rPr>
          <w:rFonts w:cstheme="majorBidi"/>
        </w:rPr>
        <w:t>According to Paragraph B of Article 192 of 5th Five Year Development Plan and the general section of Paragraphs 38 and 39 of the 6th Five Year Development Plan aimed at reducing pollutants and environmental damages, all large-scale production, industrial, construction, services, and infrastructure development units shall be obliged to take the necessary measures for the sampling and measurement of pollutants and assess their associated environmental damages. The results shall be submitted to the Department of Environment as self-reports.</w:t>
      </w:r>
    </w:p>
    <w:p w:rsidR="00D43E57" w:rsidRPr="002960A6" w:rsidRDefault="002E5951" w:rsidP="002960A6">
      <w:pPr>
        <w:pStyle w:val="BodyText"/>
        <w:spacing w:before="97" w:line="300" w:lineRule="auto"/>
        <w:ind w:left="142" w:right="55"/>
        <w:rPr>
          <w:rFonts w:cstheme="majorBidi"/>
        </w:rPr>
      </w:pPr>
      <w:r w:rsidRPr="002960A6">
        <w:rPr>
          <w:rFonts w:cstheme="majorBidi"/>
        </w:rPr>
        <w:t>In addition, units that are capable of installing and setting up the continuous monitoring system and are obliged to do so shall install and set up these systems b the third year of the Five Year Development Plan.</w:t>
      </w:r>
    </w:p>
    <w:p w:rsidR="00D43E57" w:rsidRPr="002960A6" w:rsidRDefault="00D43E57" w:rsidP="002960A6">
      <w:pPr>
        <w:pStyle w:val="BodyText"/>
        <w:spacing w:before="8"/>
        <w:ind w:left="142" w:right="55"/>
        <w:rPr>
          <w:rFonts w:cstheme="majorBidi"/>
          <w:sz w:val="14"/>
        </w:rPr>
      </w:pPr>
    </w:p>
    <w:p w:rsidR="00D43E57" w:rsidRPr="002960A6" w:rsidRDefault="00D43E57" w:rsidP="002960A6">
      <w:pPr>
        <w:ind w:left="142" w:right="55"/>
        <w:rPr>
          <w:rFonts w:cstheme="majorBidi"/>
          <w:sz w:val="14"/>
        </w:rPr>
        <w:sectPr w:rsidR="00D43E57" w:rsidRPr="002960A6" w:rsidSect="00B03867">
          <w:pgSz w:w="11910" w:h="16840"/>
          <w:pgMar w:top="2040" w:right="480" w:bottom="1020" w:left="993" w:header="720" w:footer="720" w:gutter="0"/>
          <w:cols w:space="720"/>
        </w:sectPr>
      </w:pPr>
    </w:p>
    <w:p w:rsidR="00D43E57" w:rsidRPr="002960A6" w:rsidRDefault="002E5951" w:rsidP="00F74F34">
      <w:pPr>
        <w:pStyle w:val="BodyText"/>
        <w:spacing w:before="79"/>
        <w:ind w:left="142" w:right="55"/>
        <w:rPr>
          <w:rFonts w:cstheme="majorBidi"/>
        </w:rPr>
      </w:pPr>
      <w:r w:rsidRPr="002960A6">
        <w:rPr>
          <w:rFonts w:cstheme="majorBidi"/>
        </w:rPr>
        <w:lastRenderedPageBreak/>
        <w:t xml:space="preserve">7-1 According to Paragraph 4-1 </w:t>
      </w:r>
      <w:proofErr w:type="gramStart"/>
      <w:r w:rsidRPr="002960A6">
        <w:rPr>
          <w:rFonts w:cstheme="majorBidi"/>
        </w:rPr>
        <w:t>of  “</w:t>
      </w:r>
      <w:proofErr w:type="gramEnd"/>
      <w:r w:rsidRPr="002960A6">
        <w:rPr>
          <w:rFonts w:cstheme="majorBidi"/>
        </w:rPr>
        <w:t>Environmental Pollutant Monitoring Self-Report and Trusted Laboratories Style Guides By-Law”, all subsidiaries shall be obliged to identify and measure the parameters to be included in the self-report and subject to Paragraph 6-1 and Style Guide 3-8-02 of the same by-law. The results shall be submitted to the Department of Environment through the process and workflow</w:t>
      </w:r>
      <w:r w:rsidR="00F74F34">
        <w:rPr>
          <w:rFonts w:cstheme="majorBidi"/>
        </w:rPr>
        <w:t xml:space="preserve"> determined by the same by-law.</w:t>
      </w:r>
    </w:p>
    <w:p w:rsidR="00D43E57" w:rsidRPr="002960A6" w:rsidRDefault="00D43E57" w:rsidP="002960A6">
      <w:pPr>
        <w:pStyle w:val="BodyText"/>
        <w:spacing w:before="79"/>
        <w:ind w:left="142" w:right="55"/>
        <w:rPr>
          <w:rFonts w:cstheme="majorBidi"/>
        </w:rPr>
      </w:pP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F74F34" w:rsidRDefault="002E5951" w:rsidP="002960A6">
      <w:pPr>
        <w:pStyle w:val="BodyText"/>
        <w:spacing w:before="17"/>
        <w:ind w:left="142" w:right="55"/>
        <w:rPr>
          <w:rFonts w:cstheme="majorBidi"/>
        </w:rPr>
        <w:sectPr w:rsidR="00F74F34" w:rsidSect="00B03867">
          <w:type w:val="continuous"/>
          <w:pgSz w:w="11910" w:h="16840"/>
          <w:pgMar w:top="720" w:right="480" w:bottom="280" w:left="993" w:header="720" w:footer="720" w:gutter="0"/>
          <w:cols w:space="720"/>
        </w:sectPr>
      </w:pPr>
      <w:r w:rsidRPr="002960A6">
        <w:rPr>
          <w:rFonts w:cstheme="majorBidi"/>
        </w:rPr>
        <w:lastRenderedPageBreak/>
        <w:t xml:space="preserve">7-2 All subsidiaries shall be obliged to submit their quarterly an annual self-reports along with </w:t>
      </w:r>
    </w:p>
    <w:p w:rsidR="00D43E57" w:rsidRPr="002960A6" w:rsidRDefault="002E5951" w:rsidP="002960A6">
      <w:pPr>
        <w:pStyle w:val="BodyText"/>
        <w:spacing w:before="17"/>
        <w:ind w:left="142" w:right="55"/>
        <w:rPr>
          <w:rFonts w:cstheme="majorBidi"/>
        </w:rPr>
      </w:pPr>
      <w:proofErr w:type="gramStart"/>
      <w:r w:rsidRPr="002960A6">
        <w:rPr>
          <w:rFonts w:cstheme="majorBidi"/>
        </w:rPr>
        <w:lastRenderedPageBreak/>
        <w:t>the</w:t>
      </w:r>
      <w:proofErr w:type="gramEnd"/>
      <w:r w:rsidRPr="002960A6">
        <w:rPr>
          <w:rFonts w:cstheme="majorBidi"/>
        </w:rPr>
        <w:t xml:space="preserve"> associated analyses and comparison results to the HSE Department of NIOC.</w:t>
      </w:r>
    </w:p>
    <w:p w:rsidR="00D43E57" w:rsidRPr="002960A6" w:rsidRDefault="002E5951" w:rsidP="002960A6">
      <w:pPr>
        <w:pStyle w:val="BodyText"/>
        <w:spacing w:before="100"/>
        <w:ind w:left="142" w:right="55"/>
        <w:rPr>
          <w:rFonts w:cstheme="majorBidi"/>
        </w:rPr>
      </w:pPr>
      <w:r w:rsidRPr="002960A6">
        <w:rPr>
          <w:rFonts w:cstheme="majorBidi"/>
        </w:rPr>
        <w:t xml:space="preserve"> </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2960A6">
      <w:pPr>
        <w:pStyle w:val="BodyText"/>
        <w:spacing w:before="168"/>
        <w:ind w:left="142" w:right="55"/>
        <w:rPr>
          <w:rFonts w:cstheme="majorBidi"/>
        </w:rPr>
      </w:pPr>
      <w:r w:rsidRPr="002960A6">
        <w:rPr>
          <w:rFonts w:cstheme="majorBidi"/>
        </w:rPr>
        <w:lastRenderedPageBreak/>
        <w:t xml:space="preserve">7-3 It shall be necessary for all subsidiaries to develop a detailed plan for monitoring pollutants produced by the emission sources. The plan determines which parameters should be measures, which emission sources should be considered, and when and how the measurement should be conducted. It also indicates how the collected information should be processed and evaluated to ensure its compatibility with the relevant requirements and standards. </w:t>
      </w:r>
    </w:p>
    <w:p w:rsidR="00D43E57" w:rsidRPr="002960A6" w:rsidRDefault="002E5951" w:rsidP="002960A6">
      <w:pPr>
        <w:pStyle w:val="BodyText"/>
        <w:spacing w:before="95"/>
        <w:ind w:left="142" w:right="55"/>
        <w:rPr>
          <w:rFonts w:cstheme="majorBidi"/>
        </w:rPr>
      </w:pPr>
      <w:r w:rsidRPr="002960A6">
        <w:rPr>
          <w:rFonts w:cstheme="majorBidi"/>
        </w:rPr>
        <w:t xml:space="preserve">The monitoring plan shall be developed and implemented so that all organizational requirements along with the requirements stipulated in the monitoring self-report instruction </w:t>
      </w:r>
      <w:proofErr w:type="gramStart"/>
      <w:r w:rsidRPr="002960A6">
        <w:rPr>
          <w:rFonts w:cstheme="majorBidi"/>
        </w:rPr>
        <w:t>be</w:t>
      </w:r>
      <w:proofErr w:type="gramEnd"/>
      <w:r w:rsidRPr="002960A6">
        <w:rPr>
          <w:rFonts w:cstheme="majorBidi"/>
        </w:rPr>
        <w:t xml:space="preserve"> fulfilled and observance of emission standards (Appendix 1) be guaranteed.</w:t>
      </w:r>
    </w:p>
    <w:p w:rsidR="00D43E57" w:rsidRPr="002960A6" w:rsidRDefault="002E5951" w:rsidP="002960A6">
      <w:pPr>
        <w:pStyle w:val="BodyText"/>
        <w:spacing w:before="79"/>
        <w:ind w:left="142" w:right="55"/>
        <w:rPr>
          <w:rFonts w:cstheme="majorBidi"/>
        </w:rPr>
      </w:pPr>
      <w:r w:rsidRPr="002960A6">
        <w:rPr>
          <w:rFonts w:cstheme="majorBidi"/>
        </w:rPr>
        <w:t>7-4 HSE departments of subsidiaries shall be responsible for developing the monitoring plan and supervise its proper implementation.</w:t>
      </w:r>
    </w:p>
    <w:p w:rsidR="00D43E57" w:rsidRPr="002960A6" w:rsidRDefault="00D43E57" w:rsidP="002960A6">
      <w:pPr>
        <w:pStyle w:val="BodyText"/>
        <w:spacing w:before="7"/>
        <w:ind w:left="142" w:right="55"/>
        <w:rPr>
          <w:rFonts w:cstheme="majorBidi"/>
          <w:sz w:val="14"/>
        </w:rPr>
      </w:pPr>
    </w:p>
    <w:p w:rsidR="00D43E57" w:rsidRPr="002960A6" w:rsidRDefault="002E5951" w:rsidP="002960A6">
      <w:pPr>
        <w:pStyle w:val="BodyText"/>
        <w:spacing w:before="79"/>
        <w:ind w:left="142" w:right="55"/>
        <w:rPr>
          <w:rFonts w:cstheme="majorBidi"/>
        </w:rPr>
      </w:pPr>
      <w:r w:rsidRPr="002960A6">
        <w:rPr>
          <w:rFonts w:cstheme="majorBidi"/>
        </w:rPr>
        <w:t>7-5 The HSE Department shall be obliged to directly supervise the online and periodical monitoring process of emission sources owned by the Organization. It shall also be obliged to ask a trusted laboratory to monitor the Organization’s emissions. The list of trusted laboratories is annually published by the Department of Environment. The trusted lab shall take samples of and monitor the emissions produced by the Organization and simultaneously submit the results to the Organization and provincial general directorates.</w:t>
      </w:r>
    </w:p>
    <w:p w:rsidR="00D43E57" w:rsidRPr="002960A6" w:rsidRDefault="00D43E57" w:rsidP="002960A6">
      <w:pPr>
        <w:pStyle w:val="BodyText"/>
        <w:spacing w:before="10"/>
        <w:ind w:left="142" w:right="55"/>
        <w:rPr>
          <w:rFonts w:cstheme="majorBidi"/>
          <w:sz w:val="18"/>
        </w:rPr>
      </w:pPr>
    </w:p>
    <w:p w:rsidR="00D43E57" w:rsidRPr="002960A6" w:rsidRDefault="00D43E57" w:rsidP="002960A6">
      <w:pPr>
        <w:ind w:left="142" w:right="55"/>
        <w:rPr>
          <w:rFonts w:cstheme="majorBidi"/>
          <w:sz w:val="18"/>
        </w:rPr>
        <w:sectPr w:rsidR="00D43E57" w:rsidRPr="002960A6" w:rsidSect="00B03867">
          <w:pgSz w:w="11910" w:h="16840"/>
          <w:pgMar w:top="2040" w:right="480" w:bottom="1020" w:left="993" w:header="720" w:footer="720" w:gutter="0"/>
          <w:cols w:space="720"/>
        </w:sectPr>
      </w:pPr>
    </w:p>
    <w:p w:rsidR="00D43E57" w:rsidRPr="002960A6" w:rsidRDefault="002E5951" w:rsidP="002960A6">
      <w:pPr>
        <w:pStyle w:val="BodyText"/>
        <w:spacing w:before="17" w:line="300" w:lineRule="auto"/>
        <w:ind w:left="142" w:right="55"/>
        <w:rPr>
          <w:rFonts w:cstheme="majorBidi"/>
        </w:rPr>
      </w:pPr>
      <w:r w:rsidRPr="002960A6">
        <w:rPr>
          <w:rFonts w:cstheme="majorBidi"/>
        </w:rPr>
        <w:lastRenderedPageBreak/>
        <w:t>7-</w:t>
      </w:r>
      <w:proofErr w:type="gramStart"/>
      <w:r w:rsidRPr="002960A6">
        <w:rPr>
          <w:rFonts w:cstheme="majorBidi"/>
        </w:rPr>
        <w:t>6  All</w:t>
      </w:r>
      <w:proofErr w:type="gramEnd"/>
      <w:r w:rsidRPr="002960A6">
        <w:rPr>
          <w:rFonts w:cstheme="majorBidi"/>
        </w:rPr>
        <w:t xml:space="preserve"> samplings done by the trusted laboratory are performed randomly and without prior coordination with the relevant company. Accordingly, the sampling point should also be determined by the trusted laboratory rather than the requesting company. The emission sources monitoring plan should be developed so that the company be ensured that the emission sources are in compliance with the relevant standards and requirements.</w:t>
      </w:r>
    </w:p>
    <w:p w:rsidR="00D43E57" w:rsidRPr="002960A6" w:rsidRDefault="002E5951" w:rsidP="002960A6">
      <w:pPr>
        <w:pStyle w:val="BodyText"/>
        <w:spacing w:before="17"/>
        <w:ind w:left="142" w:right="55"/>
        <w:rPr>
          <w:rFonts w:cstheme="majorBidi"/>
        </w:rPr>
      </w:pPr>
      <w:r w:rsidRPr="002960A6">
        <w:rPr>
          <w:rFonts w:cstheme="majorBidi"/>
        </w:rPr>
        <w:br w:type="column"/>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2" w:space="720" w:equalWidth="0">
            <w:col w:w="9491" w:space="40"/>
            <w:col w:w="1439"/>
          </w:cols>
        </w:sectPr>
      </w:pPr>
    </w:p>
    <w:p w:rsidR="00D43E57" w:rsidRPr="002960A6" w:rsidRDefault="002E5951" w:rsidP="002960A6">
      <w:pPr>
        <w:pStyle w:val="BodyText"/>
        <w:spacing w:before="17"/>
        <w:ind w:left="142" w:right="55"/>
        <w:rPr>
          <w:rFonts w:cstheme="majorBidi"/>
        </w:rPr>
      </w:pPr>
      <w:r w:rsidRPr="002960A6">
        <w:rPr>
          <w:rFonts w:cstheme="majorBidi"/>
        </w:rPr>
        <w:lastRenderedPageBreak/>
        <w:t xml:space="preserve">A list containing information on the type and emission sources of air pollutants should be compiled. The list should be made based on the guideline provided in Appendix 2. </w:t>
      </w:r>
    </w:p>
    <w:p w:rsidR="00D43E57" w:rsidRPr="002960A6" w:rsidRDefault="00D43E57" w:rsidP="002960A6">
      <w:pPr>
        <w:pStyle w:val="BodyText"/>
        <w:spacing w:before="8"/>
        <w:ind w:left="142" w:right="55"/>
        <w:rPr>
          <w:rFonts w:cstheme="majorBidi"/>
          <w:sz w:val="14"/>
        </w:rPr>
      </w:pPr>
    </w:p>
    <w:p w:rsidR="00D43E57" w:rsidRPr="002960A6" w:rsidRDefault="00D43E57" w:rsidP="002960A6">
      <w:pPr>
        <w:ind w:left="142" w:right="55"/>
        <w:rPr>
          <w:rFonts w:cstheme="majorBidi"/>
          <w:sz w:val="14"/>
        </w:rPr>
        <w:sectPr w:rsidR="00D43E57" w:rsidRPr="002960A6" w:rsidSect="00B03867">
          <w:type w:val="continuous"/>
          <w:pgSz w:w="11910" w:h="16840"/>
          <w:pgMar w:top="720" w:right="480" w:bottom="280" w:left="993" w:header="720" w:footer="720" w:gutter="0"/>
          <w:cols w:space="720"/>
        </w:sectPr>
      </w:pPr>
    </w:p>
    <w:p w:rsidR="00F74F34" w:rsidRDefault="002E5951" w:rsidP="002960A6">
      <w:pPr>
        <w:pStyle w:val="BodyText"/>
        <w:spacing w:before="78" w:line="300" w:lineRule="auto"/>
        <w:ind w:left="142" w:right="55"/>
        <w:rPr>
          <w:rFonts w:cstheme="majorBidi"/>
        </w:rPr>
        <w:sectPr w:rsidR="00F74F34" w:rsidSect="00B03867">
          <w:type w:val="continuous"/>
          <w:pgSz w:w="11910" w:h="16840"/>
          <w:pgMar w:top="720" w:right="480" w:bottom="280" w:left="993" w:header="720" w:footer="720" w:gutter="0"/>
          <w:cols w:num="2" w:space="720" w:equalWidth="0">
            <w:col w:w="9290" w:space="40"/>
            <w:col w:w="1640"/>
          </w:cols>
        </w:sectPr>
      </w:pPr>
      <w:r w:rsidRPr="002960A6">
        <w:rPr>
          <w:rFonts w:cstheme="majorBidi"/>
        </w:rPr>
        <w:lastRenderedPageBreak/>
        <w:t xml:space="preserve">7-7 By virtue </w:t>
      </w:r>
    </w:p>
    <w:p w:rsidR="00D43E57" w:rsidRPr="002960A6" w:rsidRDefault="002E5951" w:rsidP="002960A6">
      <w:pPr>
        <w:pStyle w:val="BodyText"/>
        <w:spacing w:before="78" w:line="300" w:lineRule="auto"/>
        <w:ind w:left="142" w:right="55"/>
        <w:rPr>
          <w:rFonts w:cstheme="majorBidi"/>
        </w:rPr>
      </w:pPr>
      <w:proofErr w:type="gramStart"/>
      <w:r w:rsidRPr="002960A6">
        <w:rPr>
          <w:rFonts w:cstheme="majorBidi"/>
        </w:rPr>
        <w:lastRenderedPageBreak/>
        <w:t>of</w:t>
      </w:r>
      <w:proofErr w:type="gramEnd"/>
      <w:r w:rsidRPr="002960A6">
        <w:rPr>
          <w:rFonts w:cstheme="majorBidi"/>
        </w:rPr>
        <w:t xml:space="preserve"> the law, the trusted laboratory shall personally submit the results of self-report tests to the Department of Environment. To prevent inconsistencies in the provided information, the sampling points determined by the trusted laboratory and the point selected by the subsidiary/department for performing other tests shall be clearly distinguished in the contract signed by the parties (trusted laboratory and subsidiary/department). The trusted laboratory should be fully aware of this distinction.</w:t>
      </w:r>
    </w:p>
    <w:p w:rsidR="00D43E57" w:rsidRPr="002960A6" w:rsidRDefault="002E5951" w:rsidP="00F74F34">
      <w:pPr>
        <w:pStyle w:val="BodyText"/>
        <w:spacing w:line="300" w:lineRule="auto"/>
        <w:ind w:left="142" w:right="55"/>
        <w:rPr>
          <w:rFonts w:cstheme="majorBidi"/>
        </w:rPr>
      </w:pPr>
      <w:r w:rsidRPr="002960A6">
        <w:rPr>
          <w:rFonts w:cstheme="majorBidi"/>
        </w:rPr>
        <w:t xml:space="preserve"> The HSE Department shall supervise all the operations performed by the trusted laboratory and submit the relevant report to the Department of Environment to prevent the potential mistakes.</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40"/>
        </w:sectPr>
      </w:pPr>
    </w:p>
    <w:p w:rsidR="00D43E57" w:rsidRPr="002960A6" w:rsidRDefault="002E5951" w:rsidP="002960A6">
      <w:pPr>
        <w:pStyle w:val="BodyText"/>
        <w:spacing w:before="97"/>
        <w:ind w:left="142" w:right="55"/>
        <w:rPr>
          <w:rFonts w:cstheme="majorBidi"/>
        </w:rPr>
      </w:pPr>
      <w:r w:rsidRPr="002960A6">
        <w:rPr>
          <w:rFonts w:cstheme="majorBidi"/>
        </w:rPr>
        <w:lastRenderedPageBreak/>
        <w:t xml:space="preserve">7-8 Pollutant emissions continuously released into the environment by the emission </w:t>
      </w:r>
      <w:r w:rsidRPr="002960A6">
        <w:rPr>
          <w:rFonts w:cstheme="majorBidi"/>
        </w:rPr>
        <w:lastRenderedPageBreak/>
        <w:t xml:space="preserve">sources </w:t>
      </w:r>
      <w:r w:rsidRPr="002960A6">
        <w:rPr>
          <w:rFonts w:cstheme="majorBidi"/>
        </w:rPr>
        <w:lastRenderedPageBreak/>
        <w:t xml:space="preserve">should be monitored (Appendix 3). In the oil industry, such emission sources include: </w:t>
      </w:r>
    </w:p>
    <w:p w:rsidR="00D43E57" w:rsidRPr="002960A6" w:rsidRDefault="00A37F76" w:rsidP="002960A6">
      <w:pPr>
        <w:pStyle w:val="BodyText"/>
        <w:spacing w:before="95"/>
        <w:ind w:left="142" w:right="55"/>
        <w:rPr>
          <w:rFonts w:cstheme="majorBidi"/>
        </w:rPr>
      </w:pPr>
      <w:r>
        <w:rPr>
          <w:rFonts w:cstheme="majorBidi"/>
          <w:sz w:val="28"/>
          <w:szCs w:val="28"/>
        </w:rPr>
        <w:t xml:space="preserve"> </w:t>
      </w:r>
      <w:r w:rsidR="002E5951" w:rsidRPr="002960A6">
        <w:rPr>
          <w:rFonts w:cstheme="majorBidi"/>
        </w:rPr>
        <w:t xml:space="preserve"> Chimneys of combustion sources (e.g., furnaces, boilers, steam-producing systems, and heaters)</w:t>
      </w:r>
    </w:p>
    <w:p w:rsidR="00D43E57" w:rsidRPr="002960A6" w:rsidRDefault="00A37F76" w:rsidP="002960A6">
      <w:pPr>
        <w:pStyle w:val="BodyText"/>
        <w:spacing w:before="97"/>
        <w:ind w:left="142" w:right="55"/>
        <w:rPr>
          <w:rFonts w:cstheme="majorBidi"/>
        </w:rPr>
      </w:pPr>
      <w:r>
        <w:rPr>
          <w:rFonts w:cstheme="majorBidi"/>
          <w:sz w:val="28"/>
          <w:szCs w:val="28"/>
        </w:rPr>
        <w:t xml:space="preserve"> </w:t>
      </w:r>
      <w:r w:rsidR="002E5951" w:rsidRPr="002960A6">
        <w:rPr>
          <w:rFonts w:cstheme="majorBidi"/>
        </w:rPr>
        <w:t xml:space="preserve"> Sources of potential emissions (e.g., flanges, fittings, valves, pumps, pressure regulators, </w:t>
      </w:r>
      <w:proofErr w:type="spellStart"/>
      <w:r w:rsidR="002E5951" w:rsidRPr="002960A6">
        <w:rPr>
          <w:rFonts w:cstheme="majorBidi"/>
        </w:rPr>
        <w:t>venturi</w:t>
      </w:r>
      <w:proofErr w:type="spellEnd"/>
      <w:r w:rsidR="002E5951" w:rsidRPr="002960A6">
        <w:rPr>
          <w:rFonts w:cstheme="majorBidi"/>
        </w:rPr>
        <w:t xml:space="preserve"> meters, and orifice meters)</w:t>
      </w:r>
    </w:p>
    <w:p w:rsidR="00D43E57" w:rsidRPr="002960A6" w:rsidRDefault="00A37F76" w:rsidP="002960A6">
      <w:pPr>
        <w:pStyle w:val="BodyText"/>
        <w:spacing w:before="94"/>
        <w:ind w:left="142" w:right="55"/>
        <w:rPr>
          <w:rFonts w:cstheme="majorBidi"/>
        </w:rPr>
      </w:pPr>
      <w:r>
        <w:rPr>
          <w:rFonts w:cstheme="majorBidi"/>
          <w:sz w:val="28"/>
          <w:szCs w:val="28"/>
        </w:rPr>
        <w:t xml:space="preserve"> </w:t>
      </w:r>
      <w:r w:rsidR="002E5951" w:rsidRPr="002960A6">
        <w:rPr>
          <w:rFonts w:cstheme="majorBidi"/>
        </w:rPr>
        <w:t xml:space="preserve"> Flares and burning pits</w:t>
      </w:r>
    </w:p>
    <w:p w:rsidR="00D43E57" w:rsidRPr="002960A6" w:rsidRDefault="00A37F76" w:rsidP="002960A6">
      <w:pPr>
        <w:pStyle w:val="BodyText"/>
        <w:spacing w:before="97"/>
        <w:ind w:left="142" w:right="55"/>
        <w:rPr>
          <w:rFonts w:cstheme="majorBidi"/>
        </w:rPr>
      </w:pPr>
      <w:r>
        <w:rPr>
          <w:rFonts w:cstheme="majorBidi"/>
          <w:sz w:val="28"/>
          <w:szCs w:val="28"/>
        </w:rPr>
        <w:t xml:space="preserve"> </w:t>
      </w:r>
      <w:r w:rsidR="002E5951" w:rsidRPr="002960A6">
        <w:rPr>
          <w:rFonts w:cstheme="majorBidi"/>
        </w:rPr>
        <w:t xml:space="preserve"> Surface emission sources (e.g., oil ponds and storage tanks)</w:t>
      </w:r>
    </w:p>
    <w:p w:rsidR="00D43E57" w:rsidRPr="002960A6" w:rsidRDefault="002E5951" w:rsidP="002960A6">
      <w:pPr>
        <w:pStyle w:val="BodyText"/>
        <w:spacing w:before="97"/>
        <w:ind w:left="142" w:right="55"/>
        <w:rPr>
          <w:rFonts w:cstheme="majorBidi"/>
        </w:rPr>
      </w:pPr>
      <w:r w:rsidRPr="002960A6">
        <w:rPr>
          <w:rFonts w:cstheme="majorBidi"/>
        </w:rPr>
        <w:t>7-9 Points with continuous emission and a high mass flow rate of pollutant that do not have a reliable generation and control processes regarding the fixed generation rate of the pollutant and are always likely to exceed the standard limits should be equipped with online monitoring systems.</w:t>
      </w:r>
    </w:p>
    <w:p w:rsidR="00D43E57" w:rsidRPr="002960A6" w:rsidRDefault="002E5951" w:rsidP="002960A6">
      <w:pPr>
        <w:pStyle w:val="BodyText"/>
        <w:spacing w:before="14"/>
        <w:ind w:left="142" w:right="55"/>
        <w:rPr>
          <w:rFonts w:cstheme="majorBidi"/>
          <w:sz w:val="38"/>
        </w:rPr>
      </w:pPr>
      <w:r w:rsidRPr="002960A6">
        <w:rPr>
          <w:rFonts w:cstheme="majorBidi"/>
        </w:rPr>
        <w:br w:type="column"/>
      </w: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spacing w:before="5"/>
        <w:ind w:left="142" w:right="55"/>
        <w:rPr>
          <w:rFonts w:cstheme="majorBidi"/>
          <w:sz w:val="27"/>
        </w:rPr>
      </w:pPr>
    </w:p>
    <w:p w:rsidR="00D43E57" w:rsidRPr="002960A6" w:rsidRDefault="00D43E57" w:rsidP="002960A6">
      <w:pPr>
        <w:pStyle w:val="BodyText"/>
        <w:ind w:left="142" w:right="55"/>
        <w:rPr>
          <w:rFonts w:cstheme="majorBidi"/>
        </w:rPr>
      </w:pP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2" w:space="720" w:equalWidth="0">
            <w:col w:w="9292" w:space="40"/>
            <w:col w:w="1638"/>
          </w:cols>
        </w:sectPr>
      </w:pPr>
    </w:p>
    <w:p w:rsidR="00D43E57" w:rsidRPr="002960A6" w:rsidRDefault="002E5951" w:rsidP="002960A6">
      <w:pPr>
        <w:pStyle w:val="BodyText"/>
        <w:spacing w:before="95" w:line="300" w:lineRule="auto"/>
        <w:ind w:left="142" w:right="55"/>
        <w:rPr>
          <w:rFonts w:cstheme="majorBidi"/>
        </w:rPr>
      </w:pPr>
      <w:r w:rsidRPr="002960A6">
        <w:rPr>
          <w:rFonts w:cstheme="majorBidi"/>
        </w:rPr>
        <w:lastRenderedPageBreak/>
        <w:t xml:space="preserve">7-10 </w:t>
      </w:r>
      <w:proofErr w:type="gramStart"/>
      <w:r w:rsidRPr="002960A6">
        <w:rPr>
          <w:rFonts w:cstheme="majorBidi"/>
        </w:rPr>
        <w:t>The</w:t>
      </w:r>
      <w:proofErr w:type="gramEnd"/>
      <w:r w:rsidRPr="002960A6">
        <w:rPr>
          <w:rFonts w:cstheme="majorBidi"/>
        </w:rPr>
        <w:t xml:space="preserve"> monitoring intervals for each pollutant at each identified point should be determined based on sufficient and well-founded reasons. The results obtained through previous monitoring programs should also verify the decision made on the monitoring intervals.</w:t>
      </w:r>
    </w:p>
    <w:p w:rsidR="00D43E57" w:rsidRPr="002960A6" w:rsidRDefault="002E5951" w:rsidP="002960A6">
      <w:pPr>
        <w:pStyle w:val="BodyText"/>
        <w:spacing w:before="2" w:line="300" w:lineRule="auto"/>
        <w:ind w:left="142" w:right="55"/>
        <w:rPr>
          <w:rFonts w:cstheme="majorBidi"/>
        </w:rPr>
      </w:pPr>
      <w:r w:rsidRPr="002960A6">
        <w:rPr>
          <w:rFonts w:cstheme="majorBidi"/>
        </w:rPr>
        <w:t xml:space="preserve">7-11 </w:t>
      </w:r>
      <w:proofErr w:type="gramStart"/>
      <w:r w:rsidRPr="002960A6">
        <w:rPr>
          <w:rFonts w:cstheme="majorBidi"/>
        </w:rPr>
        <w:t>The</w:t>
      </w:r>
      <w:proofErr w:type="gramEnd"/>
      <w:r w:rsidRPr="002960A6">
        <w:rPr>
          <w:rFonts w:cstheme="majorBidi"/>
        </w:rPr>
        <w:t xml:space="preserve"> provincial general directorates of environment shall be responsible for determining the intervals according to which trusted laboratories shall perform their monitoring. If no monitoring interval is decided upon by the relevant provincial general directorates, quarterly monitoring is recommended. </w:t>
      </w:r>
    </w:p>
    <w:p w:rsidR="00D43E57" w:rsidRPr="002960A6" w:rsidRDefault="002E5951" w:rsidP="002960A6">
      <w:pPr>
        <w:pStyle w:val="BodyText"/>
        <w:ind w:left="142" w:right="55"/>
        <w:rPr>
          <w:rFonts w:cstheme="majorBidi"/>
        </w:rPr>
      </w:pPr>
      <w:r w:rsidRPr="002960A6">
        <w:rPr>
          <w:rFonts w:cstheme="majorBidi"/>
        </w:rPr>
        <w:br w:type="column"/>
      </w:r>
    </w:p>
    <w:p w:rsidR="00D43E57" w:rsidRPr="002960A6" w:rsidRDefault="00D43E57" w:rsidP="002960A6">
      <w:pPr>
        <w:pStyle w:val="BodyText"/>
        <w:spacing w:before="193"/>
        <w:ind w:left="142" w:right="55"/>
        <w:rPr>
          <w:rFonts w:cstheme="majorBidi"/>
        </w:rPr>
      </w:pPr>
    </w:p>
    <w:p w:rsidR="00D43E57" w:rsidRPr="002960A6" w:rsidRDefault="00D43E57" w:rsidP="002960A6">
      <w:pPr>
        <w:pStyle w:val="BodyText"/>
        <w:spacing w:before="13"/>
        <w:ind w:left="142" w:right="55"/>
        <w:rPr>
          <w:rFonts w:cstheme="majorBidi"/>
          <w:sz w:val="38"/>
        </w:rPr>
      </w:pPr>
    </w:p>
    <w:p w:rsidR="00D43E57" w:rsidRPr="002960A6" w:rsidRDefault="00D43E57" w:rsidP="002960A6">
      <w:pPr>
        <w:pStyle w:val="BodyText"/>
        <w:spacing w:before="1"/>
        <w:ind w:left="142" w:right="55"/>
        <w:rPr>
          <w:rFonts w:cstheme="majorBidi"/>
        </w:rPr>
      </w:pP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2" w:space="720" w:equalWidth="0">
            <w:col w:w="9290" w:space="40"/>
            <w:col w:w="1640"/>
          </w:cols>
        </w:sectPr>
      </w:pPr>
    </w:p>
    <w:p w:rsidR="00F74F34" w:rsidRDefault="002E5951" w:rsidP="00F74F34">
      <w:pPr>
        <w:pStyle w:val="BodyText"/>
        <w:spacing w:before="95"/>
        <w:ind w:left="142" w:right="55"/>
        <w:rPr>
          <w:rFonts w:cstheme="majorBidi"/>
        </w:rPr>
        <w:sectPr w:rsidR="00F74F34" w:rsidSect="00B03867">
          <w:type w:val="continuous"/>
          <w:pgSz w:w="11910" w:h="16840"/>
          <w:pgMar w:top="720" w:right="480" w:bottom="280" w:left="993" w:header="720" w:footer="720" w:gutter="0"/>
          <w:cols w:space="720"/>
        </w:sectPr>
      </w:pPr>
      <w:r w:rsidRPr="002960A6">
        <w:rPr>
          <w:rFonts w:cstheme="majorBidi"/>
        </w:rPr>
        <w:lastRenderedPageBreak/>
        <w:t xml:space="preserve">7-12 </w:t>
      </w:r>
      <w:proofErr w:type="gramStart"/>
      <w:r w:rsidRPr="002960A6">
        <w:rPr>
          <w:rFonts w:cstheme="majorBidi"/>
        </w:rPr>
        <w:t>After</w:t>
      </w:r>
      <w:proofErr w:type="gramEnd"/>
      <w:r w:rsidRPr="002960A6">
        <w:rPr>
          <w:rFonts w:cstheme="majorBidi"/>
        </w:rPr>
        <w:t xml:space="preserve"> deciding on which sources to be monitored, the necessary measures should be taken to identify the sampling points.</w:t>
      </w:r>
      <w:r w:rsidR="00F74F34">
        <w:rPr>
          <w:rFonts w:cstheme="majorBidi"/>
        </w:rPr>
        <w:t xml:space="preserve"> </w:t>
      </w:r>
      <w:r w:rsidRPr="002960A6">
        <w:rPr>
          <w:rFonts w:cstheme="majorBidi"/>
        </w:rPr>
        <w:t xml:space="preserve">Sampling points are points located on the flow path having invariables properties (e.g., temperature, flow velocity, and density). Samples taken from these points shall represent the emission’s actual properties.  Concerning the new processes, the designer generally takes all the likelihoods into consideration. </w:t>
      </w:r>
      <w:proofErr w:type="gramStart"/>
      <w:r w:rsidRPr="002960A6">
        <w:rPr>
          <w:rFonts w:cstheme="majorBidi"/>
        </w:rPr>
        <w:t>thus</w:t>
      </w:r>
      <w:proofErr w:type="gramEnd"/>
      <w:r w:rsidRPr="002960A6">
        <w:rPr>
          <w:rFonts w:cstheme="majorBidi"/>
        </w:rPr>
        <w:t xml:space="preserve">, all the sampling pints are determined on the flow path and in the most appropriate location. These points can be determined by investigating </w:t>
      </w:r>
    </w:p>
    <w:p w:rsidR="00D43E57" w:rsidRPr="002960A6" w:rsidRDefault="002E5951" w:rsidP="00F74F34">
      <w:pPr>
        <w:pStyle w:val="BodyText"/>
        <w:spacing w:before="97" w:line="300" w:lineRule="auto"/>
        <w:ind w:left="142" w:right="55"/>
        <w:rPr>
          <w:rFonts w:cstheme="majorBidi"/>
        </w:rPr>
      </w:pPr>
      <w:proofErr w:type="gramStart"/>
      <w:r w:rsidRPr="002960A6">
        <w:rPr>
          <w:rFonts w:cstheme="majorBidi"/>
        </w:rPr>
        <w:lastRenderedPageBreak/>
        <w:t>the</w:t>
      </w:r>
      <w:proofErr w:type="gramEnd"/>
      <w:r w:rsidRPr="002960A6">
        <w:rPr>
          <w:rFonts w:cstheme="majorBidi"/>
        </w:rPr>
        <w:t xml:space="preserve"> relevant P&amp;ID diagrams. Otherwise, the appropriate sampling point should be determined and the necessary measures be taken with the coordination of the Company’s HSE Department, technical and engineering group, and repairs and maintenance unit.</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D43E57" w:rsidP="002960A6">
      <w:pPr>
        <w:pStyle w:val="BodyText"/>
        <w:spacing w:before="95"/>
        <w:ind w:left="142" w:right="55"/>
        <w:rPr>
          <w:rFonts w:cstheme="majorBidi"/>
        </w:rPr>
      </w:pPr>
    </w:p>
    <w:p w:rsidR="00D43E57" w:rsidRPr="002960A6" w:rsidRDefault="00D43E57" w:rsidP="002960A6">
      <w:pPr>
        <w:pStyle w:val="BodyText"/>
        <w:spacing w:before="97"/>
        <w:ind w:left="142" w:right="55"/>
        <w:rPr>
          <w:rFonts w:cstheme="majorBidi"/>
        </w:rPr>
      </w:pPr>
    </w:p>
    <w:p w:rsidR="00D43E57" w:rsidRDefault="00D43E57" w:rsidP="002960A6">
      <w:pPr>
        <w:ind w:left="142" w:right="55"/>
        <w:rPr>
          <w:rFonts w:cstheme="majorBidi"/>
        </w:rPr>
      </w:pPr>
    </w:p>
    <w:p w:rsidR="00FF3D65" w:rsidRDefault="00FF3D65" w:rsidP="002960A6">
      <w:pPr>
        <w:ind w:left="142" w:right="55"/>
        <w:rPr>
          <w:rFonts w:cstheme="majorBidi"/>
        </w:rPr>
      </w:pPr>
    </w:p>
    <w:p w:rsidR="00FF3D65" w:rsidRDefault="00FF3D65" w:rsidP="002960A6">
      <w:pPr>
        <w:ind w:left="142" w:right="55"/>
        <w:rPr>
          <w:rFonts w:cstheme="majorBidi"/>
        </w:rPr>
      </w:pPr>
    </w:p>
    <w:p w:rsidR="00FF3D65" w:rsidRDefault="00FF3D65" w:rsidP="002960A6">
      <w:pPr>
        <w:ind w:left="142" w:right="55"/>
        <w:rPr>
          <w:rFonts w:cstheme="majorBidi"/>
        </w:rPr>
      </w:pPr>
    </w:p>
    <w:p w:rsidR="00FF3D65" w:rsidRDefault="00FF3D65" w:rsidP="002960A6">
      <w:pPr>
        <w:ind w:left="142" w:right="55"/>
        <w:rPr>
          <w:rFonts w:cstheme="majorBidi"/>
        </w:rPr>
      </w:pPr>
    </w:p>
    <w:p w:rsidR="00FF3D65" w:rsidRDefault="00FF3D65" w:rsidP="002960A6">
      <w:pPr>
        <w:ind w:left="142" w:right="55"/>
        <w:rPr>
          <w:rFonts w:cstheme="majorBidi"/>
        </w:rPr>
      </w:pPr>
    </w:p>
    <w:p w:rsidR="00FF3D65" w:rsidRDefault="00FF3D65" w:rsidP="002960A6">
      <w:pPr>
        <w:ind w:left="142" w:right="55"/>
        <w:rPr>
          <w:rFonts w:cstheme="majorBidi"/>
        </w:rPr>
      </w:pPr>
    </w:p>
    <w:p w:rsidR="00FF3D65" w:rsidRPr="002960A6" w:rsidRDefault="00FF3D65" w:rsidP="002960A6">
      <w:pPr>
        <w:ind w:left="142" w:right="55"/>
        <w:rPr>
          <w:rFonts w:cstheme="majorBidi"/>
        </w:rPr>
        <w:sectPr w:rsidR="00FF3D65" w:rsidRPr="002960A6" w:rsidSect="00B03867">
          <w:type w:val="continuous"/>
          <w:pgSz w:w="11910" w:h="16840"/>
          <w:pgMar w:top="720" w:right="480" w:bottom="280" w:left="993" w:header="720" w:footer="720" w:gutter="0"/>
          <w:cols w:space="720"/>
        </w:sectPr>
      </w:pPr>
    </w:p>
    <w:p w:rsidR="00D43E57" w:rsidRPr="002960A6" w:rsidRDefault="00D43E57" w:rsidP="002960A6">
      <w:pPr>
        <w:pStyle w:val="BodyText"/>
        <w:ind w:left="142" w:right="55"/>
        <w:rPr>
          <w:rFonts w:cstheme="majorBidi"/>
          <w:sz w:val="20"/>
        </w:rPr>
      </w:pPr>
    </w:p>
    <w:p w:rsidR="00D43E57" w:rsidRPr="002960A6" w:rsidRDefault="002E5951" w:rsidP="002960A6">
      <w:pPr>
        <w:pStyle w:val="BodyText"/>
        <w:spacing w:before="168" w:line="300" w:lineRule="auto"/>
        <w:ind w:left="142" w:right="55"/>
        <w:rPr>
          <w:rFonts w:cstheme="majorBidi"/>
        </w:rPr>
      </w:pPr>
      <w:r w:rsidRPr="002960A6">
        <w:rPr>
          <w:rFonts w:cstheme="majorBidi"/>
        </w:rPr>
        <w:t xml:space="preserve">7-13 </w:t>
      </w:r>
      <w:proofErr w:type="gramStart"/>
      <w:r w:rsidRPr="002960A6">
        <w:rPr>
          <w:rFonts w:cstheme="majorBidi"/>
        </w:rPr>
        <w:t>For</w:t>
      </w:r>
      <w:proofErr w:type="gramEnd"/>
      <w:r w:rsidRPr="002960A6">
        <w:rPr>
          <w:rFonts w:cstheme="majorBidi"/>
        </w:rPr>
        <w:t xml:space="preserve"> each monitoring technique, the sampling principles should be adhered to. In other words, the collected sample should represent all the properties present at the sampling point. For example, in chimneys without an online monitoring system, the number and location of the sample depends on the homogeneity level of the substances present in the chimney’s exhaust. In cases where the exhaust gas is highly homogeneous, a small sample shall suffice. In cases where the exhaust gas is not homogeneous, a higher number of samples shall be required. Non-standard and inaccurate sampling will lead to inaccurate results.</w:t>
      </w:r>
    </w:p>
    <w:p w:rsidR="00D43E57" w:rsidRPr="002960A6" w:rsidRDefault="002E5951" w:rsidP="002960A6">
      <w:pPr>
        <w:pStyle w:val="BodyText"/>
        <w:spacing w:line="300" w:lineRule="auto"/>
        <w:ind w:left="142" w:right="55"/>
        <w:rPr>
          <w:rFonts w:cstheme="majorBidi"/>
        </w:rPr>
      </w:pPr>
      <w:r w:rsidRPr="002960A6">
        <w:rPr>
          <w:rFonts w:cstheme="majorBidi"/>
        </w:rPr>
        <w:t xml:space="preserve"> 7-14 </w:t>
      </w:r>
      <w:proofErr w:type="gramStart"/>
      <w:r w:rsidRPr="002960A6">
        <w:rPr>
          <w:rFonts w:cstheme="majorBidi"/>
        </w:rPr>
        <w:t>The</w:t>
      </w:r>
      <w:proofErr w:type="gramEnd"/>
      <w:r w:rsidRPr="002960A6">
        <w:rPr>
          <w:rFonts w:cstheme="majorBidi"/>
        </w:rPr>
        <w:t xml:space="preserve"> sampling point layout, number of sampling points, the sampling point’s size and dimensions, and other items related to the sampling process in chimneys shall be determined in accordance with the requirements stipulated in Chapter 4 of Appendix 3. </w:t>
      </w:r>
    </w:p>
    <w:p w:rsidR="00D43E57" w:rsidRPr="002960A6" w:rsidRDefault="002E5951" w:rsidP="002960A6">
      <w:pPr>
        <w:pStyle w:val="BodyText"/>
        <w:spacing w:before="168"/>
        <w:ind w:left="142" w:right="55"/>
        <w:rPr>
          <w:rFonts w:cstheme="majorBidi"/>
        </w:rPr>
      </w:pPr>
      <w:r w:rsidRPr="002960A6">
        <w:rPr>
          <w:rFonts w:cstheme="majorBidi"/>
        </w:rPr>
        <w:br w:type="column"/>
      </w: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2960A6" w:rsidRDefault="00D43E57" w:rsidP="002960A6">
      <w:pPr>
        <w:pStyle w:val="BodyText"/>
        <w:spacing w:before="7"/>
        <w:ind w:left="142" w:right="55"/>
        <w:rPr>
          <w:rFonts w:cstheme="majorBidi"/>
          <w:sz w:val="32"/>
        </w:rPr>
      </w:pPr>
    </w:p>
    <w:p w:rsidR="00D43E57" w:rsidRPr="002960A6" w:rsidRDefault="00D43E57" w:rsidP="002960A6">
      <w:pPr>
        <w:pStyle w:val="BodyText"/>
        <w:ind w:left="142" w:right="55"/>
        <w:rPr>
          <w:rFonts w:cstheme="majorBidi"/>
        </w:rPr>
      </w:pP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2" w:space="720" w:equalWidth="0">
            <w:col w:w="9290" w:space="40"/>
            <w:col w:w="1640"/>
          </w:cols>
        </w:sectPr>
      </w:pPr>
    </w:p>
    <w:p w:rsidR="00D43E57" w:rsidRPr="002960A6" w:rsidRDefault="002E5951" w:rsidP="00F74F34">
      <w:pPr>
        <w:pStyle w:val="BodyText"/>
        <w:spacing w:before="1"/>
        <w:ind w:left="142" w:right="55"/>
        <w:rPr>
          <w:rFonts w:cstheme="majorBidi"/>
        </w:rPr>
      </w:pPr>
      <w:r w:rsidRPr="002960A6">
        <w:rPr>
          <w:rFonts w:cstheme="majorBidi"/>
        </w:rPr>
        <w:lastRenderedPageBreak/>
        <w:t xml:space="preserve"> </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2" w:space="720" w:equalWidth="0">
            <w:col w:w="6954" w:space="40"/>
            <w:col w:w="3976"/>
          </w:cols>
        </w:sectPr>
      </w:pPr>
    </w:p>
    <w:p w:rsidR="00D43E57" w:rsidRPr="002960A6" w:rsidRDefault="002E5951" w:rsidP="002960A6">
      <w:pPr>
        <w:pStyle w:val="BodyText"/>
        <w:spacing w:before="94" w:line="300" w:lineRule="auto"/>
        <w:ind w:left="142" w:right="55"/>
        <w:rPr>
          <w:rFonts w:cstheme="majorBidi"/>
        </w:rPr>
      </w:pPr>
      <w:r w:rsidRPr="002960A6">
        <w:rPr>
          <w:rFonts w:cstheme="majorBidi"/>
        </w:rPr>
        <w:lastRenderedPageBreak/>
        <w:t xml:space="preserve">7-15 </w:t>
      </w:r>
      <w:proofErr w:type="gramStart"/>
      <w:r w:rsidRPr="002960A6">
        <w:rPr>
          <w:rFonts w:cstheme="majorBidi"/>
        </w:rPr>
        <w:t>The</w:t>
      </w:r>
      <w:proofErr w:type="gramEnd"/>
      <w:r w:rsidRPr="002960A6">
        <w:rPr>
          <w:rFonts w:cstheme="majorBidi"/>
        </w:rPr>
        <w:t xml:space="preserve"> quantity of parameters at the emission source shall be determined by the special devices that can directly perform both sampling and measurement operations or the sample shall be sent to the trusted lab for analysis.</w:t>
      </w:r>
    </w:p>
    <w:p w:rsidR="00D43E57" w:rsidRPr="002960A6" w:rsidRDefault="002E5951" w:rsidP="002960A6">
      <w:pPr>
        <w:pStyle w:val="BodyText"/>
        <w:spacing w:before="2"/>
        <w:ind w:left="142" w:right="55"/>
        <w:rPr>
          <w:rFonts w:cstheme="majorBidi"/>
        </w:rPr>
      </w:pPr>
      <w:r w:rsidRPr="002960A6">
        <w:rPr>
          <w:rFonts w:cstheme="majorBidi"/>
        </w:rPr>
        <w:t>7-16 The equipment and methods recommended for the measurement of pollutants shall be in accordance with the methods provided in the self-report monitoring instructions developed by the Department of Environment (Environmental Pollutant Monitoring Self-Report and Trusted Laboratories Style Guides By-Law (November 2016) and Style Guide 3-7-02).</w:t>
      </w:r>
    </w:p>
    <w:p w:rsidR="00D43E57" w:rsidRPr="002960A6" w:rsidRDefault="002E5951" w:rsidP="002960A6">
      <w:pPr>
        <w:pStyle w:val="BodyText"/>
        <w:spacing w:before="94"/>
        <w:ind w:left="142" w:right="55"/>
        <w:rPr>
          <w:rFonts w:cstheme="majorBidi"/>
        </w:rPr>
      </w:pPr>
      <w:r w:rsidRPr="002960A6">
        <w:rPr>
          <w:rFonts w:cstheme="majorBidi"/>
        </w:rPr>
        <w:br w:type="column"/>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2" w:space="720" w:equalWidth="0">
            <w:col w:w="9291" w:space="40"/>
            <w:col w:w="1639"/>
          </w:cols>
        </w:sectPr>
      </w:pPr>
    </w:p>
    <w:p w:rsidR="00D43E57" w:rsidRPr="002960A6" w:rsidRDefault="002E5951" w:rsidP="002960A6">
      <w:pPr>
        <w:pStyle w:val="BodyText"/>
        <w:spacing w:before="97"/>
        <w:ind w:left="142" w:right="55"/>
        <w:rPr>
          <w:rFonts w:cstheme="majorBidi"/>
        </w:rPr>
      </w:pPr>
      <w:r w:rsidRPr="002960A6">
        <w:rPr>
          <w:rFonts w:cstheme="majorBidi"/>
        </w:rPr>
        <w:lastRenderedPageBreak/>
        <w:t>7-17. Flare Monitoring shall be performed based on the Environmental Consideration in Flaring Operations and Flaring Monitoring Guideline (NIOC-HSE-EN-GU-015).</w:t>
      </w:r>
    </w:p>
    <w:p w:rsidR="00D43E57" w:rsidRPr="002960A6" w:rsidRDefault="002E5951" w:rsidP="00F74F34">
      <w:pPr>
        <w:pStyle w:val="BodyText"/>
        <w:spacing w:before="97" w:line="300" w:lineRule="auto"/>
        <w:ind w:left="142" w:right="55"/>
        <w:rPr>
          <w:rFonts w:cstheme="majorBidi"/>
          <w:sz w:val="38"/>
        </w:rPr>
      </w:pPr>
      <w:r w:rsidRPr="002960A6">
        <w:rPr>
          <w:rFonts w:cstheme="majorBidi"/>
        </w:rPr>
        <w:t xml:space="preserve">7-18 </w:t>
      </w:r>
      <w:proofErr w:type="gramStart"/>
      <w:r w:rsidRPr="002960A6">
        <w:rPr>
          <w:rFonts w:cstheme="majorBidi"/>
        </w:rPr>
        <w:t>All</w:t>
      </w:r>
      <w:proofErr w:type="gramEnd"/>
      <w:r w:rsidRPr="002960A6">
        <w:rPr>
          <w:rFonts w:cstheme="majorBidi"/>
        </w:rPr>
        <w:t xml:space="preserve"> personnel involved in the sampling, measurement, and monitoring operations shall be obliges to attend the relevant training programs and develop the necessary abilities.</w:t>
      </w:r>
    </w:p>
    <w:p w:rsidR="00D43E57" w:rsidRPr="002960A6" w:rsidRDefault="002E5951" w:rsidP="002960A6">
      <w:pPr>
        <w:pStyle w:val="BodyText"/>
        <w:ind w:left="142" w:right="55"/>
        <w:rPr>
          <w:rFonts w:cstheme="majorBidi"/>
        </w:rPr>
      </w:pPr>
      <w:r w:rsidRPr="002960A6">
        <w:rPr>
          <w:rFonts w:cstheme="majorBidi"/>
        </w:rPr>
        <w:t xml:space="preserve">7-19 </w:t>
      </w:r>
      <w:proofErr w:type="gramStart"/>
      <w:r w:rsidRPr="002960A6">
        <w:rPr>
          <w:rFonts w:cstheme="majorBidi"/>
        </w:rPr>
        <w:t>An</w:t>
      </w:r>
      <w:proofErr w:type="gramEnd"/>
      <w:r w:rsidRPr="002960A6">
        <w:rPr>
          <w:rFonts w:cstheme="majorBidi"/>
        </w:rPr>
        <w:t xml:space="preserve"> appropriate mechanism for reporting to relevant authorities and NIOC's HSE Department shall be taken into consideration while developing the monitoring plan. </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F74F34">
      <w:pPr>
        <w:pStyle w:val="BodyText"/>
        <w:spacing w:before="98"/>
        <w:ind w:left="142" w:right="55"/>
        <w:rPr>
          <w:rFonts w:cstheme="majorBidi"/>
        </w:rPr>
      </w:pPr>
      <w:r w:rsidRPr="002960A6">
        <w:rPr>
          <w:rFonts w:cstheme="majorBidi"/>
        </w:rPr>
        <w:lastRenderedPageBreak/>
        <w:t>All relevant documents containing at least the following information should be registered, recorded, and updated:</w:t>
      </w:r>
    </w:p>
    <w:p w:rsidR="00D43E57" w:rsidRPr="002960A6" w:rsidRDefault="002E5951" w:rsidP="00F74F34">
      <w:pPr>
        <w:pStyle w:val="BodyText"/>
        <w:numPr>
          <w:ilvl w:val="0"/>
          <w:numId w:val="1"/>
        </w:numPr>
        <w:spacing w:before="97"/>
        <w:ind w:right="55"/>
        <w:rPr>
          <w:rFonts w:cstheme="majorBidi"/>
        </w:rPr>
      </w:pPr>
      <w:r w:rsidRPr="002960A6">
        <w:rPr>
          <w:rFonts w:cstheme="majorBidi"/>
        </w:rPr>
        <w:t>Engineering studies</w:t>
      </w:r>
    </w:p>
    <w:p w:rsidR="00D43E57" w:rsidRPr="00FF3D65" w:rsidRDefault="00A37F76" w:rsidP="00F74F34">
      <w:pPr>
        <w:pStyle w:val="BodyText"/>
        <w:numPr>
          <w:ilvl w:val="0"/>
          <w:numId w:val="2"/>
        </w:numPr>
        <w:spacing w:before="97"/>
        <w:ind w:right="55"/>
        <w:rPr>
          <w:rFonts w:cstheme="majorBidi"/>
        </w:rPr>
      </w:pPr>
      <w:r w:rsidRPr="00FF3D65">
        <w:rPr>
          <w:rFonts w:cstheme="majorBidi"/>
          <w:b/>
          <w:bCs/>
          <w:sz w:val="28"/>
          <w:szCs w:val="28"/>
        </w:rPr>
        <w:t xml:space="preserve"> </w:t>
      </w:r>
      <w:r w:rsidR="002E5951" w:rsidRPr="00FF3D65">
        <w:rPr>
          <w:rFonts w:cstheme="majorBidi"/>
        </w:rPr>
        <w:t xml:space="preserve"> Occurrence and duration of setups, shut downs, or major failures of the covered sources or emission control equipment</w:t>
      </w:r>
    </w:p>
    <w:p w:rsidR="00D43E57" w:rsidRPr="002960A6" w:rsidRDefault="002E5951" w:rsidP="00F74F34">
      <w:pPr>
        <w:pStyle w:val="BodyText"/>
        <w:numPr>
          <w:ilvl w:val="0"/>
          <w:numId w:val="2"/>
        </w:numPr>
        <w:spacing w:before="94" w:line="300" w:lineRule="auto"/>
        <w:ind w:right="55"/>
        <w:rPr>
          <w:rFonts w:cstheme="majorBidi"/>
        </w:rPr>
      </w:pPr>
      <w:r w:rsidRPr="002960A6">
        <w:rPr>
          <w:rFonts w:cstheme="majorBidi"/>
        </w:rPr>
        <w:t>Monitoring equipment’s calibration test, repair, and maintenance certificates</w:t>
      </w:r>
    </w:p>
    <w:p w:rsidR="00D43E57" w:rsidRPr="002960A6" w:rsidRDefault="002E5951" w:rsidP="00F74F34">
      <w:pPr>
        <w:pStyle w:val="BodyText"/>
        <w:numPr>
          <w:ilvl w:val="0"/>
          <w:numId w:val="2"/>
        </w:numPr>
        <w:spacing w:before="2"/>
        <w:ind w:right="55"/>
        <w:rPr>
          <w:rFonts w:cstheme="majorBidi"/>
        </w:rPr>
      </w:pPr>
      <w:r w:rsidRPr="002960A6">
        <w:rPr>
          <w:rFonts w:cstheme="majorBidi"/>
        </w:rPr>
        <w:t>Calibration and repairs intervals as recommended by the seller of the monitoring equipment</w:t>
      </w:r>
    </w:p>
    <w:p w:rsidR="00D43E57" w:rsidRPr="002960A6" w:rsidRDefault="002E5951" w:rsidP="00F74F34">
      <w:pPr>
        <w:pStyle w:val="BodyText"/>
        <w:numPr>
          <w:ilvl w:val="0"/>
          <w:numId w:val="2"/>
        </w:numPr>
        <w:spacing w:before="101"/>
        <w:ind w:right="55"/>
        <w:rPr>
          <w:rFonts w:cstheme="majorBidi"/>
          <w:b/>
          <w:sz w:val="28"/>
        </w:rPr>
      </w:pPr>
      <w:r w:rsidRPr="002960A6">
        <w:rPr>
          <w:rFonts w:cstheme="majorBidi"/>
        </w:rPr>
        <w:t xml:space="preserve">Manuals, calibration details, and technical specification of monitoring equipment provided by the seller </w:t>
      </w:r>
    </w:p>
    <w:p w:rsidR="00D43E57" w:rsidRPr="002960A6" w:rsidRDefault="002E5951" w:rsidP="00F74F34">
      <w:pPr>
        <w:pStyle w:val="BodyText"/>
        <w:numPr>
          <w:ilvl w:val="0"/>
          <w:numId w:val="2"/>
        </w:numPr>
        <w:spacing w:before="95"/>
        <w:ind w:right="55"/>
        <w:rPr>
          <w:rFonts w:cstheme="majorBidi"/>
        </w:rPr>
      </w:pPr>
      <w:r w:rsidRPr="002960A6">
        <w:rPr>
          <w:rFonts w:cstheme="majorBidi"/>
        </w:rPr>
        <w:t>Monitoring records</w:t>
      </w:r>
    </w:p>
    <w:p w:rsidR="00D43E57" w:rsidRPr="002960A6" w:rsidRDefault="002E5951" w:rsidP="00F74F34">
      <w:pPr>
        <w:pStyle w:val="BodyText"/>
        <w:numPr>
          <w:ilvl w:val="0"/>
          <w:numId w:val="2"/>
        </w:numPr>
        <w:spacing w:before="97"/>
        <w:ind w:right="55"/>
        <w:rPr>
          <w:rFonts w:cstheme="majorBidi"/>
        </w:rPr>
      </w:pPr>
      <w:r w:rsidRPr="002960A6">
        <w:rPr>
          <w:rFonts w:cstheme="majorBidi"/>
        </w:rPr>
        <w:t>Training Records</w:t>
      </w:r>
    </w:p>
    <w:p w:rsidR="00D43E57" w:rsidRPr="002960A6" w:rsidRDefault="002E5951" w:rsidP="00F74F34">
      <w:pPr>
        <w:pStyle w:val="BodyText"/>
        <w:numPr>
          <w:ilvl w:val="0"/>
          <w:numId w:val="2"/>
        </w:numPr>
        <w:spacing w:before="99"/>
        <w:ind w:right="55"/>
        <w:rPr>
          <w:rFonts w:cstheme="majorBidi"/>
        </w:rPr>
      </w:pPr>
      <w:r w:rsidRPr="002960A6">
        <w:rPr>
          <w:rFonts w:cstheme="majorBidi"/>
        </w:rPr>
        <w:t>Records of reports submitted to Department of Environment and other external authorities</w:t>
      </w:r>
    </w:p>
    <w:p w:rsidR="00D43E57" w:rsidRPr="002960A6" w:rsidRDefault="00D43E57" w:rsidP="002960A6">
      <w:pPr>
        <w:pStyle w:val="BodyText"/>
        <w:spacing w:before="8"/>
        <w:ind w:left="142" w:right="55"/>
        <w:rPr>
          <w:rFonts w:cstheme="majorBidi"/>
          <w:b/>
          <w:sz w:val="17"/>
        </w:rPr>
      </w:pPr>
    </w:p>
    <w:p w:rsidR="00D43E57" w:rsidRPr="002960A6" w:rsidRDefault="00D43E57" w:rsidP="002960A6">
      <w:pPr>
        <w:ind w:left="142" w:right="55"/>
        <w:rPr>
          <w:rFonts w:cstheme="majorBidi"/>
          <w:sz w:val="17"/>
        </w:rPr>
        <w:sectPr w:rsidR="00D43E57" w:rsidRPr="002960A6" w:rsidSect="00B03867">
          <w:pgSz w:w="11910" w:h="16840"/>
          <w:pgMar w:top="2040" w:right="480" w:bottom="1020" w:left="993" w:header="720" w:footer="720" w:gutter="0"/>
          <w:cols w:space="720"/>
        </w:sectPr>
      </w:pPr>
    </w:p>
    <w:p w:rsidR="00F74F34" w:rsidRDefault="002E5951" w:rsidP="002960A6">
      <w:pPr>
        <w:pStyle w:val="BodyText"/>
        <w:spacing w:before="79" w:line="300" w:lineRule="auto"/>
        <w:ind w:left="142" w:right="55"/>
        <w:rPr>
          <w:rFonts w:cstheme="majorBidi"/>
        </w:rPr>
        <w:sectPr w:rsidR="00F74F34" w:rsidSect="00B03867">
          <w:type w:val="continuous"/>
          <w:pgSz w:w="11910" w:h="16840"/>
          <w:pgMar w:top="720" w:right="480" w:bottom="280" w:left="993" w:header="720" w:footer="720" w:gutter="0"/>
          <w:cols w:num="2" w:space="720" w:equalWidth="0">
            <w:col w:w="9290" w:space="40"/>
            <w:col w:w="1640"/>
          </w:cols>
        </w:sectPr>
      </w:pPr>
      <w:r w:rsidRPr="002960A6">
        <w:rPr>
          <w:rFonts w:cstheme="majorBidi"/>
        </w:rPr>
        <w:lastRenderedPageBreak/>
        <w:t xml:space="preserve">7-20 According to Notes 1-4 of </w:t>
      </w:r>
    </w:p>
    <w:p w:rsidR="00D43E57" w:rsidRPr="002960A6" w:rsidRDefault="002E5951" w:rsidP="002960A6">
      <w:pPr>
        <w:pStyle w:val="BodyText"/>
        <w:spacing w:before="79" w:line="300" w:lineRule="auto"/>
        <w:ind w:left="142" w:right="55"/>
        <w:rPr>
          <w:rFonts w:cstheme="majorBidi"/>
        </w:rPr>
      </w:pPr>
      <w:r w:rsidRPr="002960A6">
        <w:rPr>
          <w:rFonts w:cstheme="majorBidi"/>
        </w:rPr>
        <w:lastRenderedPageBreak/>
        <w:t>Article 1 of “A Style Guide on Installation and Setup of Continuous (Online) Monitoring Systems on Environmental Pollution Sources”, all companies eligible to install and setup online monitoring systems and the methods used to determine the need for online monitoring equipment shall be specified. Accordingly, the companies shall be obliged to install the aforementioned equipment and submit the relevant quarterly reports to NIOC’s HSE Department.</w:t>
      </w:r>
    </w:p>
    <w:p w:rsidR="00F74F34" w:rsidRDefault="002E5951" w:rsidP="002960A6">
      <w:pPr>
        <w:pStyle w:val="BodyText"/>
        <w:spacing w:line="300" w:lineRule="auto"/>
        <w:ind w:left="142" w:right="55"/>
        <w:rPr>
          <w:rFonts w:cstheme="majorBidi"/>
        </w:rPr>
        <w:sectPr w:rsidR="00F74F34" w:rsidSect="00B03867">
          <w:type w:val="continuous"/>
          <w:pgSz w:w="11910" w:h="16840"/>
          <w:pgMar w:top="720" w:right="480" w:bottom="280" w:left="993" w:header="720" w:footer="720" w:gutter="0"/>
          <w:cols w:space="720"/>
        </w:sectPr>
      </w:pPr>
      <w:r w:rsidRPr="002960A6">
        <w:rPr>
          <w:rFonts w:cstheme="majorBidi"/>
        </w:rPr>
        <w:t>7-</w:t>
      </w:r>
      <w:proofErr w:type="gramStart"/>
      <w:r w:rsidRPr="002960A6">
        <w:rPr>
          <w:rFonts w:cstheme="majorBidi"/>
        </w:rPr>
        <w:t>21  The</w:t>
      </w:r>
      <w:proofErr w:type="gramEnd"/>
      <w:r w:rsidRPr="002960A6">
        <w:rPr>
          <w:rFonts w:cstheme="majorBidi"/>
        </w:rPr>
        <w:t xml:space="preserve"> minimum parameters identified for online monitoring of air and wastewater are specified in </w:t>
      </w:r>
    </w:p>
    <w:p w:rsidR="00D43E57" w:rsidRPr="002960A6" w:rsidRDefault="002E5951" w:rsidP="00F74F34">
      <w:pPr>
        <w:pStyle w:val="BodyText"/>
        <w:spacing w:line="300" w:lineRule="auto"/>
        <w:ind w:left="142" w:right="55"/>
        <w:rPr>
          <w:rFonts w:cstheme="majorBidi"/>
        </w:rPr>
      </w:pPr>
      <w:proofErr w:type="gramStart"/>
      <w:r w:rsidRPr="002960A6">
        <w:rPr>
          <w:rFonts w:cstheme="majorBidi"/>
        </w:rPr>
        <w:lastRenderedPageBreak/>
        <w:t>Articles 3 and 4 of “A Style Guide on Installation and Setup of Continuous (Online) Monitoring Systems on Environmental Pollution Sources”.</w:t>
      </w:r>
      <w:proofErr w:type="gramEnd"/>
      <w:r w:rsidR="00F74F34">
        <w:rPr>
          <w:rFonts w:cstheme="majorBidi"/>
        </w:rPr>
        <w:t xml:space="preserve"> </w:t>
      </w:r>
      <w:r w:rsidRPr="002960A6">
        <w:rPr>
          <w:rFonts w:cstheme="majorBidi"/>
        </w:rPr>
        <w:t>Accordingly, after coordinating with provincial general directorates of environment and assessing the need to install analyzers and their own capabilities to do so, companies shall take the necessary relevant measures.</w:t>
      </w:r>
    </w:p>
    <w:p w:rsidR="00D43E57" w:rsidRPr="002960A6" w:rsidRDefault="002E5951" w:rsidP="002960A6">
      <w:pPr>
        <w:pStyle w:val="BodyText"/>
        <w:spacing w:before="95" w:line="300" w:lineRule="auto"/>
        <w:ind w:left="142" w:right="55"/>
        <w:rPr>
          <w:rFonts w:cstheme="majorBidi"/>
        </w:rPr>
      </w:pPr>
      <w:r w:rsidRPr="002960A6">
        <w:rPr>
          <w:rFonts w:cstheme="majorBidi"/>
        </w:rPr>
        <w:t xml:space="preserve">7-22 </w:t>
      </w:r>
      <w:proofErr w:type="gramStart"/>
      <w:r w:rsidRPr="002960A6">
        <w:rPr>
          <w:rFonts w:cstheme="majorBidi"/>
        </w:rPr>
        <w:t>The</w:t>
      </w:r>
      <w:proofErr w:type="gramEnd"/>
      <w:r w:rsidRPr="002960A6">
        <w:rPr>
          <w:rFonts w:cstheme="majorBidi"/>
        </w:rPr>
        <w:t xml:space="preserve"> table consisting of sampling and analysis methods is compiled based on reference standards used for water and wastewater continuous monitoring equipment. The table can be found in Appendix 1 of “A Style Guide on Installation and Setup of Continuous (Online) Monitoring Systems on Environmental Pollution Sources”. The companies shall act according to the information presented in the table into consideration after assessing the need to install analyzers and their own capabilities to do so.</w:t>
      </w:r>
    </w:p>
    <w:p w:rsidR="00FF3D65" w:rsidRDefault="00FF3D65" w:rsidP="00F74F34">
      <w:pPr>
        <w:pStyle w:val="BodyText"/>
        <w:spacing w:before="1" w:line="300" w:lineRule="auto"/>
        <w:ind w:left="142" w:right="55"/>
        <w:rPr>
          <w:rFonts w:cstheme="majorBidi"/>
        </w:rPr>
      </w:pPr>
    </w:p>
    <w:p w:rsidR="00FF3D65" w:rsidRDefault="00FF3D65" w:rsidP="00F74F34">
      <w:pPr>
        <w:pStyle w:val="BodyText"/>
        <w:spacing w:before="1" w:line="300" w:lineRule="auto"/>
        <w:ind w:left="142" w:right="55"/>
        <w:rPr>
          <w:rFonts w:cstheme="majorBidi"/>
        </w:rPr>
      </w:pPr>
    </w:p>
    <w:p w:rsidR="00AA15AD" w:rsidRDefault="00AA15AD" w:rsidP="00F74F34">
      <w:pPr>
        <w:pStyle w:val="BodyText"/>
        <w:spacing w:before="1" w:line="300" w:lineRule="auto"/>
        <w:ind w:left="142" w:right="55"/>
        <w:rPr>
          <w:rFonts w:cstheme="majorBidi"/>
        </w:rPr>
      </w:pPr>
    </w:p>
    <w:p w:rsidR="00AA15AD" w:rsidRDefault="00AA15AD" w:rsidP="00F74F34">
      <w:pPr>
        <w:pStyle w:val="BodyText"/>
        <w:spacing w:before="1" w:line="300" w:lineRule="auto"/>
        <w:ind w:left="142" w:right="55"/>
        <w:rPr>
          <w:rFonts w:cstheme="majorBidi"/>
        </w:rPr>
      </w:pPr>
    </w:p>
    <w:p w:rsidR="00D43E57" w:rsidRPr="002960A6" w:rsidRDefault="002E5951" w:rsidP="00F74F34">
      <w:pPr>
        <w:pStyle w:val="BodyText"/>
        <w:spacing w:before="1" w:line="300" w:lineRule="auto"/>
        <w:ind w:left="142" w:right="55"/>
        <w:rPr>
          <w:rFonts w:cstheme="majorBidi"/>
        </w:rPr>
      </w:pPr>
      <w:r w:rsidRPr="002960A6">
        <w:rPr>
          <w:rFonts w:cstheme="majorBidi"/>
        </w:rPr>
        <w:t>7-23 The terms and criter</w:t>
      </w:r>
      <w:r w:rsidR="00FF3D65">
        <w:rPr>
          <w:rFonts w:cstheme="majorBidi"/>
        </w:rPr>
        <w:t xml:space="preserve">ia used to select the equipment </w:t>
      </w:r>
      <w:r w:rsidRPr="002960A6">
        <w:rPr>
          <w:rFonts w:cstheme="majorBidi"/>
        </w:rPr>
        <w:t>for continuous monitoring of pollution sources (stationary sources of air pollution and sources of water, wastewater and sewage) and the methods employed for determining the installation location of sensors in the environment to be monitored, or, in other words, all installation and sampling techniques are specified in Article 6 of the aforementioned Style Guide. All companies shall be obliged to meet the above criteria and implement the specified methods.</w:t>
      </w:r>
    </w:p>
    <w:p w:rsidR="00D43E57" w:rsidRPr="002960A6" w:rsidRDefault="00D43E57" w:rsidP="002960A6">
      <w:pPr>
        <w:pStyle w:val="BodyText"/>
        <w:ind w:left="142" w:right="55"/>
        <w:rPr>
          <w:rFonts w:cstheme="majorBidi"/>
        </w:rPr>
      </w:pP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F74F34">
      <w:pPr>
        <w:pStyle w:val="BodyText"/>
        <w:spacing w:before="97" w:line="300" w:lineRule="auto"/>
        <w:ind w:left="142" w:right="55"/>
        <w:rPr>
          <w:rFonts w:cstheme="majorBidi"/>
        </w:rPr>
      </w:pPr>
      <w:r w:rsidRPr="002960A6">
        <w:rPr>
          <w:rFonts w:cstheme="majorBidi"/>
        </w:rPr>
        <w:lastRenderedPageBreak/>
        <w:t xml:space="preserve">7-24 </w:t>
      </w:r>
      <w:proofErr w:type="gramStart"/>
      <w:r w:rsidRPr="002960A6">
        <w:rPr>
          <w:rFonts w:cstheme="majorBidi"/>
        </w:rPr>
        <w:t>The</w:t>
      </w:r>
      <w:proofErr w:type="gramEnd"/>
      <w:r w:rsidRPr="002960A6">
        <w:rPr>
          <w:rFonts w:cstheme="majorBidi"/>
        </w:rPr>
        <w:t xml:space="preserve"> main large unit eligible for the installation of continuous monitoring systems on environmental pollution sources are specified at the end of the “Installation and Setup of Continuous Monitoring Systems Style Guide”. In chemical industry, the eligible units include oil refineries at different scales, gas processing plants, oil platforms, oil reserve facilities, oil wharfs, oil exploration and drilling facilities, etc. In the other services group, the eligible units include urban sewage treatment plants, industrial estates and areas, hospitals (if pollutants are discharged into the environment), oil transport pipelines, and facilities associated with oil upstream industries.  </w:t>
      </w:r>
    </w:p>
    <w:p w:rsidR="00D43E57" w:rsidRPr="002960A6" w:rsidRDefault="00D43E57" w:rsidP="002960A6">
      <w:pPr>
        <w:pStyle w:val="BodyText"/>
        <w:spacing w:before="14"/>
        <w:ind w:left="142" w:right="55"/>
        <w:rPr>
          <w:rFonts w:cstheme="majorBidi"/>
          <w:sz w:val="19"/>
        </w:rPr>
      </w:pPr>
    </w:p>
    <w:p w:rsidR="00D43E57" w:rsidRPr="002960A6" w:rsidRDefault="002E5951" w:rsidP="00F74F34">
      <w:pPr>
        <w:pStyle w:val="BodyText"/>
        <w:ind w:left="142" w:right="55"/>
        <w:rPr>
          <w:rFonts w:cstheme="majorBidi"/>
          <w:sz w:val="28"/>
        </w:rPr>
      </w:pPr>
      <w:r w:rsidRPr="002960A6">
        <w:rPr>
          <w:rFonts w:cstheme="majorBidi"/>
        </w:rPr>
        <w:t xml:space="preserve">7-25 </w:t>
      </w:r>
      <w:proofErr w:type="gramStart"/>
      <w:r w:rsidRPr="002960A6">
        <w:rPr>
          <w:rFonts w:cstheme="majorBidi"/>
        </w:rPr>
        <w:t>If</w:t>
      </w:r>
      <w:proofErr w:type="gramEnd"/>
      <w:r w:rsidRPr="002960A6">
        <w:rPr>
          <w:rFonts w:cstheme="majorBidi"/>
        </w:rPr>
        <w:t xml:space="preserve"> the results obtained for some parameters through offline and online monitoring processes are not within the standard range for at least one year, the parameters should be taken as significant aspects and be considered in the corrective measures.</w:t>
      </w:r>
    </w:p>
    <w:p w:rsidR="00D43E57" w:rsidRPr="002960A6" w:rsidRDefault="002E5951" w:rsidP="00F74F34">
      <w:pPr>
        <w:pStyle w:val="BodyText"/>
        <w:spacing w:before="42"/>
        <w:ind w:left="142" w:right="55"/>
        <w:rPr>
          <w:rFonts w:cstheme="majorBidi"/>
          <w:sz w:val="34"/>
        </w:rPr>
      </w:pPr>
      <w:r w:rsidRPr="002960A6">
        <w:rPr>
          <w:rFonts w:cstheme="majorBidi"/>
        </w:rPr>
        <w:t xml:space="preserve">  </w:t>
      </w:r>
    </w:p>
    <w:p w:rsidR="00D43E57" w:rsidRPr="002960A6" w:rsidRDefault="002E5951" w:rsidP="002960A6">
      <w:pPr>
        <w:pStyle w:val="Heading5"/>
        <w:spacing w:line="240" w:lineRule="auto"/>
        <w:ind w:left="142" w:right="55"/>
        <w:jc w:val="left"/>
        <w:rPr>
          <w:rFonts w:cstheme="majorBidi"/>
        </w:rPr>
      </w:pPr>
      <w:r w:rsidRPr="002960A6">
        <w:rPr>
          <w:rFonts w:cstheme="majorBidi"/>
        </w:rPr>
        <w:t>8. References</w:t>
      </w:r>
    </w:p>
    <w:p w:rsidR="00F74F34" w:rsidRPr="00F74F34" w:rsidRDefault="002E5951" w:rsidP="00F74F34">
      <w:pPr>
        <w:pStyle w:val="ListParagraph"/>
        <w:numPr>
          <w:ilvl w:val="0"/>
          <w:numId w:val="3"/>
        </w:numPr>
        <w:spacing w:before="168" w:line="328" w:lineRule="auto"/>
        <w:ind w:right="55"/>
        <w:rPr>
          <w:rFonts w:cstheme="majorBidi"/>
        </w:rPr>
      </w:pPr>
      <w:r w:rsidRPr="00F74F34">
        <w:rPr>
          <w:rFonts w:cstheme="majorBidi"/>
        </w:rPr>
        <w:t>Human Environment Laws, Regulation</w:t>
      </w:r>
      <w:r w:rsidR="00F74F34" w:rsidRPr="00F74F34">
        <w:rPr>
          <w:rFonts w:cstheme="majorBidi"/>
        </w:rPr>
        <w:t>, Criteria and Standards (Book)</w:t>
      </w:r>
    </w:p>
    <w:p w:rsidR="00F74F34" w:rsidRPr="00F74F34" w:rsidRDefault="002E5951" w:rsidP="00F74F34">
      <w:pPr>
        <w:pStyle w:val="ListParagraph"/>
        <w:numPr>
          <w:ilvl w:val="0"/>
          <w:numId w:val="3"/>
        </w:numPr>
        <w:spacing w:before="168" w:line="328" w:lineRule="auto"/>
        <w:ind w:right="55"/>
        <w:rPr>
          <w:rFonts w:cstheme="majorBidi"/>
        </w:rPr>
      </w:pPr>
      <w:r w:rsidRPr="00F74F34">
        <w:rPr>
          <w:rFonts w:cstheme="majorBidi"/>
        </w:rPr>
        <w:t>Standardization of Air Pollutant Emissions Estima</w:t>
      </w:r>
      <w:r w:rsidR="00F74F34" w:rsidRPr="00F74F34">
        <w:rPr>
          <w:rFonts w:cstheme="majorBidi"/>
        </w:rPr>
        <w:t>tion in NIOC (Research Project)</w:t>
      </w:r>
    </w:p>
    <w:p w:rsidR="00F74F34" w:rsidRPr="00F74F34" w:rsidRDefault="002E5951" w:rsidP="00F74F34">
      <w:pPr>
        <w:pStyle w:val="ListParagraph"/>
        <w:numPr>
          <w:ilvl w:val="0"/>
          <w:numId w:val="3"/>
        </w:numPr>
        <w:spacing w:before="168" w:line="328" w:lineRule="auto"/>
        <w:ind w:right="55"/>
        <w:rPr>
          <w:rFonts w:cstheme="majorBidi"/>
        </w:rPr>
      </w:pPr>
      <w:r w:rsidRPr="00F74F34">
        <w:rPr>
          <w:rFonts w:cstheme="majorBidi"/>
        </w:rPr>
        <w:t xml:space="preserve">Environmental Requirements of Petrochemical Industries - Volume 8: Air </w:t>
      </w:r>
      <w:r w:rsidR="00F74F34" w:rsidRPr="00F74F34">
        <w:rPr>
          <w:rFonts w:cstheme="majorBidi"/>
        </w:rPr>
        <w:t>quality Management Requirements</w:t>
      </w:r>
    </w:p>
    <w:p w:rsidR="00D43E57" w:rsidRPr="00F74F34" w:rsidRDefault="002E5951" w:rsidP="00F74F34">
      <w:pPr>
        <w:pStyle w:val="ListParagraph"/>
        <w:numPr>
          <w:ilvl w:val="0"/>
          <w:numId w:val="3"/>
        </w:numPr>
        <w:spacing w:before="168" w:line="328" w:lineRule="auto"/>
        <w:ind w:right="55"/>
        <w:rPr>
          <w:rFonts w:cstheme="majorBidi"/>
          <w:sz w:val="20"/>
        </w:rPr>
      </w:pPr>
      <w:r w:rsidRPr="00F74F34">
        <w:rPr>
          <w:rFonts w:cstheme="majorBidi"/>
        </w:rPr>
        <w:t>Environmental Consideration in Flaring Operations and Flaring Monitoring Guideline (NIOC-HSE-EN-GU-015)</w:t>
      </w:r>
    </w:p>
    <w:p w:rsidR="00D43E57" w:rsidRPr="002960A6" w:rsidRDefault="00D43E57" w:rsidP="002960A6">
      <w:pPr>
        <w:ind w:left="142" w:right="55"/>
        <w:rPr>
          <w:rFonts w:cstheme="majorBidi"/>
          <w:sz w:val="28"/>
        </w:rPr>
        <w:sectPr w:rsidR="00D43E57" w:rsidRPr="002960A6" w:rsidSect="00B03867">
          <w:type w:val="continuous"/>
          <w:pgSz w:w="11910" w:h="16840"/>
          <w:pgMar w:top="720" w:right="480" w:bottom="280" w:left="993" w:header="720" w:footer="720" w:gutter="0"/>
          <w:cols w:space="720"/>
        </w:sectPr>
      </w:pPr>
    </w:p>
    <w:p w:rsidR="00D43E57" w:rsidRPr="002960A6" w:rsidRDefault="00D43E57" w:rsidP="002960A6">
      <w:pPr>
        <w:pStyle w:val="BodyText"/>
        <w:spacing w:before="12"/>
        <w:ind w:left="142" w:right="55"/>
        <w:rPr>
          <w:rFonts w:cstheme="majorBidi"/>
          <w:sz w:val="18"/>
        </w:rPr>
      </w:pPr>
    </w:p>
    <w:p w:rsidR="00D43E57" w:rsidRPr="002960A6" w:rsidRDefault="002E5951" w:rsidP="002960A6">
      <w:pPr>
        <w:spacing w:line="433" w:lineRule="exact"/>
        <w:ind w:left="142" w:right="55"/>
        <w:rPr>
          <w:rFonts w:cstheme="majorBidi"/>
          <w:b/>
          <w:bCs/>
          <w:sz w:val="27"/>
          <w:szCs w:val="27"/>
        </w:rPr>
      </w:pPr>
      <w:r w:rsidRPr="002960A6">
        <w:rPr>
          <w:rFonts w:cstheme="majorBidi"/>
          <w:b/>
          <w:bCs/>
          <w:sz w:val="27"/>
          <w:szCs w:val="27"/>
        </w:rPr>
        <w:t xml:space="preserve"> 9. Records</w:t>
      </w:r>
    </w:p>
    <w:p w:rsidR="00D43E57" w:rsidRPr="002960A6" w:rsidRDefault="002E5951" w:rsidP="002960A6">
      <w:pPr>
        <w:pStyle w:val="BodyText"/>
        <w:spacing w:before="119"/>
        <w:ind w:left="142" w:right="55"/>
        <w:rPr>
          <w:rFonts w:cstheme="majorBidi"/>
        </w:rPr>
      </w:pPr>
      <w:r w:rsidRPr="002960A6">
        <w:rPr>
          <w:rFonts w:cstheme="majorBidi"/>
        </w:rPr>
        <w:lastRenderedPageBreak/>
        <w:t>All records associated with this guideline shall be maintained by HSE offices of all subsidiaries/departments for five years.</w:t>
      </w:r>
    </w:p>
    <w:p w:rsidR="00D43E57" w:rsidRPr="002960A6" w:rsidRDefault="00D43E57" w:rsidP="002960A6">
      <w:pPr>
        <w:pStyle w:val="BodyText"/>
        <w:spacing w:before="100"/>
        <w:ind w:left="142" w:right="55"/>
        <w:rPr>
          <w:rFonts w:cstheme="majorBidi"/>
        </w:rPr>
      </w:pPr>
    </w:p>
    <w:p w:rsidR="00D43E57" w:rsidRPr="002960A6" w:rsidRDefault="00D43E57" w:rsidP="002960A6">
      <w:pPr>
        <w:pStyle w:val="BodyText"/>
        <w:spacing w:before="4"/>
        <w:ind w:left="142" w:right="55"/>
        <w:rPr>
          <w:rFonts w:cstheme="majorBidi"/>
          <w:sz w:val="25"/>
        </w:rPr>
      </w:pPr>
    </w:p>
    <w:p w:rsidR="00D43E57" w:rsidRPr="002960A6" w:rsidRDefault="002E5951" w:rsidP="002960A6">
      <w:pPr>
        <w:pStyle w:val="Heading5"/>
        <w:spacing w:line="434" w:lineRule="exact"/>
        <w:ind w:left="142" w:right="55"/>
        <w:jc w:val="left"/>
        <w:rPr>
          <w:rFonts w:cstheme="majorBidi"/>
        </w:rPr>
      </w:pPr>
      <w:r w:rsidRPr="002960A6">
        <w:rPr>
          <w:rFonts w:cstheme="majorBidi"/>
        </w:rPr>
        <w:t>10. Appendices</w:t>
      </w:r>
    </w:p>
    <w:p w:rsidR="00D43E57" w:rsidRPr="002960A6" w:rsidRDefault="00D43E57" w:rsidP="002960A6">
      <w:pPr>
        <w:spacing w:line="434" w:lineRule="exact"/>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FD2C92">
      <w:pPr>
        <w:spacing w:line="445" w:lineRule="exact"/>
        <w:ind w:left="142" w:right="55"/>
        <w:jc w:val="center"/>
        <w:rPr>
          <w:rFonts w:cstheme="majorBidi"/>
          <w:b/>
          <w:bCs/>
          <w:sz w:val="28"/>
          <w:szCs w:val="28"/>
        </w:rPr>
      </w:pPr>
      <w:r w:rsidRPr="002960A6">
        <w:rPr>
          <w:rFonts w:cstheme="majorBidi"/>
          <w:b/>
          <w:bCs/>
          <w:sz w:val="28"/>
          <w:szCs w:val="28"/>
        </w:rPr>
        <w:lastRenderedPageBreak/>
        <w:t>Appendix 1: Emission Standards</w:t>
      </w:r>
    </w:p>
    <w:p w:rsidR="00D43E57" w:rsidRPr="002960A6" w:rsidRDefault="00D43E57" w:rsidP="002960A6">
      <w:pPr>
        <w:pStyle w:val="BodyText"/>
        <w:ind w:left="142" w:right="55"/>
        <w:rPr>
          <w:rFonts w:cstheme="majorBidi"/>
          <w:b/>
          <w:sz w:val="20"/>
        </w:rPr>
      </w:pPr>
    </w:p>
    <w:p w:rsidR="00FD2C92" w:rsidRPr="004231EB" w:rsidRDefault="00FD2C92" w:rsidP="00FD2C92">
      <w:pPr>
        <w:bidi/>
        <w:jc w:val="center"/>
        <w:rPr>
          <w:rFonts w:cstheme="majorBidi"/>
          <w:b/>
          <w:bCs/>
        </w:rPr>
      </w:pPr>
      <w:r w:rsidRPr="004231EB">
        <w:rPr>
          <w:rFonts w:cstheme="majorBidi"/>
          <w:b/>
          <w:bCs/>
        </w:rPr>
        <w:t>By-Law Determining the Standards for Emissions Released from Industrial Factories and Workshops</w:t>
      </w: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Iranian Department of Environment</w:t>
      </w:r>
    </w:p>
    <w:p w:rsidR="00FD2C92" w:rsidRDefault="00FD2C92" w:rsidP="00FD2C92">
      <w:pPr>
        <w:jc w:val="both"/>
        <w:rPr>
          <w:rFonts w:eastAsiaTheme="minorEastAsia"/>
          <w:color w:val="000000" w:themeColor="text1"/>
          <w:lang w:bidi="fa-IR"/>
        </w:rPr>
      </w:pPr>
      <w:r>
        <w:rPr>
          <w:rFonts w:eastAsiaTheme="minorEastAsia" w:hint="cs"/>
          <w:color w:val="000000" w:themeColor="text1"/>
          <w:rtl/>
          <w:lang w:bidi="fa-IR"/>
        </w:rPr>
        <w:t>ُ</w:t>
      </w:r>
      <w:r>
        <w:rPr>
          <w:rFonts w:eastAsiaTheme="minorEastAsia"/>
          <w:color w:val="000000" w:themeColor="text1"/>
          <w:lang w:bidi="fa-IR"/>
        </w:rPr>
        <w:t>On a meeting dated April 10, 2016, the Iranian cabinet approved the following by-law as recommended by the Iranian Department of Environment and with reference to Article (15) of Air Pollution Prevention Act 1995:</w:t>
      </w:r>
    </w:p>
    <w:p w:rsidR="00FD2C92" w:rsidRDefault="00FD2C92" w:rsidP="00FD2C92">
      <w:pPr>
        <w:pStyle w:val="ListParagraph"/>
        <w:widowControl/>
        <w:numPr>
          <w:ilvl w:val="0"/>
          <w:numId w:val="4"/>
        </w:numPr>
        <w:autoSpaceDE/>
        <w:autoSpaceDN/>
        <w:spacing w:after="200" w:line="276" w:lineRule="auto"/>
        <w:contextualSpacing/>
        <w:jc w:val="both"/>
        <w:rPr>
          <w:rFonts w:eastAsiaTheme="minorEastAsia"/>
          <w:color w:val="000000" w:themeColor="text1"/>
          <w:lang w:bidi="fa-IR"/>
        </w:rPr>
      </w:pPr>
      <w:r>
        <w:rPr>
          <w:rFonts w:eastAsiaTheme="minorEastAsia"/>
          <w:color w:val="000000" w:themeColor="text1"/>
          <w:lang w:bidi="fa-IR"/>
        </w:rPr>
        <w:t>Emission standards applicable to industrial factories and workshops are provided in the tables attached and sealed by the Cabinet Office,</w:t>
      </w:r>
    </w:p>
    <w:p w:rsidR="00FD2C92" w:rsidRDefault="00FD2C92" w:rsidP="00FD2C92">
      <w:pPr>
        <w:pStyle w:val="ListParagraph"/>
        <w:widowControl/>
        <w:numPr>
          <w:ilvl w:val="0"/>
          <w:numId w:val="4"/>
        </w:numPr>
        <w:autoSpaceDE/>
        <w:autoSpaceDN/>
        <w:spacing w:after="200" w:line="276" w:lineRule="auto"/>
        <w:contextualSpacing/>
        <w:jc w:val="both"/>
        <w:rPr>
          <w:rFonts w:eastAsiaTheme="minorEastAsia"/>
          <w:color w:val="000000" w:themeColor="text1"/>
          <w:lang w:bidi="fa-IR"/>
        </w:rPr>
      </w:pPr>
      <w:r>
        <w:rPr>
          <w:rFonts w:eastAsiaTheme="minorEastAsia"/>
          <w:color w:val="000000" w:themeColor="text1"/>
          <w:lang w:bidi="fa-IR"/>
        </w:rPr>
        <w:t>The present by-law shall replace By-Law No. 23714T/35806 dated November 20, 2000.</w:t>
      </w: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 xml:space="preserve">First Vice-President – </w:t>
      </w:r>
      <w:proofErr w:type="spellStart"/>
      <w:r>
        <w:rPr>
          <w:rFonts w:eastAsiaTheme="minorEastAsia"/>
          <w:color w:val="000000" w:themeColor="text1"/>
          <w:lang w:bidi="fa-IR"/>
        </w:rPr>
        <w:t>Eshaq</w:t>
      </w:r>
      <w:proofErr w:type="spellEnd"/>
      <w:r>
        <w:rPr>
          <w:rFonts w:eastAsiaTheme="minorEastAsia"/>
          <w:color w:val="000000" w:themeColor="text1"/>
          <w:lang w:bidi="fa-IR"/>
        </w:rPr>
        <w:t xml:space="preserve"> </w:t>
      </w:r>
      <w:proofErr w:type="spellStart"/>
      <w:r>
        <w:rPr>
          <w:rFonts w:eastAsiaTheme="minorEastAsia"/>
          <w:color w:val="000000" w:themeColor="text1"/>
          <w:lang w:bidi="fa-IR"/>
        </w:rPr>
        <w:t>Jahangiri</w:t>
      </w:r>
      <w:proofErr w:type="spellEnd"/>
    </w:p>
    <w:p w:rsidR="00FD2C92" w:rsidRPr="005978E5"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 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Cement Industry </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344"/>
        </w:trPr>
        <w:tc>
          <w:tcPr>
            <w:tcW w:w="1870" w:type="dxa"/>
            <w:vMerge w:val="restart"/>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Source of Pollution</w:t>
            </w:r>
          </w:p>
        </w:tc>
        <w:tc>
          <w:tcPr>
            <w:tcW w:w="1870" w:type="dxa"/>
            <w:vMerge w:val="restart"/>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Pollution</w:t>
            </w:r>
          </w:p>
        </w:tc>
        <w:tc>
          <w:tcPr>
            <w:tcW w:w="1870" w:type="dxa"/>
            <w:vMerge w:val="restart"/>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Measurement Unit</w:t>
            </w:r>
          </w:p>
        </w:tc>
        <w:tc>
          <w:tcPr>
            <w:tcW w:w="1870" w:type="dxa"/>
            <w:gridSpan w:val="2"/>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Emission Standard</w:t>
            </w:r>
          </w:p>
        </w:tc>
        <w:tc>
          <w:tcPr>
            <w:tcW w:w="1870" w:type="dxa"/>
            <w:vMerge w:val="restart"/>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Comments</w:t>
            </w:r>
          </w:p>
        </w:tc>
      </w:tr>
      <w:tr w:rsidR="00FD2C92" w:rsidTr="00FD2C92">
        <w:trPr>
          <w:trHeight w:val="343"/>
        </w:trPr>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935" w:type="dxa"/>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Class 1</w:t>
            </w:r>
          </w:p>
        </w:tc>
        <w:tc>
          <w:tcPr>
            <w:tcW w:w="935" w:type="dxa"/>
          </w:tcPr>
          <w:p w:rsidR="00FD2C92" w:rsidRPr="00913481" w:rsidRDefault="00FD2C92" w:rsidP="00FD2C92">
            <w:pPr>
              <w:jc w:val="center"/>
              <w:rPr>
                <w:rFonts w:eastAsiaTheme="minorEastAsia"/>
                <w:b/>
                <w:bCs/>
                <w:i/>
                <w:iCs/>
                <w:color w:val="000000" w:themeColor="text1"/>
                <w:lang w:bidi="fa-IR"/>
              </w:rPr>
            </w:pPr>
            <w:r w:rsidRPr="00913481">
              <w:rPr>
                <w:rFonts w:eastAsiaTheme="minorEastAsia"/>
                <w:b/>
                <w:bCs/>
                <w:color w:val="000000" w:themeColor="text1"/>
                <w:lang w:bidi="fa-IR"/>
              </w:rPr>
              <w:t>Class 2</w:t>
            </w:r>
          </w:p>
        </w:tc>
        <w:tc>
          <w:tcPr>
            <w:tcW w:w="1870" w:type="dxa"/>
            <w:vMerge/>
          </w:tcPr>
          <w:p w:rsidR="00FD2C92" w:rsidRPr="00913481" w:rsidRDefault="00FD2C92" w:rsidP="00FD2C92">
            <w:pPr>
              <w:jc w:val="center"/>
              <w:rPr>
                <w:rFonts w:eastAsiaTheme="minorEastAsia"/>
                <w:i/>
                <w:iCs/>
                <w:color w:val="000000" w:themeColor="text1"/>
                <w:lang w:bidi="fa-IR"/>
              </w:rPr>
            </w:pPr>
          </w:p>
        </w:tc>
      </w:tr>
      <w:tr w:rsidR="00FD2C92" w:rsidTr="00FD2C92">
        <w:trPr>
          <w:trHeight w:val="107"/>
        </w:trPr>
        <w:tc>
          <w:tcPr>
            <w:tcW w:w="1870" w:type="dxa"/>
            <w:vMerge w:val="restart"/>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Chimney of furnaces and raw materials mill (combined) </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100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130</w:t>
            </w:r>
          </w:p>
        </w:tc>
        <w:tc>
          <w:tcPr>
            <w:tcW w:w="1870" w:type="dxa"/>
          </w:tcPr>
          <w:p w:rsidR="00FD2C92" w:rsidRPr="00913481" w:rsidRDefault="00FD2C92" w:rsidP="00FD2C92">
            <w:pPr>
              <w:jc w:val="center"/>
              <w:rPr>
                <w:rFonts w:eastAsiaTheme="minorEastAsia"/>
                <w:i/>
                <w:iCs/>
                <w:color w:val="000000" w:themeColor="text1"/>
                <w:lang w:bidi="fa-IR"/>
              </w:rPr>
            </w:pPr>
          </w:p>
        </w:tc>
      </w:tr>
      <w:tr w:rsidR="00FD2C92" w:rsidTr="00FD2C92">
        <w:trPr>
          <w:trHeight w:val="210"/>
        </w:trPr>
        <w:tc>
          <w:tcPr>
            <w:tcW w:w="1870" w:type="dxa"/>
            <w:vMerge/>
          </w:tcPr>
          <w:p w:rsidR="00FD2C92" w:rsidRPr="00913481" w:rsidRDefault="00FD2C92" w:rsidP="00FD2C92">
            <w:pPr>
              <w:jc w:val="center"/>
              <w:rPr>
                <w:rFonts w:eastAsiaTheme="minorEastAsia"/>
                <w:i/>
                <w:iCs/>
                <w:color w:val="000000" w:themeColor="text1"/>
                <w:lang w:bidi="fa-IR"/>
              </w:rPr>
            </w:pPr>
          </w:p>
        </w:tc>
        <w:tc>
          <w:tcPr>
            <w:tcW w:w="1870" w:type="dxa"/>
            <w:vMerge w:val="restart"/>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A233F9">
              <w:rPr>
                <w:rFonts w:eastAsiaTheme="minorEastAsia"/>
                <w:color w:val="000000" w:themeColor="text1"/>
                <w:vertAlign w:val="subscript"/>
                <w:lang w:bidi="fa-IR"/>
              </w:rPr>
              <w:t>2</w:t>
            </w:r>
          </w:p>
        </w:tc>
        <w:tc>
          <w:tcPr>
            <w:tcW w:w="1870" w:type="dxa"/>
            <w:vMerge w:val="restart"/>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1200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1800</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gas</w:t>
            </w:r>
          </w:p>
        </w:tc>
      </w:tr>
      <w:tr w:rsidR="00FD2C92" w:rsidTr="00FD2C92">
        <w:trPr>
          <w:trHeight w:val="209"/>
        </w:trPr>
        <w:tc>
          <w:tcPr>
            <w:tcW w:w="1870" w:type="dxa"/>
            <w:vMerge/>
          </w:tcPr>
          <w:p w:rsidR="00FD2C92" w:rsidRPr="00913481"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1800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2200</w:t>
            </w:r>
          </w:p>
        </w:tc>
        <w:tc>
          <w:tcPr>
            <w:tcW w:w="1870" w:type="dxa"/>
          </w:tcPr>
          <w:p w:rsidR="00FD2C92" w:rsidRPr="00913481" w:rsidRDefault="00FD2C92" w:rsidP="00FD2C92">
            <w:pPr>
              <w:jc w:val="center"/>
              <w:rPr>
                <w:rFonts w:eastAsiaTheme="minorEastAsia"/>
                <w:i/>
                <w:iCs/>
                <w:color w:val="000000" w:themeColor="text1"/>
                <w:rtl/>
                <w:lang w:bidi="fa-IR"/>
              </w:rPr>
            </w:pPr>
            <w:r>
              <w:rPr>
                <w:rFonts w:eastAsiaTheme="minorEastAsia"/>
                <w:color w:val="000000" w:themeColor="text1"/>
                <w:lang w:bidi="fa-IR"/>
              </w:rPr>
              <w:t>Fueled by</w:t>
            </w:r>
            <w:r>
              <w:rPr>
                <w:rFonts w:eastAsiaTheme="minorEastAsia" w:hint="cs"/>
                <w:color w:val="000000" w:themeColor="text1"/>
                <w:rtl/>
                <w:lang w:bidi="fa-IR"/>
              </w:rPr>
              <w:t xml:space="preserve"> </w:t>
            </w:r>
            <w:proofErr w:type="spellStart"/>
            <w:r>
              <w:rPr>
                <w:rFonts w:eastAsiaTheme="minorEastAsia"/>
                <w:color w:val="000000" w:themeColor="text1"/>
                <w:lang w:bidi="fa-IR"/>
              </w:rPr>
              <w:t>Mazut</w:t>
            </w:r>
            <w:proofErr w:type="spellEnd"/>
          </w:p>
        </w:tc>
      </w:tr>
      <w:tr w:rsidR="00FD2C92" w:rsidTr="00FD2C92">
        <w:trPr>
          <w:trHeight w:val="210"/>
        </w:trPr>
        <w:tc>
          <w:tcPr>
            <w:tcW w:w="1870" w:type="dxa"/>
            <w:vMerge/>
          </w:tcPr>
          <w:p w:rsidR="00FD2C92" w:rsidRPr="00913481" w:rsidRDefault="00FD2C92" w:rsidP="00FD2C92">
            <w:pPr>
              <w:jc w:val="center"/>
              <w:rPr>
                <w:rFonts w:eastAsiaTheme="minorEastAsia"/>
                <w:i/>
                <w:iCs/>
                <w:color w:val="000000" w:themeColor="text1"/>
                <w:lang w:bidi="fa-IR"/>
              </w:rPr>
            </w:pPr>
          </w:p>
        </w:tc>
        <w:tc>
          <w:tcPr>
            <w:tcW w:w="1870" w:type="dxa"/>
            <w:vMerge w:val="restart"/>
          </w:tcPr>
          <w:p w:rsidR="00FD2C92" w:rsidRPr="00913481"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A233F9">
              <w:rPr>
                <w:rFonts w:eastAsiaTheme="minorEastAsia"/>
                <w:color w:val="000000" w:themeColor="text1"/>
                <w:vertAlign w:val="subscript"/>
                <w:lang w:bidi="fa-IR"/>
              </w:rPr>
              <w:t>x</w:t>
            </w:r>
            <w:proofErr w:type="spellEnd"/>
          </w:p>
        </w:tc>
        <w:tc>
          <w:tcPr>
            <w:tcW w:w="1870" w:type="dxa"/>
            <w:vMerge w:val="restart"/>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250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350</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gas</w:t>
            </w:r>
          </w:p>
        </w:tc>
      </w:tr>
      <w:tr w:rsidR="00FD2C92" w:rsidTr="00FD2C92">
        <w:trPr>
          <w:trHeight w:val="209"/>
        </w:trPr>
        <w:tc>
          <w:tcPr>
            <w:tcW w:w="1870" w:type="dxa"/>
            <w:vMerge/>
          </w:tcPr>
          <w:p w:rsidR="00FD2C92" w:rsidRPr="00913481"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350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500</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Fueled by</w:t>
            </w:r>
            <w:r>
              <w:rPr>
                <w:rFonts w:eastAsiaTheme="minorEastAsia" w:hint="cs"/>
                <w:color w:val="000000" w:themeColor="text1"/>
                <w:rtl/>
                <w:lang w:bidi="fa-IR"/>
              </w:rPr>
              <w:t xml:space="preserve"> </w:t>
            </w:r>
            <w:proofErr w:type="spellStart"/>
            <w:r>
              <w:rPr>
                <w:rFonts w:eastAsiaTheme="minorEastAsia"/>
                <w:color w:val="000000" w:themeColor="text1"/>
                <w:lang w:bidi="fa-IR"/>
              </w:rPr>
              <w:t>Mazut</w:t>
            </w:r>
            <w:proofErr w:type="spellEnd"/>
          </w:p>
        </w:tc>
      </w:tr>
      <w:tr w:rsidR="00FD2C92" w:rsidTr="00FD2C92">
        <w:trPr>
          <w:trHeight w:val="104"/>
        </w:trPr>
        <w:tc>
          <w:tcPr>
            <w:tcW w:w="1870" w:type="dxa"/>
            <w:vMerge/>
          </w:tcPr>
          <w:p w:rsidR="00FD2C92" w:rsidRPr="00913481" w:rsidRDefault="00FD2C92" w:rsidP="00FD2C92">
            <w:pPr>
              <w:jc w:val="center"/>
              <w:rPr>
                <w:rFonts w:eastAsiaTheme="minorEastAsia"/>
                <w:i/>
                <w:iCs/>
                <w:color w:val="000000" w:themeColor="text1"/>
                <w:lang w:bidi="fa-IR"/>
              </w:rPr>
            </w:pP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500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700</w:t>
            </w:r>
          </w:p>
        </w:tc>
        <w:tc>
          <w:tcPr>
            <w:tcW w:w="1870" w:type="dxa"/>
          </w:tcPr>
          <w:p w:rsidR="00FD2C92" w:rsidRPr="00913481" w:rsidRDefault="00FD2C92" w:rsidP="00FD2C92">
            <w:pPr>
              <w:jc w:val="center"/>
              <w:rPr>
                <w:rFonts w:eastAsiaTheme="minorEastAsia"/>
                <w:i/>
                <w:iCs/>
                <w:color w:val="000000" w:themeColor="text1"/>
                <w:lang w:bidi="fa-IR"/>
              </w:rPr>
            </w:pPr>
          </w:p>
        </w:tc>
      </w:tr>
      <w:tr w:rsidR="00FD2C92" w:rsidTr="00FD2C92">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Chimney of clinker Coolers, cement mills</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913481"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100</w:t>
            </w:r>
          </w:p>
        </w:tc>
        <w:tc>
          <w:tcPr>
            <w:tcW w:w="935" w:type="dxa"/>
          </w:tcPr>
          <w:p w:rsidR="00FD2C92" w:rsidRPr="00D004EF" w:rsidRDefault="00FD2C92" w:rsidP="00FD2C92">
            <w:pPr>
              <w:jc w:val="center"/>
              <w:rPr>
                <w:rFonts w:eastAsiaTheme="minorEastAsia"/>
                <w:i/>
                <w:iCs/>
                <w:color w:val="000000" w:themeColor="text1"/>
                <w:lang w:bidi="fa-IR"/>
              </w:rPr>
            </w:pPr>
            <w:r w:rsidRPr="00D004EF">
              <w:rPr>
                <w:rFonts w:eastAsiaTheme="minorEastAsia"/>
                <w:color w:val="000000" w:themeColor="text1"/>
                <w:lang w:bidi="fa-IR"/>
              </w:rPr>
              <w:t>130</w:t>
            </w:r>
          </w:p>
        </w:tc>
        <w:tc>
          <w:tcPr>
            <w:tcW w:w="1870" w:type="dxa"/>
          </w:tcPr>
          <w:p w:rsidR="00FD2C92" w:rsidRPr="00913481"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color w:val="000000" w:themeColor="text1"/>
          <w:lang w:bidi="fa-IR"/>
        </w:rPr>
      </w:pP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 xml:space="preserve"> Standards categorized under the Class 1 shall apply to new units and units whose deployment is not in compliance with the terms and conditions set in the by-law dated July 6, 2011.</w:t>
      </w: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Standards categorized under Class 2 shall apply to units whose deployment is in compliance with the aforementioned terms and conditions.</w:t>
      </w: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Note 1: If the unit is fueled by coal, 200 mg/Nm</w:t>
      </w:r>
      <w:r w:rsidRPr="000B0760">
        <w:rPr>
          <w:rFonts w:eastAsiaTheme="minorEastAsia"/>
          <w:color w:val="000000" w:themeColor="text1"/>
          <w:vertAlign w:val="superscript"/>
          <w:lang w:bidi="fa-IR"/>
        </w:rPr>
        <w:t>3</w:t>
      </w:r>
      <w:r>
        <w:rPr>
          <w:rFonts w:eastAsiaTheme="minorEastAsia"/>
          <w:color w:val="000000" w:themeColor="text1"/>
          <w:lang w:bidi="fa-IR"/>
        </w:rPr>
        <w:t xml:space="preserve"> </w:t>
      </w:r>
      <w:proofErr w:type="gramStart"/>
      <w:r>
        <w:rPr>
          <w:rFonts w:eastAsiaTheme="minorEastAsia"/>
          <w:color w:val="000000" w:themeColor="text1"/>
          <w:lang w:bidi="fa-IR"/>
        </w:rPr>
        <w:t>is</w:t>
      </w:r>
      <w:proofErr w:type="gramEnd"/>
      <w:r>
        <w:rPr>
          <w:rFonts w:eastAsiaTheme="minorEastAsia"/>
          <w:color w:val="000000" w:themeColor="text1"/>
          <w:lang w:bidi="fa-IR"/>
        </w:rPr>
        <w:t xml:space="preserve"> added to the allowable limit for SO</w:t>
      </w:r>
      <w:r w:rsidRPr="000B0760">
        <w:rPr>
          <w:rFonts w:eastAsiaTheme="minorEastAsia"/>
          <w:color w:val="000000" w:themeColor="text1"/>
          <w:vertAlign w:val="subscript"/>
          <w:lang w:bidi="fa-IR"/>
        </w:rPr>
        <w:t>2</w:t>
      </w:r>
      <w:r>
        <w:rPr>
          <w:rFonts w:eastAsiaTheme="minorEastAsia"/>
          <w:color w:val="000000" w:themeColor="text1"/>
          <w:lang w:bidi="fa-IR"/>
        </w:rPr>
        <w:t>NO</w:t>
      </w:r>
      <w:r w:rsidRPr="000B0760">
        <w:rPr>
          <w:rFonts w:eastAsiaTheme="minorEastAsia"/>
          <w:color w:val="000000" w:themeColor="text1"/>
          <w:vertAlign w:val="subscript"/>
          <w:lang w:bidi="fa-IR"/>
        </w:rPr>
        <w:t>x</w:t>
      </w:r>
      <w:r>
        <w:rPr>
          <w:rFonts w:eastAsiaTheme="minorEastAsia"/>
          <w:color w:val="000000" w:themeColor="text1"/>
          <w:lang w:bidi="fa-IR"/>
        </w:rPr>
        <w:t>. This shall apply to all industries.</w:t>
      </w: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Note 2: mg/Nm</w:t>
      </w:r>
      <w:r w:rsidRPr="000B0760">
        <w:rPr>
          <w:rFonts w:eastAsiaTheme="minorEastAsia"/>
          <w:color w:val="000000" w:themeColor="text1"/>
          <w:vertAlign w:val="superscript"/>
          <w:lang w:bidi="fa-IR"/>
        </w:rPr>
        <w:t>3</w:t>
      </w:r>
      <w:r>
        <w:rPr>
          <w:rFonts w:eastAsiaTheme="minorEastAsia"/>
          <w:color w:val="000000" w:themeColor="text1"/>
          <w:lang w:bidi="fa-IR"/>
        </w:rPr>
        <w:t xml:space="preserve"> was selected as the measurement unit to normalize temperature and pressure.</w:t>
      </w:r>
    </w:p>
    <w:p w:rsidR="00AA15AD" w:rsidRDefault="00AA15AD" w:rsidP="00FD2C92">
      <w:pPr>
        <w:jc w:val="center"/>
        <w:rPr>
          <w:rFonts w:eastAsiaTheme="minorEastAsia"/>
          <w:b/>
          <w:bCs/>
          <w:color w:val="000000" w:themeColor="text1"/>
          <w:lang w:bidi="fa-IR"/>
        </w:rPr>
      </w:pPr>
    </w:p>
    <w:p w:rsidR="00AA15AD" w:rsidRDefault="00AA15AD" w:rsidP="00FD2C92">
      <w:pPr>
        <w:jc w:val="center"/>
        <w:rPr>
          <w:rFonts w:eastAsiaTheme="minorEastAsia"/>
          <w:b/>
          <w:bCs/>
          <w:color w:val="000000" w:themeColor="text1"/>
          <w:lang w:bidi="fa-IR"/>
        </w:rPr>
      </w:pPr>
    </w:p>
    <w:p w:rsidR="00AA15AD" w:rsidRDefault="00AA15AD" w:rsidP="00FD2C92">
      <w:pPr>
        <w:jc w:val="center"/>
        <w:rPr>
          <w:rFonts w:eastAsiaTheme="minorEastAsia"/>
          <w:b/>
          <w:bCs/>
          <w:color w:val="000000" w:themeColor="text1"/>
          <w:lang w:bidi="fa-IR"/>
        </w:rPr>
      </w:pPr>
    </w:p>
    <w:p w:rsidR="00AA15AD" w:rsidRDefault="00AA15AD" w:rsidP="00FD2C92">
      <w:pPr>
        <w:jc w:val="center"/>
        <w:rPr>
          <w:rFonts w:eastAsiaTheme="minorEastAsia"/>
          <w:b/>
          <w:bCs/>
          <w:color w:val="000000" w:themeColor="text1"/>
          <w:lang w:bidi="fa-IR"/>
        </w:rPr>
      </w:pPr>
    </w:p>
    <w:p w:rsidR="00AA15AD" w:rsidRDefault="00AA15AD" w:rsidP="00FD2C92">
      <w:pPr>
        <w:jc w:val="center"/>
        <w:rPr>
          <w:rFonts w:eastAsiaTheme="minorEastAsia"/>
          <w:b/>
          <w:bCs/>
          <w:color w:val="000000" w:themeColor="text1"/>
          <w:lang w:bidi="fa-IR"/>
        </w:rPr>
      </w:pPr>
    </w:p>
    <w:p w:rsidR="00FD2C92" w:rsidRPr="00D07193"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Steel Manufacturing Factories</w:t>
      </w:r>
      <w:r w:rsidRPr="005978E5">
        <w:rPr>
          <w:rFonts w:eastAsiaTheme="minorEastAsia"/>
          <w:b/>
          <w:bCs/>
          <w:color w:val="000000" w:themeColor="text1"/>
          <w:lang w:bidi="fa-IR"/>
        </w:rPr>
        <w:t xml:space="preserve"> </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D07193"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D07193"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D07193" w:rsidRDefault="00FD2C92" w:rsidP="00FD2C92">
            <w:pPr>
              <w:jc w:val="center"/>
              <w:rPr>
                <w:rFonts w:eastAsiaTheme="minorEastAsia"/>
                <w:i/>
                <w:iCs/>
                <w:color w:val="000000" w:themeColor="text1"/>
                <w:lang w:bidi="fa-IR"/>
              </w:rPr>
            </w:pPr>
          </w:p>
        </w:tc>
        <w:tc>
          <w:tcPr>
            <w:tcW w:w="1870" w:type="dxa"/>
            <w:gridSpan w:val="2"/>
          </w:tcPr>
          <w:p w:rsidR="00FD2C92" w:rsidRPr="00D07193" w:rsidRDefault="00FD2C92" w:rsidP="00FD2C92">
            <w:pPr>
              <w:jc w:val="center"/>
              <w:rPr>
                <w:rFonts w:eastAsiaTheme="minorEastAsia"/>
                <w:b/>
                <w:bCs/>
                <w:i/>
                <w:iCs/>
                <w:color w:val="000000" w:themeColor="text1"/>
                <w:lang w:bidi="fa-IR"/>
              </w:rPr>
            </w:pPr>
            <w:r w:rsidRPr="00D07193">
              <w:rPr>
                <w:rFonts w:eastAsiaTheme="minorEastAsia"/>
                <w:b/>
                <w:bCs/>
                <w:color w:val="000000" w:themeColor="text1"/>
                <w:lang w:bidi="fa-IR"/>
              </w:rPr>
              <w:t>Emission Standard</w:t>
            </w:r>
          </w:p>
        </w:tc>
        <w:tc>
          <w:tcPr>
            <w:tcW w:w="1870" w:type="dxa"/>
            <w:vMerge w:val="restart"/>
          </w:tcPr>
          <w:p w:rsidR="00FD2C92" w:rsidRPr="00D07193" w:rsidRDefault="00FD2C92" w:rsidP="00FD2C92">
            <w:pPr>
              <w:jc w:val="center"/>
              <w:rPr>
                <w:rFonts w:eastAsiaTheme="minorEastAsia"/>
                <w:b/>
                <w:bCs/>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Pr="00D07193" w:rsidRDefault="00FD2C92" w:rsidP="00FD2C92">
            <w:pPr>
              <w:jc w:val="center"/>
              <w:rPr>
                <w:rFonts w:eastAsiaTheme="minorEastAsia"/>
                <w:i/>
                <w:iCs/>
                <w:color w:val="000000" w:themeColor="text1"/>
                <w:lang w:bidi="fa-IR"/>
              </w:rPr>
            </w:pPr>
          </w:p>
        </w:tc>
        <w:tc>
          <w:tcPr>
            <w:tcW w:w="1870" w:type="dxa"/>
            <w:vMerge/>
          </w:tcPr>
          <w:p w:rsidR="00FD2C92" w:rsidRPr="00D07193" w:rsidRDefault="00FD2C92" w:rsidP="00FD2C92">
            <w:pPr>
              <w:jc w:val="center"/>
              <w:rPr>
                <w:rFonts w:eastAsiaTheme="minorEastAsia"/>
                <w:i/>
                <w:iCs/>
                <w:color w:val="000000" w:themeColor="text1"/>
                <w:lang w:bidi="fa-IR"/>
              </w:rPr>
            </w:pPr>
          </w:p>
        </w:tc>
        <w:tc>
          <w:tcPr>
            <w:tcW w:w="1870" w:type="dxa"/>
            <w:vMerge/>
          </w:tcPr>
          <w:p w:rsidR="00FD2C92" w:rsidRPr="00D07193" w:rsidRDefault="00FD2C92" w:rsidP="00FD2C92">
            <w:pPr>
              <w:jc w:val="center"/>
              <w:rPr>
                <w:rFonts w:eastAsiaTheme="minorEastAsia"/>
                <w:i/>
                <w:iCs/>
                <w:color w:val="000000" w:themeColor="text1"/>
                <w:lang w:bidi="fa-IR"/>
              </w:rPr>
            </w:pP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b/>
                <w:bCs/>
                <w:color w:val="000000" w:themeColor="text1"/>
                <w:lang w:bidi="fa-IR"/>
              </w:rPr>
              <w:t>Class 1</w:t>
            </w:r>
            <w:r w:rsidRPr="00913481">
              <w:rPr>
                <w:rFonts w:eastAsiaTheme="minorEastAsia"/>
                <w:b/>
                <w:bCs/>
                <w:color w:val="000000" w:themeColor="text1"/>
                <w:lang w:bidi="fa-IR"/>
              </w:rPr>
              <w:t xml:space="preserve"> </w:t>
            </w:r>
          </w:p>
        </w:tc>
        <w:tc>
          <w:tcPr>
            <w:tcW w:w="935" w:type="dxa"/>
          </w:tcPr>
          <w:p w:rsidR="00FD2C92" w:rsidRPr="00D07193" w:rsidRDefault="00FD2C92" w:rsidP="00FD2C92">
            <w:pPr>
              <w:jc w:val="center"/>
              <w:rPr>
                <w:rFonts w:eastAsiaTheme="minorEastAsia"/>
                <w:b/>
                <w:bCs/>
                <w:i/>
                <w:iCs/>
                <w:color w:val="000000" w:themeColor="text1"/>
                <w:lang w:bidi="fa-IR"/>
              </w:rPr>
            </w:pPr>
            <w:r w:rsidRPr="00D07193">
              <w:rPr>
                <w:rFonts w:eastAsiaTheme="minorEastAsia"/>
                <w:b/>
                <w:bCs/>
                <w:color w:val="000000" w:themeColor="text1"/>
                <w:lang w:bidi="fa-IR"/>
              </w:rPr>
              <w:t>Class 2</w:t>
            </w:r>
          </w:p>
        </w:tc>
        <w:tc>
          <w:tcPr>
            <w:tcW w:w="1870" w:type="dxa"/>
            <w:vMerge/>
          </w:tcPr>
          <w:p w:rsidR="00FD2C92" w:rsidRPr="00D07193" w:rsidRDefault="00FD2C92" w:rsidP="00FD2C92">
            <w:pPr>
              <w:jc w:val="center"/>
              <w:rPr>
                <w:rFonts w:eastAsiaTheme="minorEastAsia"/>
                <w:b/>
                <w:bCs/>
                <w:i/>
                <w:iCs/>
                <w:color w:val="000000" w:themeColor="text1"/>
                <w:lang w:bidi="fa-IR"/>
              </w:rPr>
            </w:pPr>
          </w:p>
        </w:tc>
      </w:tr>
      <w:tr w:rsidR="00FD2C92" w:rsidTr="00FD2C92">
        <w:trPr>
          <w:trHeight w:val="296"/>
        </w:trPr>
        <w:tc>
          <w:tcPr>
            <w:tcW w:w="1870" w:type="dxa"/>
            <w:vMerge w:val="restart"/>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Coke manufacturing plant</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100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250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295"/>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C2431D">
              <w:rPr>
                <w:rFonts w:eastAsiaTheme="minorEastAsia"/>
                <w:color w:val="000000" w:themeColor="text1"/>
                <w:vertAlign w:val="subscript"/>
                <w:lang w:bidi="fa-IR"/>
              </w:rPr>
              <w:t>x</w:t>
            </w:r>
            <w:proofErr w:type="spellEnd"/>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295"/>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H</w:t>
            </w:r>
            <w:r w:rsidRPr="00C2431D">
              <w:rPr>
                <w:rFonts w:eastAsiaTheme="minorEastAsia"/>
                <w:color w:val="000000" w:themeColor="text1"/>
                <w:vertAlign w:val="subscript"/>
                <w:lang w:bidi="fa-IR"/>
              </w:rPr>
              <w:t>2</w:t>
            </w:r>
            <w:r>
              <w:rPr>
                <w:rFonts w:eastAsiaTheme="minorEastAsia"/>
                <w:color w:val="000000" w:themeColor="text1"/>
                <w:lang w:bidi="fa-IR"/>
              </w:rPr>
              <w:t>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216</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432</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c>
          <w:tcPr>
            <w:tcW w:w="1870" w:type="dxa"/>
          </w:tcPr>
          <w:p w:rsidR="00FD2C92" w:rsidRPr="00D07193" w:rsidRDefault="00FD2C92" w:rsidP="00FD2C92">
            <w:pPr>
              <w:jc w:val="center"/>
              <w:rPr>
                <w:rFonts w:eastAsiaTheme="minorEastAsia"/>
                <w:i/>
                <w:iCs/>
                <w:color w:val="000000" w:themeColor="text1"/>
                <w:rtl/>
                <w:lang w:bidi="fa-IR"/>
              </w:rPr>
            </w:pPr>
            <w:r>
              <w:rPr>
                <w:rFonts w:eastAsiaTheme="minorEastAsia"/>
                <w:color w:val="000000" w:themeColor="text1"/>
                <w:lang w:bidi="fa-IR"/>
              </w:rPr>
              <w:t>Screening, seeding, sodding</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100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250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99"/>
        </w:trPr>
        <w:tc>
          <w:tcPr>
            <w:tcW w:w="1870" w:type="dxa"/>
            <w:vMerge w:val="restart"/>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Blast furnace</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100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250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99"/>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C2431D">
              <w:rPr>
                <w:rFonts w:eastAsiaTheme="minorEastAsia"/>
                <w:color w:val="000000" w:themeColor="text1"/>
                <w:vertAlign w:val="subscript"/>
                <w:lang w:bidi="fa-IR"/>
              </w:rPr>
              <w:t>x</w:t>
            </w:r>
            <w:proofErr w:type="spellEnd"/>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99"/>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C2431D">
              <w:rPr>
                <w:rFonts w:eastAsiaTheme="minorEastAsia"/>
                <w:color w:val="000000" w:themeColor="text1"/>
                <w:vertAlign w:val="subscript"/>
                <w:lang w:bidi="fa-IR"/>
              </w:rPr>
              <w:t>2</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1200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1800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99"/>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700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1000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325"/>
        </w:trPr>
        <w:tc>
          <w:tcPr>
            <w:tcW w:w="1870" w:type="dxa"/>
            <w:vMerge w:val="restart"/>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Basic oxygen furnace</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324"/>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C2431D">
              <w:rPr>
                <w:rFonts w:eastAsiaTheme="minorEastAsia"/>
                <w:color w:val="000000" w:themeColor="text1"/>
                <w:vertAlign w:val="subscript"/>
                <w:lang w:bidi="fa-IR"/>
              </w:rPr>
              <w:t>x</w:t>
            </w:r>
            <w:proofErr w:type="spellEnd"/>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325"/>
        </w:trPr>
        <w:tc>
          <w:tcPr>
            <w:tcW w:w="1870" w:type="dxa"/>
            <w:vMerge w:val="restart"/>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Open hearth furnace</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100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324"/>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C2431D">
              <w:rPr>
                <w:rFonts w:eastAsiaTheme="minorEastAsia"/>
                <w:color w:val="000000" w:themeColor="text1"/>
                <w:vertAlign w:val="subscript"/>
                <w:lang w:bidi="fa-IR"/>
              </w:rPr>
              <w:t>x</w:t>
            </w:r>
            <w:proofErr w:type="spellEnd"/>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325"/>
        </w:trPr>
        <w:tc>
          <w:tcPr>
            <w:tcW w:w="1870" w:type="dxa"/>
            <w:vMerge w:val="restart"/>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Electric arc furnace</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D07193" w:rsidRDefault="00FD2C92" w:rsidP="00FD2C92">
            <w:pPr>
              <w:jc w:val="center"/>
              <w:rPr>
                <w:rFonts w:eastAsiaTheme="minorEastAsia"/>
                <w:i/>
                <w:iCs/>
                <w:color w:val="000000" w:themeColor="text1"/>
                <w:lang w:bidi="fa-IR"/>
              </w:rPr>
            </w:pPr>
          </w:p>
        </w:tc>
      </w:tr>
      <w:tr w:rsidR="00FD2C92" w:rsidTr="00FD2C92">
        <w:trPr>
          <w:trHeight w:val="324"/>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D07193"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C2431D">
              <w:rPr>
                <w:rFonts w:eastAsiaTheme="minorEastAsia"/>
                <w:color w:val="000000" w:themeColor="text1"/>
                <w:vertAlign w:val="subscript"/>
                <w:lang w:bidi="fa-IR"/>
              </w:rPr>
              <w:t>x</w:t>
            </w:r>
            <w:proofErr w:type="spellEnd"/>
          </w:p>
        </w:tc>
        <w:tc>
          <w:tcPr>
            <w:tcW w:w="1870"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D07193" w:rsidRDefault="00FD2C92" w:rsidP="00FD2C92">
            <w:pPr>
              <w:jc w:val="center"/>
              <w:rPr>
                <w:rFonts w:eastAsiaTheme="minorEastAsia"/>
                <w:color w:val="000000" w:themeColor="text1"/>
                <w:lang w:bidi="fa-IR"/>
              </w:rPr>
            </w:pPr>
            <w:r>
              <w:rPr>
                <w:rFonts w:eastAsiaTheme="minorEastAsia"/>
                <w:color w:val="000000" w:themeColor="text1"/>
                <w:lang w:bidi="fa-IR"/>
              </w:rPr>
              <w:t>800</w:t>
            </w:r>
          </w:p>
        </w:tc>
        <w:tc>
          <w:tcPr>
            <w:tcW w:w="935" w:type="dxa"/>
          </w:tcPr>
          <w:p w:rsidR="00FD2C92" w:rsidRPr="00D07193"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870" w:type="dxa"/>
          </w:tcPr>
          <w:p w:rsidR="00FD2C92" w:rsidRPr="00D07193"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color w:val="000000" w:themeColor="text1"/>
          <w:lang w:bidi="fa-IR"/>
        </w:rPr>
      </w:pPr>
    </w:p>
    <w:p w:rsidR="00FD2C92" w:rsidRPr="00FF37E0" w:rsidRDefault="00FD2C92" w:rsidP="00FD2C92">
      <w:pPr>
        <w:jc w:val="center"/>
        <w:rPr>
          <w:rFonts w:eastAsiaTheme="minorEastAsia"/>
          <w:b/>
          <w:bCs/>
          <w:color w:val="000000" w:themeColor="text1"/>
          <w:rtl/>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Lead, Copper, and Zinc Foundries</w:t>
      </w:r>
      <w:r w:rsidRPr="005978E5">
        <w:rPr>
          <w:rFonts w:eastAsiaTheme="minorEastAsia"/>
          <w:b/>
          <w:bCs/>
          <w:color w:val="000000" w:themeColor="text1"/>
          <w:lang w:bidi="fa-IR"/>
        </w:rPr>
        <w:t xml:space="preserve"> </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0"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70"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Furnace’s chimney</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150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500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700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1200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1800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1400</w:t>
            </w:r>
          </w:p>
        </w:tc>
        <w:tc>
          <w:tcPr>
            <w:tcW w:w="1870"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color w:val="000000" w:themeColor="text1"/>
          <w:lang w:bidi="fa-IR"/>
        </w:rPr>
      </w:pPr>
    </w:p>
    <w:p w:rsidR="00FD2C92" w:rsidRPr="00FF37E0" w:rsidRDefault="00FD2C92" w:rsidP="00FD2C92">
      <w:pPr>
        <w:jc w:val="center"/>
        <w:rPr>
          <w:rFonts w:eastAsiaTheme="minorEastAsia"/>
          <w:b/>
          <w:bCs/>
          <w:color w:val="000000" w:themeColor="text1"/>
          <w:rtl/>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Plaster Manufacturing Units</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0"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70"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Furnace’s </w:t>
            </w:r>
            <w:r>
              <w:rPr>
                <w:rFonts w:eastAsiaTheme="minorEastAsia"/>
                <w:color w:val="000000" w:themeColor="text1"/>
                <w:lang w:bidi="fa-IR"/>
              </w:rPr>
              <w:lastRenderedPageBreak/>
              <w:t>chimney</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lastRenderedPageBreak/>
              <w:t>Particulates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150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450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1200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1800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14</w:t>
            </w:r>
            <w:r w:rsidRPr="005835D0">
              <w:rPr>
                <w:rFonts w:eastAsiaTheme="minorEastAsia"/>
                <w:color w:val="000000" w:themeColor="text1"/>
                <w:lang w:bidi="fa-IR"/>
              </w:rPr>
              <w:t>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500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700</w:t>
            </w:r>
          </w:p>
        </w:tc>
        <w:tc>
          <w:tcPr>
            <w:tcW w:w="1870"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Lime Manufacturing Units</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0"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70"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Furnace’s chimney</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1200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1800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14</w:t>
            </w:r>
            <w:r w:rsidRPr="005835D0">
              <w:rPr>
                <w:rFonts w:eastAsiaTheme="minorEastAsia"/>
                <w:color w:val="000000" w:themeColor="text1"/>
                <w:lang w:bidi="fa-IR"/>
              </w:rPr>
              <w:t>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500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700</w:t>
            </w:r>
          </w:p>
        </w:tc>
        <w:tc>
          <w:tcPr>
            <w:tcW w:w="1870" w:type="dxa"/>
          </w:tcPr>
          <w:p w:rsidR="00FD2C92" w:rsidRPr="005835D0" w:rsidRDefault="00FD2C92" w:rsidP="00FD2C92">
            <w:pPr>
              <w:jc w:val="center"/>
              <w:rPr>
                <w:rFonts w:eastAsiaTheme="minorEastAsia"/>
                <w:i/>
                <w:iCs/>
                <w:color w:val="000000" w:themeColor="text1"/>
                <w:lang w:bidi="fa-IR"/>
              </w:rPr>
            </w:pPr>
          </w:p>
        </w:tc>
      </w:tr>
    </w:tbl>
    <w:p w:rsidR="00FD2C92" w:rsidRPr="00FF37E0" w:rsidRDefault="00FD2C92" w:rsidP="00FD2C92">
      <w:pPr>
        <w:jc w:val="center"/>
        <w:rPr>
          <w:rFonts w:eastAsiaTheme="minorEastAsia"/>
          <w:b/>
          <w:bCs/>
          <w:color w:val="000000" w:themeColor="text1"/>
          <w:rtl/>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Sand and Gravel Manufacturing Units</w:t>
      </w:r>
    </w:p>
    <w:tbl>
      <w:tblPr>
        <w:tblStyle w:val="TableGrid"/>
        <w:tblW w:w="0" w:type="auto"/>
        <w:tblLook w:val="04A0" w:firstRow="1" w:lastRow="0" w:firstColumn="1" w:lastColumn="0" w:noHBand="0" w:noVBand="1"/>
      </w:tblPr>
      <w:tblGrid>
        <w:gridCol w:w="1705"/>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Grinding system and transport</w:t>
            </w: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120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bidi/>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Lead, Zinc, and Copper Factories</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0"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70"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Furnace’s chimney</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150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500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700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1200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1800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1400</w:t>
            </w:r>
          </w:p>
        </w:tc>
        <w:tc>
          <w:tcPr>
            <w:tcW w:w="1870"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Aluminum Oxide and Aluminum</w:t>
      </w:r>
    </w:p>
    <w:tbl>
      <w:tblPr>
        <w:tblStyle w:val="TableGrid"/>
        <w:tblW w:w="0" w:type="auto"/>
        <w:tblLook w:val="04A0" w:firstRow="1" w:lastRow="0" w:firstColumn="1" w:lastColumn="0" w:noHBand="0" w:noVBand="1"/>
      </w:tblPr>
      <w:tblGrid>
        <w:gridCol w:w="1865"/>
        <w:gridCol w:w="1869"/>
        <w:gridCol w:w="1868"/>
        <w:gridCol w:w="13"/>
        <w:gridCol w:w="922"/>
        <w:gridCol w:w="935"/>
        <w:gridCol w:w="1878"/>
      </w:tblGrid>
      <w:tr w:rsidR="00FD2C92" w:rsidTr="00FD2C92">
        <w:trPr>
          <w:trHeight w:val="198"/>
        </w:trPr>
        <w:tc>
          <w:tcPr>
            <w:tcW w:w="186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69"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68"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3"/>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8"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65" w:type="dxa"/>
            <w:vMerge/>
          </w:tcPr>
          <w:p w:rsidR="00FD2C92" w:rsidRDefault="00FD2C92" w:rsidP="00FD2C92">
            <w:pPr>
              <w:jc w:val="center"/>
              <w:rPr>
                <w:rFonts w:eastAsiaTheme="minorEastAsia"/>
                <w:color w:val="000000" w:themeColor="text1"/>
                <w:lang w:bidi="fa-IR"/>
              </w:rPr>
            </w:pPr>
          </w:p>
        </w:tc>
        <w:tc>
          <w:tcPr>
            <w:tcW w:w="1869" w:type="dxa"/>
            <w:vMerge/>
          </w:tcPr>
          <w:p w:rsidR="00FD2C92" w:rsidRDefault="00FD2C92" w:rsidP="00FD2C92">
            <w:pPr>
              <w:jc w:val="center"/>
              <w:rPr>
                <w:rFonts w:eastAsiaTheme="minorEastAsia"/>
                <w:color w:val="000000" w:themeColor="text1"/>
                <w:lang w:bidi="fa-IR"/>
              </w:rPr>
            </w:pPr>
          </w:p>
        </w:tc>
        <w:tc>
          <w:tcPr>
            <w:tcW w:w="1868" w:type="dxa"/>
            <w:vMerge/>
          </w:tcPr>
          <w:p w:rsidR="00FD2C92" w:rsidRDefault="00FD2C92" w:rsidP="00FD2C92">
            <w:pPr>
              <w:jc w:val="center"/>
              <w:rPr>
                <w:rFonts w:eastAsiaTheme="minorEastAsia"/>
                <w:color w:val="000000" w:themeColor="text1"/>
                <w:lang w:bidi="fa-IR"/>
              </w:rPr>
            </w:pPr>
          </w:p>
        </w:tc>
        <w:tc>
          <w:tcPr>
            <w:tcW w:w="935"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8"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65"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Furnace’s </w:t>
            </w:r>
            <w:r>
              <w:rPr>
                <w:rFonts w:eastAsiaTheme="minorEastAsia"/>
                <w:color w:val="000000" w:themeColor="text1"/>
                <w:lang w:bidi="fa-IR"/>
              </w:rPr>
              <w:lastRenderedPageBreak/>
              <w:t>chimney</w:t>
            </w:r>
          </w:p>
        </w:tc>
        <w:tc>
          <w:tcPr>
            <w:tcW w:w="186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lastRenderedPageBreak/>
              <w:t>Particulates</w:t>
            </w:r>
          </w:p>
        </w:tc>
        <w:tc>
          <w:tcPr>
            <w:tcW w:w="1868"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gridSpan w:val="2"/>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150</w:t>
            </w:r>
          </w:p>
        </w:tc>
        <w:tc>
          <w:tcPr>
            <w:tcW w:w="1878"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65" w:type="dxa"/>
            <w:vMerge/>
          </w:tcPr>
          <w:p w:rsidR="00FD2C92" w:rsidRDefault="00FD2C92" w:rsidP="00FD2C92">
            <w:pPr>
              <w:jc w:val="center"/>
              <w:rPr>
                <w:rFonts w:eastAsiaTheme="minorEastAsia"/>
                <w:i/>
                <w:iCs/>
                <w:color w:val="000000" w:themeColor="text1"/>
                <w:lang w:bidi="fa-IR"/>
              </w:rPr>
            </w:pPr>
          </w:p>
        </w:tc>
        <w:tc>
          <w:tcPr>
            <w:tcW w:w="186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HF, F</w:t>
            </w:r>
            <w:r w:rsidRPr="00926AFA">
              <w:rPr>
                <w:rFonts w:eastAsiaTheme="minorEastAsia"/>
                <w:color w:val="000000" w:themeColor="text1"/>
                <w:vertAlign w:val="subscript"/>
                <w:lang w:bidi="fa-IR"/>
              </w:rPr>
              <w:t>2</w:t>
            </w:r>
          </w:p>
        </w:tc>
        <w:tc>
          <w:tcPr>
            <w:tcW w:w="1868"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gridSpan w:val="2"/>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500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700</w:t>
            </w:r>
          </w:p>
        </w:tc>
        <w:tc>
          <w:tcPr>
            <w:tcW w:w="1878"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65" w:type="dxa"/>
            <w:vMerge/>
          </w:tcPr>
          <w:p w:rsidR="00FD2C92" w:rsidRDefault="00FD2C92" w:rsidP="00FD2C92">
            <w:pPr>
              <w:jc w:val="center"/>
              <w:rPr>
                <w:rFonts w:eastAsiaTheme="minorEastAsia"/>
                <w:i/>
                <w:iCs/>
                <w:color w:val="000000" w:themeColor="text1"/>
                <w:lang w:bidi="fa-IR"/>
              </w:rPr>
            </w:pPr>
          </w:p>
        </w:tc>
        <w:tc>
          <w:tcPr>
            <w:tcW w:w="186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68"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gridSpan w:val="2"/>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1200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1800</w:t>
            </w:r>
          </w:p>
        </w:tc>
        <w:tc>
          <w:tcPr>
            <w:tcW w:w="1878"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65" w:type="dxa"/>
            <w:vMerge/>
          </w:tcPr>
          <w:p w:rsidR="00FD2C92" w:rsidRDefault="00FD2C92" w:rsidP="00FD2C92">
            <w:pPr>
              <w:jc w:val="center"/>
              <w:rPr>
                <w:rFonts w:eastAsiaTheme="minorEastAsia"/>
                <w:i/>
                <w:iCs/>
                <w:color w:val="000000" w:themeColor="text1"/>
                <w:lang w:bidi="fa-IR"/>
              </w:rPr>
            </w:pPr>
          </w:p>
        </w:tc>
        <w:tc>
          <w:tcPr>
            <w:tcW w:w="1869"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68"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gridSpan w:val="2"/>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1400</w:t>
            </w:r>
          </w:p>
        </w:tc>
        <w:tc>
          <w:tcPr>
            <w:tcW w:w="1878" w:type="dxa"/>
          </w:tcPr>
          <w:p w:rsidR="00FD2C92" w:rsidRPr="005835D0" w:rsidRDefault="00FD2C92" w:rsidP="00FD2C92">
            <w:pPr>
              <w:jc w:val="center"/>
              <w:rPr>
                <w:rFonts w:eastAsiaTheme="minorEastAsia"/>
                <w:i/>
                <w:iCs/>
                <w:color w:val="000000" w:themeColor="text1"/>
                <w:lang w:bidi="fa-IR"/>
              </w:rPr>
            </w:pPr>
          </w:p>
        </w:tc>
      </w:tr>
      <w:tr w:rsidR="00FD2C92" w:rsidTr="00FD2C92">
        <w:tblPrEx>
          <w:tblLook w:val="0000" w:firstRow="0" w:lastRow="0" w:firstColumn="0" w:lastColumn="0" w:noHBand="0" w:noVBand="0"/>
        </w:tblPrEx>
        <w:trPr>
          <w:trHeight w:val="396"/>
        </w:trPr>
        <w:tc>
          <w:tcPr>
            <w:tcW w:w="1865" w:type="dxa"/>
          </w:tcPr>
          <w:p w:rsidR="00FD2C92" w:rsidRDefault="00FD2C92" w:rsidP="00FD2C92">
            <w:pPr>
              <w:bidi/>
              <w:jc w:val="center"/>
              <w:rPr>
                <w:rFonts w:eastAsiaTheme="minorEastAsia"/>
                <w:b/>
                <w:bCs/>
                <w:color w:val="000000" w:themeColor="text1"/>
                <w:lang w:bidi="fa-IR"/>
              </w:rPr>
            </w:pPr>
          </w:p>
        </w:tc>
        <w:tc>
          <w:tcPr>
            <w:tcW w:w="1869" w:type="dxa"/>
          </w:tcPr>
          <w:p w:rsidR="00FD2C92" w:rsidRPr="00926AFA" w:rsidRDefault="00FD2C92" w:rsidP="00FD2C92">
            <w:pPr>
              <w:bidi/>
              <w:jc w:val="center"/>
              <w:rPr>
                <w:rFonts w:eastAsiaTheme="minorEastAsia"/>
                <w:i/>
                <w:iCs/>
                <w:color w:val="000000" w:themeColor="text1"/>
                <w:lang w:bidi="fa-IR"/>
              </w:rPr>
            </w:pPr>
            <w:r w:rsidRPr="00926AFA">
              <w:rPr>
                <w:rFonts w:eastAsiaTheme="minorEastAsia"/>
                <w:color w:val="000000" w:themeColor="text1"/>
                <w:lang w:bidi="fa-IR"/>
              </w:rPr>
              <w:t>CO</w:t>
            </w:r>
          </w:p>
        </w:tc>
        <w:tc>
          <w:tcPr>
            <w:tcW w:w="1881" w:type="dxa"/>
            <w:gridSpan w:val="2"/>
          </w:tcPr>
          <w:p w:rsidR="00FD2C92" w:rsidRPr="00926AFA" w:rsidRDefault="00FD2C92" w:rsidP="00FD2C92">
            <w:pPr>
              <w:bidi/>
              <w:jc w:val="center"/>
              <w:rPr>
                <w:rFonts w:eastAsiaTheme="minorEastAsia"/>
                <w:i/>
                <w:iCs/>
                <w:color w:val="000000" w:themeColor="text1"/>
                <w:lang w:bidi="fa-IR"/>
              </w:rPr>
            </w:pPr>
            <w:r w:rsidRPr="00926AFA">
              <w:rPr>
                <w:rFonts w:eastAsiaTheme="minorEastAsia"/>
                <w:color w:val="000000" w:themeColor="text1"/>
                <w:lang w:bidi="fa-IR"/>
              </w:rPr>
              <w:t>mg/Nm</w:t>
            </w:r>
            <w:r w:rsidRPr="00926AFA">
              <w:rPr>
                <w:rFonts w:eastAsiaTheme="minorEastAsia"/>
                <w:color w:val="000000" w:themeColor="text1"/>
                <w:vertAlign w:val="superscript"/>
                <w:lang w:bidi="fa-IR"/>
              </w:rPr>
              <w:t>3</w:t>
            </w:r>
          </w:p>
        </w:tc>
        <w:tc>
          <w:tcPr>
            <w:tcW w:w="922" w:type="dxa"/>
          </w:tcPr>
          <w:p w:rsidR="00FD2C92" w:rsidRPr="00926AFA" w:rsidRDefault="00FD2C92" w:rsidP="00FD2C92">
            <w:pPr>
              <w:bidi/>
              <w:jc w:val="center"/>
              <w:rPr>
                <w:rFonts w:eastAsiaTheme="minorEastAsia"/>
                <w:i/>
                <w:iCs/>
                <w:color w:val="000000" w:themeColor="text1"/>
                <w:lang w:bidi="fa-IR"/>
              </w:rPr>
            </w:pPr>
            <w:r w:rsidRPr="00926AFA">
              <w:rPr>
                <w:rFonts w:eastAsiaTheme="minorEastAsia"/>
                <w:color w:val="000000" w:themeColor="text1"/>
                <w:lang w:bidi="fa-IR"/>
              </w:rPr>
              <w:t>500</w:t>
            </w:r>
          </w:p>
        </w:tc>
        <w:tc>
          <w:tcPr>
            <w:tcW w:w="935" w:type="dxa"/>
          </w:tcPr>
          <w:p w:rsidR="00FD2C92" w:rsidRPr="00926AFA" w:rsidRDefault="00FD2C92" w:rsidP="00FD2C92">
            <w:pPr>
              <w:bidi/>
              <w:jc w:val="center"/>
              <w:rPr>
                <w:rFonts w:eastAsiaTheme="minorEastAsia"/>
                <w:i/>
                <w:iCs/>
                <w:color w:val="000000" w:themeColor="text1"/>
                <w:lang w:bidi="fa-IR"/>
              </w:rPr>
            </w:pPr>
            <w:r w:rsidRPr="00926AFA">
              <w:rPr>
                <w:rFonts w:eastAsiaTheme="minorEastAsia"/>
                <w:color w:val="000000" w:themeColor="text1"/>
                <w:lang w:bidi="fa-IR"/>
              </w:rPr>
              <w:t>700</w:t>
            </w:r>
          </w:p>
        </w:tc>
        <w:tc>
          <w:tcPr>
            <w:tcW w:w="1878" w:type="dxa"/>
          </w:tcPr>
          <w:p w:rsidR="00FD2C92" w:rsidRPr="00926AFA" w:rsidRDefault="00FD2C92" w:rsidP="00FD2C92">
            <w:pPr>
              <w:bidi/>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Asphalt Factories</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0"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70" w:type="dxa"/>
            <w:vMerge w:val="restart"/>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Klin’s</w:t>
            </w:r>
            <w:proofErr w:type="spellEnd"/>
            <w:r>
              <w:rPr>
                <w:rFonts w:eastAsiaTheme="minorEastAsia"/>
                <w:color w:val="000000" w:themeColor="text1"/>
                <w:lang w:bidi="fa-IR"/>
              </w:rPr>
              <w:t xml:space="preserve"> chimney</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1200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1800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700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400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600</w:t>
            </w:r>
          </w:p>
        </w:tc>
        <w:tc>
          <w:tcPr>
            <w:tcW w:w="1870"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Brick Factories</w:t>
      </w:r>
    </w:p>
    <w:tbl>
      <w:tblPr>
        <w:tblStyle w:val="TableGrid"/>
        <w:tblW w:w="0" w:type="auto"/>
        <w:tblLook w:val="04A0" w:firstRow="1" w:lastRow="0" w:firstColumn="1" w:lastColumn="0" w:noHBand="0" w:noVBand="1"/>
      </w:tblPr>
      <w:tblGrid>
        <w:gridCol w:w="1705"/>
        <w:gridCol w:w="1800"/>
        <w:gridCol w:w="3153"/>
        <w:gridCol w:w="745"/>
        <w:gridCol w:w="74"/>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3"/>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122"/>
        </w:trPr>
        <w:tc>
          <w:tcPr>
            <w:tcW w:w="1705" w:type="dxa"/>
            <w:vMerge w:val="restart"/>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Klin’s</w:t>
            </w:r>
            <w:proofErr w:type="spellEnd"/>
            <w:r>
              <w:rPr>
                <w:rFonts w:eastAsiaTheme="minorEastAsia"/>
                <w:color w:val="000000" w:themeColor="text1"/>
                <w:lang w:bidi="fa-IR"/>
              </w:rPr>
              <w:t xml:space="preserve"> chimney</w:t>
            </w: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HCl</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500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HF, F</w:t>
            </w:r>
            <w:r w:rsidRPr="0098269A">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98269A">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1200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1800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98269A">
              <w:rPr>
                <w:rFonts w:eastAsiaTheme="minorEastAsia"/>
                <w:color w:val="000000" w:themeColor="text1"/>
                <w:vertAlign w:val="subscript"/>
                <w:lang w:bidi="fa-IR"/>
              </w:rPr>
              <w:t>x</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700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1000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400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600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Tile, ceramic, and Porcelain Manufacturing Units</w:t>
      </w:r>
    </w:p>
    <w:tbl>
      <w:tblPr>
        <w:tblStyle w:val="TableGrid"/>
        <w:tblW w:w="0" w:type="auto"/>
        <w:tblLook w:val="04A0" w:firstRow="1" w:lastRow="0" w:firstColumn="1" w:lastColumn="0" w:noHBand="0" w:noVBand="1"/>
      </w:tblPr>
      <w:tblGrid>
        <w:gridCol w:w="1705"/>
        <w:gridCol w:w="1800"/>
        <w:gridCol w:w="3153"/>
        <w:gridCol w:w="745"/>
        <w:gridCol w:w="74"/>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3"/>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122"/>
        </w:trPr>
        <w:tc>
          <w:tcPr>
            <w:tcW w:w="1705" w:type="dxa"/>
            <w:vMerge w:val="restart"/>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Klin’s</w:t>
            </w:r>
            <w:proofErr w:type="spellEnd"/>
            <w:r>
              <w:rPr>
                <w:rFonts w:eastAsiaTheme="minorEastAsia"/>
                <w:color w:val="000000" w:themeColor="text1"/>
                <w:lang w:bidi="fa-IR"/>
              </w:rPr>
              <w:t xml:space="preserve"> chimney</w:t>
            </w: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HCl</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500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HF, F</w:t>
            </w:r>
            <w:r w:rsidRPr="0098269A">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98269A">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1200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1800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98269A">
              <w:rPr>
                <w:rFonts w:eastAsiaTheme="minorEastAsia"/>
                <w:color w:val="000000" w:themeColor="text1"/>
                <w:vertAlign w:val="subscript"/>
                <w:lang w:bidi="fa-IR"/>
              </w:rPr>
              <w:t>x</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14</w:t>
            </w:r>
            <w:r w:rsidRPr="003B1AC7">
              <w:rPr>
                <w:rFonts w:eastAsiaTheme="minorEastAsia"/>
                <w:color w:val="000000" w:themeColor="text1"/>
                <w:lang w:bidi="fa-IR"/>
              </w:rPr>
              <w:t>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500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7</w:t>
            </w:r>
            <w:r w:rsidRPr="003B1AC7">
              <w:rPr>
                <w:rFonts w:eastAsiaTheme="minorEastAsia"/>
                <w:color w:val="000000" w:themeColor="text1"/>
                <w:lang w:bidi="fa-IR"/>
              </w:rPr>
              <w:t>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lastRenderedPageBreak/>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Glass Manufacturing Units</w:t>
      </w:r>
    </w:p>
    <w:tbl>
      <w:tblPr>
        <w:tblStyle w:val="TableGrid"/>
        <w:tblW w:w="0" w:type="auto"/>
        <w:tblLook w:val="04A0" w:firstRow="1" w:lastRow="0" w:firstColumn="1" w:lastColumn="0" w:noHBand="0" w:noVBand="1"/>
      </w:tblPr>
      <w:tblGrid>
        <w:gridCol w:w="1705"/>
        <w:gridCol w:w="1800"/>
        <w:gridCol w:w="3153"/>
        <w:gridCol w:w="745"/>
        <w:gridCol w:w="74"/>
        <w:gridCol w:w="809"/>
        <w:gridCol w:w="1415"/>
      </w:tblGrid>
      <w:tr w:rsidR="00FD2C92" w:rsidTr="00FD2C92">
        <w:trPr>
          <w:trHeight w:val="198"/>
        </w:trPr>
        <w:tc>
          <w:tcPr>
            <w:tcW w:w="1705" w:type="dxa"/>
            <w:vMerge w:val="restart"/>
          </w:tcPr>
          <w:p w:rsidR="00FD2C92" w:rsidRDefault="00FD2C92" w:rsidP="00FD2C92">
            <w:pPr>
              <w:jc w:val="center"/>
              <w:rPr>
                <w:rFonts w:eastAsiaTheme="minorEastAsia"/>
                <w:b/>
                <w:bCs/>
                <w:i/>
                <w:iCs/>
                <w:color w:val="000000" w:themeColor="text1"/>
                <w:lang w:bidi="fa-IR"/>
              </w:rPr>
            </w:pPr>
          </w:p>
          <w:p w:rsidR="00FD2C92" w:rsidRDefault="00FD2C92" w:rsidP="00FD2C92">
            <w:pPr>
              <w:jc w:val="center"/>
              <w:rPr>
                <w:rFonts w:eastAsiaTheme="minorEastAsia"/>
                <w:b/>
                <w:bCs/>
                <w:i/>
                <w:iCs/>
                <w:color w:val="000000" w:themeColor="text1"/>
                <w:lang w:bidi="fa-IR"/>
              </w:rPr>
            </w:pPr>
          </w:p>
          <w:p w:rsidR="00FD2C92" w:rsidRDefault="00FD2C92" w:rsidP="00FD2C92">
            <w:pPr>
              <w:jc w:val="center"/>
              <w:rPr>
                <w:rFonts w:eastAsiaTheme="minorEastAsia"/>
                <w:b/>
                <w:bCs/>
                <w:i/>
                <w:iCs/>
                <w:color w:val="000000" w:themeColor="text1"/>
                <w:lang w:bidi="fa-IR"/>
              </w:rPr>
            </w:pPr>
          </w:p>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3"/>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122"/>
        </w:trPr>
        <w:tc>
          <w:tcPr>
            <w:tcW w:w="1705" w:type="dxa"/>
            <w:vMerge/>
          </w:tcPr>
          <w:p w:rsidR="00FD2C92" w:rsidRPr="005835D0"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BC1D59">
              <w:rPr>
                <w:rFonts w:eastAsiaTheme="minorEastAsia"/>
                <w:color w:val="000000" w:themeColor="text1"/>
                <w:vertAlign w:val="subscript"/>
                <w:lang w:bidi="fa-IR"/>
              </w:rPr>
              <w:t>x</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98269A">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1200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180</w:t>
            </w:r>
            <w:r w:rsidRPr="003B1AC7">
              <w:rPr>
                <w:rFonts w:eastAsiaTheme="minorEastAsia"/>
                <w:color w:val="000000" w:themeColor="text1"/>
                <w:lang w:bidi="fa-IR"/>
              </w:rPr>
              <w:t>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500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7</w:t>
            </w:r>
            <w:r w:rsidRPr="003B1AC7">
              <w:rPr>
                <w:rFonts w:eastAsiaTheme="minorEastAsia"/>
                <w:color w:val="000000" w:themeColor="text1"/>
                <w:lang w:bidi="fa-IR"/>
              </w:rPr>
              <w:t>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HF, F</w:t>
            </w:r>
            <w:r w:rsidRPr="00BC1D59">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80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12</w:t>
            </w:r>
            <w:r w:rsidRPr="003B1AC7">
              <w:rPr>
                <w:rFonts w:eastAsiaTheme="minorEastAsia"/>
                <w:color w:val="000000" w:themeColor="text1"/>
                <w:lang w:bidi="fa-IR"/>
              </w:rPr>
              <w:t>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bidi/>
        <w:rPr>
          <w:rFonts w:eastAsiaTheme="minorEastAsia"/>
          <w:b/>
          <w:bCs/>
          <w:color w:val="000000" w:themeColor="text1"/>
          <w:rtl/>
          <w:lang w:bidi="fa-IR"/>
        </w:rPr>
      </w:pPr>
    </w:p>
    <w:p w:rsidR="00FD2C92" w:rsidRDefault="00FD2C92" w:rsidP="00FD2C92">
      <w:pPr>
        <w:jc w:val="center"/>
        <w:rPr>
          <w:rFonts w:eastAsiaTheme="minorEastAsia"/>
          <w:b/>
          <w:bCs/>
          <w:color w:val="000000" w:themeColor="text1"/>
          <w:lang w:bidi="fa-IR"/>
        </w:rPr>
      </w:pPr>
    </w:p>
    <w:p w:rsidR="00FD2C92" w:rsidRPr="00FF37E0" w:rsidRDefault="00FD2C92" w:rsidP="00FD2C92">
      <w:pPr>
        <w:jc w:val="center"/>
        <w:rPr>
          <w:rFonts w:eastAsiaTheme="minorEastAsia"/>
          <w:b/>
          <w:bCs/>
          <w:color w:val="000000" w:themeColor="text1"/>
          <w:rtl/>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Sulfuric Acid Production Units</w:t>
      </w:r>
    </w:p>
    <w:tbl>
      <w:tblPr>
        <w:tblStyle w:val="TableGrid"/>
        <w:tblW w:w="0" w:type="auto"/>
        <w:tblLook w:val="04A0" w:firstRow="1" w:lastRow="0" w:firstColumn="1" w:lastColumn="0" w:noHBand="0" w:noVBand="1"/>
      </w:tblPr>
      <w:tblGrid>
        <w:gridCol w:w="1705"/>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Chimney and substance transport systems</w:t>
            </w: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color w:val="000000" w:themeColor="text1"/>
          <w:lang w:bidi="fa-IR"/>
        </w:rPr>
      </w:pPr>
    </w:p>
    <w:p w:rsidR="00FD2C92" w:rsidRPr="00FF37E0" w:rsidRDefault="00FD2C92" w:rsidP="00FD2C92">
      <w:pPr>
        <w:jc w:val="center"/>
        <w:rPr>
          <w:rFonts w:eastAsiaTheme="minorEastAsia"/>
          <w:b/>
          <w:bCs/>
          <w:color w:val="000000" w:themeColor="text1"/>
          <w:rtl/>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 xml:space="preserve">: </w:t>
      </w:r>
      <w:r>
        <w:rPr>
          <w:rFonts w:eastAsiaTheme="minorEastAsia"/>
          <w:b/>
          <w:bCs/>
          <w:color w:val="000000" w:themeColor="text1"/>
          <w:lang w:bidi="fa-IR"/>
        </w:rPr>
        <w:t>Rubber Manufacturing Units</w:t>
      </w:r>
    </w:p>
    <w:tbl>
      <w:tblPr>
        <w:tblStyle w:val="TableGrid"/>
        <w:tblW w:w="0" w:type="auto"/>
        <w:jc w:val="center"/>
        <w:tblLook w:val="04A0" w:firstRow="1" w:lastRow="0" w:firstColumn="1" w:lastColumn="0" w:noHBand="0" w:noVBand="1"/>
      </w:tblPr>
      <w:tblGrid>
        <w:gridCol w:w="1800"/>
        <w:gridCol w:w="3153"/>
        <w:gridCol w:w="819"/>
        <w:gridCol w:w="809"/>
        <w:gridCol w:w="1415"/>
      </w:tblGrid>
      <w:tr w:rsidR="00FD2C92" w:rsidTr="00FD2C92">
        <w:trPr>
          <w:trHeight w:val="198"/>
          <w:jc w:val="center"/>
        </w:trPr>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jc w:val="center"/>
        </w:trPr>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jc w:val="center"/>
        </w:trPr>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Pr="00FF37E0"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Incinerators</w:t>
      </w:r>
    </w:p>
    <w:tbl>
      <w:tblPr>
        <w:tblStyle w:val="TableGrid"/>
        <w:tblW w:w="0" w:type="auto"/>
        <w:tblLook w:val="04A0" w:firstRow="1" w:lastRow="0" w:firstColumn="1" w:lastColumn="0" w:noHBand="0" w:noVBand="1"/>
      </w:tblPr>
      <w:tblGrid>
        <w:gridCol w:w="1705"/>
        <w:gridCol w:w="1800"/>
        <w:gridCol w:w="3153"/>
        <w:gridCol w:w="745"/>
        <w:gridCol w:w="74"/>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3"/>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122"/>
        </w:trPr>
        <w:tc>
          <w:tcPr>
            <w:tcW w:w="1705"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Furnace’s chimney</w:t>
            </w: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100</w:t>
            </w:r>
          </w:p>
        </w:tc>
        <w:tc>
          <w:tcPr>
            <w:tcW w:w="745" w:type="dxa"/>
            <w:gridSpan w:val="2"/>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w:t>
            </w:r>
            <w:r>
              <w:rPr>
                <w:rFonts w:eastAsiaTheme="minorEastAsia"/>
                <w:color w:val="000000" w:themeColor="text1"/>
                <w:lang w:bidi="fa-IR"/>
              </w:rPr>
              <w:t>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F81994">
              <w:rPr>
                <w:rFonts w:eastAsiaTheme="minorEastAsia"/>
                <w:color w:val="000000" w:themeColor="text1"/>
                <w:vertAlign w:val="subscript"/>
                <w:lang w:bidi="fa-IR"/>
              </w:rPr>
              <w:t>2</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450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650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F81994">
              <w:rPr>
                <w:rFonts w:eastAsiaTheme="minorEastAsia"/>
                <w:color w:val="000000" w:themeColor="text1"/>
                <w:vertAlign w:val="subscript"/>
                <w:lang w:bidi="fa-IR"/>
              </w:rPr>
              <w:t>x</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sidRPr="003B1AC7">
              <w:rPr>
                <w:rFonts w:eastAsiaTheme="minorEastAsia"/>
                <w:color w:val="000000" w:themeColor="text1"/>
                <w:lang w:bidi="fa-IR"/>
              </w:rPr>
              <w:t>20</w:t>
            </w:r>
            <w:r>
              <w:rPr>
                <w:rFonts w:eastAsiaTheme="minorEastAsia"/>
                <w:color w:val="000000" w:themeColor="text1"/>
                <w:lang w:bidi="fa-IR"/>
              </w:rPr>
              <w:t>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HCL</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50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75</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450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18"/>
        </w:trPr>
        <w:tc>
          <w:tcPr>
            <w:tcW w:w="1705" w:type="dxa"/>
            <w:vMerge/>
          </w:tcPr>
          <w:p w:rsidR="00FD2C92" w:rsidRDefault="00FD2C92" w:rsidP="00FD2C92">
            <w:pPr>
              <w:jc w:val="center"/>
              <w:rPr>
                <w:rFonts w:eastAsiaTheme="minorEastAsia"/>
                <w:i/>
                <w:iCs/>
                <w:color w:val="000000" w:themeColor="text1"/>
                <w:lang w:bidi="fa-IR"/>
              </w:rPr>
            </w:pP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w:t>
            </w:r>
            <w:r w:rsidRPr="00F81994">
              <w:rPr>
                <w:rFonts w:eastAsiaTheme="minorEastAsia"/>
                <w:color w:val="000000" w:themeColor="text1"/>
                <w:vertAlign w:val="subscript"/>
                <w:lang w:bidi="fa-IR"/>
              </w:rPr>
              <w:t>2</w:t>
            </w:r>
            <w:r>
              <w:rPr>
                <w:rFonts w:eastAsiaTheme="minorEastAsia"/>
                <w:color w:val="000000" w:themeColor="text1"/>
                <w:lang w:bidi="fa-IR"/>
              </w:rPr>
              <w:t>S</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745" w:type="dxa"/>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15</w:t>
            </w:r>
          </w:p>
        </w:tc>
        <w:tc>
          <w:tcPr>
            <w:tcW w:w="745" w:type="dxa"/>
            <w:gridSpan w:val="2"/>
          </w:tcPr>
          <w:p w:rsidR="00FD2C92" w:rsidRPr="003B1AC7" w:rsidRDefault="00FD2C92" w:rsidP="00FD2C92">
            <w:pPr>
              <w:jc w:val="center"/>
              <w:rPr>
                <w:rFonts w:eastAsiaTheme="minorEastAsia"/>
                <w:i/>
                <w:iCs/>
                <w:color w:val="000000" w:themeColor="text1"/>
                <w:lang w:bidi="fa-IR"/>
              </w:rPr>
            </w:pPr>
            <w:r>
              <w:rPr>
                <w:rFonts w:eastAsiaTheme="minorEastAsia"/>
                <w:color w:val="000000" w:themeColor="text1"/>
                <w:lang w:bidi="fa-IR"/>
              </w:rPr>
              <w:t>40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both"/>
        <w:rPr>
          <w:rFonts w:eastAsiaTheme="minorEastAsia"/>
          <w:color w:val="000000" w:themeColor="text1"/>
          <w:lang w:bidi="fa-IR"/>
        </w:rPr>
      </w:pPr>
    </w:p>
    <w:p w:rsidR="00FD2C92" w:rsidRDefault="00FD2C92" w:rsidP="00FD2C92">
      <w:pPr>
        <w:jc w:val="both"/>
        <w:rPr>
          <w:rFonts w:eastAsiaTheme="minorEastAsia"/>
          <w:color w:val="000000" w:themeColor="text1"/>
          <w:lang w:bidi="fa-IR"/>
        </w:rPr>
      </w:pPr>
      <w:r>
        <w:rPr>
          <w:rFonts w:eastAsiaTheme="minorEastAsia"/>
          <w:color w:val="000000" w:themeColor="text1"/>
          <w:lang w:bidi="fa-IR"/>
        </w:rPr>
        <w:t>Note1: Standards vary by the type and capacity of incinerators.</w:t>
      </w:r>
    </w:p>
    <w:p w:rsidR="00FD2C92" w:rsidRPr="00F95814"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Power Plants</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836"/>
        </w:trPr>
        <w:tc>
          <w:tcPr>
            <w:tcW w:w="1870" w:type="dxa"/>
            <w:vMerge w:val="restart"/>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Source of Pollution</w:t>
            </w:r>
          </w:p>
          <w:p w:rsidR="00FD2C92" w:rsidRPr="008C0B27" w:rsidRDefault="00FD2C92" w:rsidP="00FD2C92">
            <w:pPr>
              <w:jc w:val="center"/>
              <w:rPr>
                <w:rFonts w:eastAsiaTheme="minorEastAsia"/>
                <w:b/>
                <w:bCs/>
                <w:i/>
                <w:iCs/>
                <w:color w:val="000000" w:themeColor="text1"/>
                <w:lang w:bidi="fa-IR"/>
              </w:rPr>
            </w:pPr>
          </w:p>
        </w:tc>
        <w:tc>
          <w:tcPr>
            <w:tcW w:w="1870" w:type="dxa"/>
            <w:vMerge w:val="restart"/>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Pollution</w:t>
            </w:r>
          </w:p>
          <w:p w:rsidR="00FD2C92" w:rsidRPr="008C0B27" w:rsidRDefault="00FD2C92" w:rsidP="00FD2C92">
            <w:pPr>
              <w:jc w:val="center"/>
              <w:rPr>
                <w:rFonts w:eastAsiaTheme="minorEastAsia"/>
                <w:b/>
                <w:bCs/>
                <w:i/>
                <w:iCs/>
                <w:color w:val="000000" w:themeColor="text1"/>
                <w:lang w:bidi="fa-IR"/>
              </w:rPr>
            </w:pPr>
          </w:p>
        </w:tc>
        <w:tc>
          <w:tcPr>
            <w:tcW w:w="1870" w:type="dxa"/>
            <w:vMerge w:val="restart"/>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Measurement Unit</w:t>
            </w:r>
          </w:p>
          <w:p w:rsidR="00FD2C92" w:rsidRPr="008C0B27" w:rsidRDefault="00FD2C92" w:rsidP="00FD2C92">
            <w:pPr>
              <w:jc w:val="center"/>
              <w:rPr>
                <w:rFonts w:eastAsiaTheme="minorEastAsia"/>
                <w:b/>
                <w:bCs/>
                <w:i/>
                <w:iCs/>
                <w:color w:val="000000" w:themeColor="text1"/>
                <w:lang w:bidi="fa-IR"/>
              </w:rPr>
            </w:pPr>
          </w:p>
        </w:tc>
        <w:tc>
          <w:tcPr>
            <w:tcW w:w="1870" w:type="dxa"/>
            <w:gridSpan w:val="2"/>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Emission Standard</w:t>
            </w:r>
          </w:p>
        </w:tc>
        <w:tc>
          <w:tcPr>
            <w:tcW w:w="1870" w:type="dxa"/>
            <w:vMerge w:val="restart"/>
          </w:tcPr>
          <w:p w:rsidR="00FD2C92" w:rsidRDefault="00FD2C92" w:rsidP="00FD2C92">
            <w:pPr>
              <w:jc w:val="center"/>
              <w:rPr>
                <w:rFonts w:eastAsiaTheme="minorEastAsia"/>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Pr="008C0B27" w:rsidRDefault="00FD2C92" w:rsidP="00FD2C92">
            <w:pPr>
              <w:jc w:val="center"/>
              <w:rPr>
                <w:rFonts w:eastAsiaTheme="minorEastAsia"/>
                <w:b/>
                <w:bCs/>
                <w:i/>
                <w:iCs/>
                <w:color w:val="000000" w:themeColor="text1"/>
                <w:lang w:bidi="fa-IR"/>
              </w:rPr>
            </w:pPr>
          </w:p>
        </w:tc>
        <w:tc>
          <w:tcPr>
            <w:tcW w:w="1870" w:type="dxa"/>
            <w:vMerge/>
          </w:tcPr>
          <w:p w:rsidR="00FD2C92" w:rsidRPr="008C0B27" w:rsidRDefault="00FD2C92" w:rsidP="00FD2C92">
            <w:pPr>
              <w:jc w:val="center"/>
              <w:rPr>
                <w:rFonts w:eastAsiaTheme="minorEastAsia"/>
                <w:b/>
                <w:bCs/>
                <w:i/>
                <w:iCs/>
                <w:color w:val="000000" w:themeColor="text1"/>
                <w:lang w:bidi="fa-IR"/>
              </w:rPr>
            </w:pPr>
          </w:p>
        </w:tc>
        <w:tc>
          <w:tcPr>
            <w:tcW w:w="1870" w:type="dxa"/>
            <w:vMerge/>
          </w:tcPr>
          <w:p w:rsidR="00FD2C92" w:rsidRPr="008C0B27" w:rsidRDefault="00FD2C92" w:rsidP="00FD2C92">
            <w:pPr>
              <w:jc w:val="center"/>
              <w:rPr>
                <w:rFonts w:eastAsiaTheme="minorEastAsia"/>
                <w:b/>
                <w:bCs/>
                <w:i/>
                <w:iCs/>
                <w:color w:val="000000" w:themeColor="text1"/>
                <w:lang w:bidi="fa-IR"/>
              </w:rPr>
            </w:pPr>
          </w:p>
        </w:tc>
        <w:tc>
          <w:tcPr>
            <w:tcW w:w="935" w:type="dxa"/>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Class 1</w:t>
            </w:r>
          </w:p>
        </w:tc>
        <w:tc>
          <w:tcPr>
            <w:tcW w:w="935" w:type="dxa"/>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98"/>
        </w:trPr>
        <w:tc>
          <w:tcPr>
            <w:tcW w:w="1870" w:type="dxa"/>
            <w:vMerge w:val="restart"/>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Chimneys and heat transfer machines</w:t>
            </w:r>
          </w:p>
        </w:tc>
        <w:tc>
          <w:tcPr>
            <w:tcW w:w="1870" w:type="dxa"/>
            <w:vMerge w:val="restart"/>
          </w:tcPr>
          <w:p w:rsidR="00FD2C92" w:rsidRPr="008C0B27"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88685C">
              <w:rPr>
                <w:rFonts w:eastAsiaTheme="minorEastAsia"/>
                <w:color w:val="000000" w:themeColor="text1"/>
                <w:vertAlign w:val="subscript"/>
                <w:lang w:bidi="fa-IR"/>
              </w:rPr>
              <w:t>x</w:t>
            </w:r>
            <w:proofErr w:type="spellEnd"/>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150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gas</w:t>
            </w:r>
          </w:p>
        </w:tc>
      </w:tr>
      <w:tr w:rsidR="00FD2C92" w:rsidTr="00FD2C92">
        <w:trPr>
          <w:trHeight w:val="198"/>
        </w:trPr>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400</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Fueled by </w:t>
            </w:r>
            <w:proofErr w:type="spellStart"/>
            <w:r>
              <w:rPr>
                <w:rFonts w:eastAsiaTheme="minorEastAsia"/>
                <w:color w:val="000000" w:themeColor="text1"/>
                <w:lang w:bidi="fa-IR"/>
              </w:rPr>
              <w:t>mazut</w:t>
            </w:r>
            <w:proofErr w:type="spellEnd"/>
          </w:p>
        </w:tc>
      </w:tr>
      <w:tr w:rsidR="00FD2C92" w:rsidTr="00FD2C92">
        <w:trPr>
          <w:trHeight w:val="56"/>
        </w:trPr>
        <w:tc>
          <w:tcPr>
            <w:tcW w:w="1870" w:type="dxa"/>
            <w:vMerge/>
          </w:tcPr>
          <w:p w:rsidR="00FD2C92" w:rsidRDefault="00FD2C92" w:rsidP="00FD2C92">
            <w:pPr>
              <w:jc w:val="center"/>
              <w:rPr>
                <w:rFonts w:eastAsiaTheme="minorEastAsia"/>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250</w:t>
            </w:r>
          </w:p>
        </w:tc>
        <w:tc>
          <w:tcPr>
            <w:tcW w:w="1870" w:type="dxa"/>
          </w:tcPr>
          <w:p w:rsidR="00FD2C92" w:rsidRPr="008C0B27" w:rsidRDefault="00FD2C92" w:rsidP="00FD2C92">
            <w:pPr>
              <w:jc w:val="center"/>
              <w:rPr>
                <w:rFonts w:eastAsiaTheme="minorEastAsia"/>
                <w:i/>
                <w:iCs/>
                <w:color w:val="000000" w:themeColor="text1"/>
                <w:rtl/>
                <w:lang w:bidi="fa-IR"/>
              </w:rPr>
            </w:pPr>
            <w:r>
              <w:rPr>
                <w:rFonts w:eastAsiaTheme="minorEastAsia"/>
                <w:color w:val="000000" w:themeColor="text1"/>
                <w:lang w:bidi="fa-IR"/>
              </w:rPr>
              <w:t>Fueled by Diesel fuel</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val="restart"/>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88685C">
              <w:rPr>
                <w:rFonts w:eastAsiaTheme="minorEastAsia"/>
                <w:color w:val="000000" w:themeColor="text1"/>
                <w:vertAlign w:val="subscript"/>
                <w:lang w:bidi="fa-IR"/>
              </w:rPr>
              <w:t>2</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gas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700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Fueled by </w:t>
            </w:r>
            <w:proofErr w:type="spellStart"/>
            <w:r>
              <w:rPr>
                <w:rFonts w:eastAsiaTheme="minorEastAsia"/>
                <w:color w:val="000000" w:themeColor="text1"/>
                <w:lang w:bidi="fa-IR"/>
              </w:rPr>
              <w:t>mazut</w:t>
            </w:r>
            <w:proofErr w:type="spellEnd"/>
          </w:p>
        </w:tc>
      </w:tr>
      <w:tr w:rsidR="00FD2C92" w:rsidTr="00FD2C92">
        <w:trPr>
          <w:trHeight w:val="56"/>
        </w:trPr>
        <w:tc>
          <w:tcPr>
            <w:tcW w:w="1870" w:type="dxa"/>
            <w:vMerge/>
          </w:tcPr>
          <w:p w:rsidR="00FD2C92" w:rsidRDefault="00FD2C92" w:rsidP="00FD2C92">
            <w:pPr>
              <w:jc w:val="center"/>
              <w:rPr>
                <w:rFonts w:eastAsiaTheme="minorEastAsia"/>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150</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diesel fuel</w:t>
            </w:r>
          </w:p>
        </w:tc>
      </w:tr>
      <w:tr w:rsidR="00FD2C92" w:rsidTr="00FD2C92">
        <w:trPr>
          <w:trHeight w:val="56"/>
        </w:trPr>
        <w:tc>
          <w:tcPr>
            <w:tcW w:w="1870" w:type="dxa"/>
            <w:vMerge/>
          </w:tcPr>
          <w:p w:rsidR="00FD2C92" w:rsidRDefault="00FD2C92" w:rsidP="00FD2C92">
            <w:pPr>
              <w:jc w:val="center"/>
              <w:rPr>
                <w:rFonts w:eastAsiaTheme="minorEastAsia"/>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150</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coal</w:t>
            </w:r>
          </w:p>
        </w:tc>
      </w:tr>
      <w:tr w:rsidR="00FD2C92" w:rsidTr="00FD2C92">
        <w:trPr>
          <w:trHeight w:val="56"/>
        </w:trPr>
        <w:tc>
          <w:tcPr>
            <w:tcW w:w="1870" w:type="dxa"/>
            <w:vMerge/>
          </w:tcPr>
          <w:p w:rsidR="00FD2C92" w:rsidRDefault="00FD2C92" w:rsidP="00FD2C92">
            <w:pPr>
              <w:jc w:val="center"/>
              <w:rPr>
                <w:rFonts w:eastAsiaTheme="minorEastAsia"/>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150</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8C0B27" w:rsidRDefault="00FD2C92" w:rsidP="00FD2C92">
            <w:pPr>
              <w:jc w:val="center"/>
              <w:rPr>
                <w:rFonts w:eastAsiaTheme="minorEastAsia"/>
                <w:i/>
                <w:iCs/>
                <w:color w:val="000000" w:themeColor="text1"/>
                <w:lang w:bidi="fa-IR"/>
              </w:rPr>
            </w:pPr>
          </w:p>
        </w:tc>
      </w:tr>
      <w:tr w:rsidR="00FD2C92" w:rsidTr="00FD2C92">
        <w:trPr>
          <w:trHeight w:val="56"/>
        </w:trPr>
        <w:tc>
          <w:tcPr>
            <w:tcW w:w="1870" w:type="dxa"/>
            <w:vMerge/>
          </w:tcPr>
          <w:p w:rsidR="00FD2C92" w:rsidRDefault="00FD2C92" w:rsidP="00FD2C92">
            <w:pPr>
              <w:jc w:val="center"/>
              <w:rPr>
                <w:rFonts w:eastAsiaTheme="minorEastAsia"/>
                <w:color w:val="000000" w:themeColor="text1"/>
                <w:lang w:bidi="fa-IR"/>
              </w:rPr>
            </w:pP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H</w:t>
            </w:r>
            <w:r w:rsidRPr="0088685C">
              <w:rPr>
                <w:rFonts w:eastAsiaTheme="minorEastAsia"/>
                <w:color w:val="000000" w:themeColor="text1"/>
                <w:vertAlign w:val="subscript"/>
                <w:lang w:bidi="fa-IR"/>
              </w:rPr>
              <w:t>2</w:t>
            </w:r>
            <w:r>
              <w:rPr>
                <w:rFonts w:eastAsiaTheme="minorEastAsia"/>
                <w:color w:val="000000" w:themeColor="text1"/>
                <w:lang w:bidi="fa-IR"/>
              </w:rPr>
              <w:t>S</w:t>
            </w:r>
          </w:p>
        </w:tc>
        <w:tc>
          <w:tcPr>
            <w:tcW w:w="1870"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6</w:t>
            </w:r>
          </w:p>
        </w:tc>
        <w:tc>
          <w:tcPr>
            <w:tcW w:w="935" w:type="dxa"/>
          </w:tcPr>
          <w:p w:rsidR="00FD2C92" w:rsidRPr="008C0B27" w:rsidRDefault="00FD2C92" w:rsidP="00FD2C92">
            <w:pPr>
              <w:jc w:val="center"/>
              <w:rPr>
                <w:rFonts w:eastAsiaTheme="minorEastAsia"/>
                <w:i/>
                <w:iCs/>
                <w:color w:val="000000" w:themeColor="text1"/>
                <w:lang w:bidi="fa-IR"/>
              </w:rPr>
            </w:pPr>
            <w:r>
              <w:rPr>
                <w:rFonts w:eastAsiaTheme="minorEastAsia"/>
                <w:color w:val="000000" w:themeColor="text1"/>
                <w:lang w:bidi="fa-IR"/>
              </w:rPr>
              <w:t>8</w:t>
            </w:r>
          </w:p>
        </w:tc>
        <w:tc>
          <w:tcPr>
            <w:tcW w:w="1870" w:type="dxa"/>
          </w:tcPr>
          <w:p w:rsidR="00FD2C92" w:rsidRPr="008C0B27" w:rsidRDefault="00FD2C92" w:rsidP="00FD2C92">
            <w:pPr>
              <w:jc w:val="center"/>
              <w:rPr>
                <w:rFonts w:eastAsiaTheme="minorEastAsia"/>
                <w:i/>
                <w:iCs/>
                <w:color w:val="000000" w:themeColor="text1"/>
                <w:lang w:bidi="fa-IR"/>
              </w:rPr>
            </w:pPr>
          </w:p>
        </w:tc>
      </w:tr>
    </w:tbl>
    <w:p w:rsidR="00FD2C92" w:rsidRDefault="00FD2C92" w:rsidP="00FD2C92">
      <w:pPr>
        <w:jc w:val="both"/>
        <w:rPr>
          <w:rFonts w:eastAsiaTheme="minorEastAsia"/>
          <w:color w:val="000000" w:themeColor="text1"/>
          <w:lang w:bidi="fa-IR"/>
        </w:rPr>
      </w:pPr>
    </w:p>
    <w:p w:rsidR="00FD2C92" w:rsidRDefault="00FD2C92" w:rsidP="00FD2C92">
      <w:pPr>
        <w:jc w:val="both"/>
        <w:rPr>
          <w:rFonts w:eastAsiaTheme="minorEastAsia"/>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Petrochemical Industries </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Source of Pollution</w:t>
            </w:r>
          </w:p>
          <w:p w:rsidR="00FD2C92" w:rsidRDefault="00FD2C92" w:rsidP="00FD2C92">
            <w:pPr>
              <w:jc w:val="center"/>
              <w:rPr>
                <w:rFonts w:eastAsiaTheme="minorEastAsia"/>
                <w:b/>
                <w:bCs/>
                <w:color w:val="000000" w:themeColor="text1"/>
                <w:lang w:bidi="fa-IR"/>
              </w:rPr>
            </w:pPr>
          </w:p>
        </w:tc>
        <w:tc>
          <w:tcPr>
            <w:tcW w:w="1870" w:type="dxa"/>
            <w:vMerge w:val="restart"/>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Pollution</w:t>
            </w:r>
          </w:p>
          <w:p w:rsidR="00FD2C92" w:rsidRDefault="00FD2C92" w:rsidP="00FD2C92">
            <w:pPr>
              <w:jc w:val="center"/>
              <w:rPr>
                <w:rFonts w:eastAsiaTheme="minorEastAsia"/>
                <w:b/>
                <w:bCs/>
                <w:color w:val="000000" w:themeColor="text1"/>
                <w:lang w:bidi="fa-IR"/>
              </w:rPr>
            </w:pPr>
          </w:p>
        </w:tc>
        <w:tc>
          <w:tcPr>
            <w:tcW w:w="1870" w:type="dxa"/>
            <w:vMerge w:val="restart"/>
          </w:tcPr>
          <w:p w:rsidR="00FD2C92" w:rsidRPr="008C0B27" w:rsidRDefault="00FD2C92" w:rsidP="00FD2C92">
            <w:pPr>
              <w:jc w:val="center"/>
              <w:rPr>
                <w:rFonts w:eastAsiaTheme="minorEastAsia"/>
                <w:b/>
                <w:bCs/>
                <w:i/>
                <w:iCs/>
                <w:color w:val="000000" w:themeColor="text1"/>
                <w:lang w:bidi="fa-IR"/>
              </w:rPr>
            </w:pPr>
            <w:r w:rsidRPr="008C0B27">
              <w:rPr>
                <w:rFonts w:eastAsiaTheme="minorEastAsia"/>
                <w:b/>
                <w:bCs/>
                <w:color w:val="000000" w:themeColor="text1"/>
                <w:lang w:bidi="fa-IR"/>
              </w:rPr>
              <w:t>Measurement Unit</w:t>
            </w:r>
          </w:p>
          <w:p w:rsidR="00FD2C92" w:rsidRDefault="00FD2C92" w:rsidP="00FD2C92">
            <w:pPr>
              <w:jc w:val="center"/>
              <w:rPr>
                <w:rFonts w:eastAsiaTheme="minorEastAsia"/>
                <w:b/>
                <w:bCs/>
                <w:color w:val="000000" w:themeColor="text1"/>
                <w:lang w:bidi="fa-IR"/>
              </w:rPr>
            </w:pPr>
          </w:p>
        </w:tc>
        <w:tc>
          <w:tcPr>
            <w:tcW w:w="1870" w:type="dxa"/>
            <w:gridSpan w:val="2"/>
          </w:tcPr>
          <w:p w:rsidR="00FD2C92" w:rsidRDefault="00FD2C92" w:rsidP="00FD2C92">
            <w:pPr>
              <w:jc w:val="center"/>
              <w:rPr>
                <w:rFonts w:eastAsiaTheme="minorEastAsia"/>
                <w:b/>
                <w:bCs/>
                <w:color w:val="000000" w:themeColor="text1"/>
                <w:lang w:bidi="fa-IR"/>
              </w:rPr>
            </w:pPr>
            <w:r w:rsidRPr="008C0B27">
              <w:rPr>
                <w:rFonts w:eastAsiaTheme="minorEastAsia"/>
                <w:b/>
                <w:bCs/>
                <w:color w:val="000000" w:themeColor="text1"/>
                <w:lang w:bidi="fa-IR"/>
              </w:rPr>
              <w:t>Emission Standard</w:t>
            </w:r>
          </w:p>
        </w:tc>
        <w:tc>
          <w:tcPr>
            <w:tcW w:w="1870" w:type="dxa"/>
            <w:vMerge w:val="restart"/>
          </w:tcPr>
          <w:p w:rsidR="00FD2C92" w:rsidRDefault="00FD2C92" w:rsidP="00FD2C92">
            <w:pPr>
              <w:jc w:val="center"/>
              <w:rPr>
                <w:rFonts w:eastAsiaTheme="minorEastAsia"/>
                <w:b/>
                <w:b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b/>
                <w:bCs/>
                <w:color w:val="000000" w:themeColor="text1"/>
                <w:lang w:bidi="fa-IR"/>
              </w:rPr>
            </w:pPr>
          </w:p>
        </w:tc>
        <w:tc>
          <w:tcPr>
            <w:tcW w:w="1870" w:type="dxa"/>
            <w:vMerge/>
          </w:tcPr>
          <w:p w:rsidR="00FD2C92" w:rsidRDefault="00FD2C92" w:rsidP="00FD2C92">
            <w:pPr>
              <w:jc w:val="center"/>
              <w:rPr>
                <w:rFonts w:eastAsiaTheme="minorEastAsia"/>
                <w:b/>
                <w:bCs/>
                <w:color w:val="000000" w:themeColor="text1"/>
                <w:lang w:bidi="fa-IR"/>
              </w:rPr>
            </w:pPr>
          </w:p>
        </w:tc>
        <w:tc>
          <w:tcPr>
            <w:tcW w:w="1870" w:type="dxa"/>
            <w:vMerge/>
          </w:tcPr>
          <w:p w:rsidR="00FD2C92" w:rsidRDefault="00FD2C92" w:rsidP="00FD2C92">
            <w:pPr>
              <w:jc w:val="center"/>
              <w:rPr>
                <w:rFonts w:eastAsiaTheme="minorEastAsia"/>
                <w:b/>
                <w:bCs/>
                <w:color w:val="000000" w:themeColor="text1"/>
                <w:lang w:bidi="fa-IR"/>
              </w:rPr>
            </w:pPr>
          </w:p>
        </w:tc>
        <w:tc>
          <w:tcPr>
            <w:tcW w:w="935" w:type="dxa"/>
          </w:tcPr>
          <w:p w:rsidR="00FD2C92" w:rsidRPr="0003410A" w:rsidRDefault="00FD2C92" w:rsidP="00FD2C92">
            <w:pPr>
              <w:jc w:val="center"/>
              <w:rPr>
                <w:rFonts w:eastAsiaTheme="minorEastAsia"/>
                <w:b/>
                <w:bCs/>
                <w:i/>
                <w:iCs/>
                <w:color w:val="000000" w:themeColor="text1"/>
                <w:lang w:bidi="fa-IR"/>
              </w:rPr>
            </w:pPr>
            <w:r w:rsidRPr="0003410A">
              <w:rPr>
                <w:rFonts w:eastAsiaTheme="minorEastAsia"/>
                <w:b/>
                <w:bCs/>
                <w:color w:val="000000" w:themeColor="text1"/>
                <w:lang w:bidi="fa-IR"/>
              </w:rPr>
              <w:t>Class 1</w:t>
            </w:r>
          </w:p>
        </w:tc>
        <w:tc>
          <w:tcPr>
            <w:tcW w:w="935" w:type="dxa"/>
          </w:tcPr>
          <w:p w:rsidR="00FD2C92" w:rsidRPr="0003410A" w:rsidRDefault="00FD2C92" w:rsidP="00FD2C92">
            <w:pPr>
              <w:jc w:val="center"/>
              <w:rPr>
                <w:rFonts w:eastAsiaTheme="minorEastAsia"/>
                <w:b/>
                <w:bCs/>
                <w:i/>
                <w:iCs/>
                <w:color w:val="000000" w:themeColor="text1"/>
                <w:lang w:bidi="fa-IR"/>
              </w:rPr>
            </w:pPr>
            <w:r w:rsidRPr="0003410A">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b/>
                <w:bCs/>
                <w:color w:val="000000" w:themeColor="text1"/>
                <w:lang w:bidi="fa-IR"/>
              </w:rPr>
            </w:pPr>
          </w:p>
        </w:tc>
      </w:tr>
      <w:tr w:rsidR="00FD2C92" w:rsidTr="00FD2C92">
        <w:trPr>
          <w:trHeight w:val="214"/>
        </w:trPr>
        <w:tc>
          <w:tcPr>
            <w:tcW w:w="1870" w:type="dxa"/>
            <w:vMerge w:val="restart"/>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Chimneys of combustion sources</w:t>
            </w:r>
          </w:p>
        </w:tc>
        <w:tc>
          <w:tcPr>
            <w:tcW w:w="1870" w:type="dxa"/>
            <w:vMerge w:val="restart"/>
          </w:tcPr>
          <w:p w:rsidR="00FD2C92" w:rsidRPr="0003410A"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03410A">
              <w:rPr>
                <w:rFonts w:eastAsiaTheme="minorEastAsia"/>
                <w:color w:val="000000" w:themeColor="text1"/>
                <w:vertAlign w:val="subscript"/>
                <w:lang w:bidi="fa-IR"/>
              </w:rPr>
              <w:t>x</w:t>
            </w:r>
            <w:proofErr w:type="spellEnd"/>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376</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658</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gas</w:t>
            </w:r>
          </w:p>
        </w:tc>
      </w:tr>
      <w:tr w:rsidR="00FD2C92" w:rsidTr="00FD2C92">
        <w:trPr>
          <w:trHeight w:val="213"/>
        </w:trPr>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282</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564</w:t>
            </w:r>
          </w:p>
        </w:tc>
        <w:tc>
          <w:tcPr>
            <w:tcW w:w="187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Fueled by </w:t>
            </w:r>
            <w:proofErr w:type="spellStart"/>
            <w:r>
              <w:rPr>
                <w:rFonts w:eastAsiaTheme="minorEastAsia"/>
                <w:color w:val="000000" w:themeColor="text1"/>
                <w:lang w:bidi="fa-IR"/>
              </w:rPr>
              <w:t>mazut</w:t>
            </w:r>
            <w:proofErr w:type="spellEnd"/>
          </w:p>
        </w:tc>
      </w:tr>
      <w:tr w:rsidR="00FD2C92" w:rsidTr="00FD2C92">
        <w:trPr>
          <w:trHeight w:val="214"/>
        </w:trPr>
        <w:tc>
          <w:tcPr>
            <w:tcW w:w="1870" w:type="dxa"/>
            <w:vMerge/>
          </w:tcPr>
          <w:p w:rsidR="00FD2C92" w:rsidRDefault="00FD2C92" w:rsidP="00FD2C92">
            <w:pPr>
              <w:jc w:val="center"/>
              <w:rPr>
                <w:rFonts w:eastAsiaTheme="minorEastAsia"/>
                <w:i/>
                <w:iCs/>
                <w:color w:val="000000" w:themeColor="text1"/>
                <w:lang w:bidi="fa-IR"/>
              </w:rPr>
            </w:pPr>
          </w:p>
        </w:tc>
        <w:tc>
          <w:tcPr>
            <w:tcW w:w="1870" w:type="dxa"/>
            <w:vMerge w:val="restart"/>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03410A">
              <w:rPr>
                <w:rFonts w:eastAsiaTheme="minorEastAsia"/>
                <w:color w:val="000000" w:themeColor="text1"/>
                <w:vertAlign w:val="subscript"/>
                <w:lang w:bidi="fa-IR"/>
              </w:rPr>
              <w:t>2</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752</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1308</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Fueled by gas</w:t>
            </w:r>
          </w:p>
        </w:tc>
      </w:tr>
      <w:tr w:rsidR="00FD2C92" w:rsidTr="00FD2C92">
        <w:trPr>
          <w:trHeight w:val="213"/>
        </w:trPr>
        <w:tc>
          <w:tcPr>
            <w:tcW w:w="1870" w:type="dxa"/>
            <w:vMerge/>
          </w:tcPr>
          <w:p w:rsidR="00FD2C92" w:rsidRDefault="00FD2C92" w:rsidP="00FD2C92">
            <w:pPr>
              <w:jc w:val="center"/>
              <w:rPr>
                <w:rFonts w:eastAsiaTheme="minorEastAsia"/>
                <w:i/>
                <w:iCs/>
                <w:color w:val="000000" w:themeColor="text1"/>
                <w:lang w:bidi="fa-IR"/>
              </w:rPr>
            </w:pPr>
          </w:p>
        </w:tc>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1177</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1520</w:t>
            </w:r>
          </w:p>
        </w:tc>
        <w:tc>
          <w:tcPr>
            <w:tcW w:w="187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Fueled by </w:t>
            </w:r>
            <w:proofErr w:type="spellStart"/>
            <w:r>
              <w:rPr>
                <w:rFonts w:eastAsiaTheme="minorEastAsia"/>
                <w:color w:val="000000" w:themeColor="text1"/>
                <w:lang w:bidi="fa-IR"/>
              </w:rPr>
              <w:t>mazut</w:t>
            </w:r>
            <w:proofErr w:type="spellEnd"/>
          </w:p>
        </w:tc>
      </w:tr>
      <w:tr w:rsidR="00FD2C92" w:rsidTr="00FD2C92">
        <w:trPr>
          <w:trHeight w:val="543"/>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100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200</w:t>
            </w:r>
          </w:p>
        </w:tc>
        <w:tc>
          <w:tcPr>
            <w:tcW w:w="1870" w:type="dxa"/>
          </w:tcPr>
          <w:p w:rsidR="00FD2C92" w:rsidRPr="0003410A" w:rsidRDefault="00FD2C92" w:rsidP="00FD2C92">
            <w:pPr>
              <w:jc w:val="center"/>
              <w:rPr>
                <w:rFonts w:eastAsiaTheme="minorEastAsia"/>
                <w:i/>
                <w:iCs/>
                <w:color w:val="000000" w:themeColor="text1"/>
                <w:lang w:bidi="fa-IR"/>
              </w:rPr>
            </w:pPr>
          </w:p>
        </w:tc>
      </w:tr>
      <w:tr w:rsidR="00FD2C92" w:rsidTr="00FD2C92">
        <w:trPr>
          <w:trHeight w:val="97"/>
        </w:trPr>
        <w:tc>
          <w:tcPr>
            <w:tcW w:w="1870" w:type="dxa"/>
            <w:vMerge w:val="restart"/>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Chimneys of process sources</w:t>
            </w:r>
          </w:p>
        </w:tc>
        <w:tc>
          <w:tcPr>
            <w:tcW w:w="1870" w:type="dxa"/>
          </w:tcPr>
          <w:p w:rsidR="00FD2C92" w:rsidRPr="0003410A" w:rsidRDefault="00FD2C92" w:rsidP="00FD2C92">
            <w:pPr>
              <w:jc w:val="center"/>
              <w:rPr>
                <w:rFonts w:eastAsiaTheme="minorEastAsia"/>
                <w:i/>
                <w:iCs/>
                <w:color w:val="000000" w:themeColor="text1"/>
                <w:rtl/>
                <w:lang w:bidi="fa-IR"/>
              </w:rPr>
            </w:pPr>
            <w:proofErr w:type="spellStart"/>
            <w:r>
              <w:rPr>
                <w:rFonts w:eastAsiaTheme="minorEastAsia"/>
                <w:color w:val="000000" w:themeColor="text1"/>
                <w:lang w:bidi="fa-IR"/>
              </w:rPr>
              <w:t>Phtalic</w:t>
            </w:r>
            <w:proofErr w:type="spellEnd"/>
            <w:r>
              <w:rPr>
                <w:rFonts w:eastAsiaTheme="minorEastAsia"/>
                <w:color w:val="000000" w:themeColor="text1"/>
                <w:lang w:bidi="fa-IR"/>
              </w:rPr>
              <w:t xml:space="preserve"> anhydride (PA), maleic </w:t>
            </w:r>
            <w:r>
              <w:rPr>
                <w:rFonts w:eastAsiaTheme="minorEastAsia"/>
                <w:color w:val="000000" w:themeColor="text1"/>
                <w:lang w:bidi="fa-IR"/>
              </w:rPr>
              <w:lastRenderedPageBreak/>
              <w:t xml:space="preserve">anhydride (MA), Toluene </w:t>
            </w:r>
            <w:proofErr w:type="spellStart"/>
            <w:r>
              <w:rPr>
                <w:rFonts w:eastAsiaTheme="minorEastAsia"/>
                <w:color w:val="000000" w:themeColor="text1"/>
                <w:lang w:bidi="fa-IR"/>
              </w:rPr>
              <w:t>diisocyanate</w:t>
            </w:r>
            <w:proofErr w:type="spellEnd"/>
            <w:r>
              <w:rPr>
                <w:rFonts w:eastAsiaTheme="minorEastAsia"/>
                <w:color w:val="000000" w:themeColor="text1"/>
                <w:lang w:bidi="fa-IR"/>
              </w:rPr>
              <w:t xml:space="preserve"> (TDI)</w:t>
            </w:r>
            <w:r>
              <w:rPr>
                <w:rFonts w:eastAsiaTheme="minorEastAsia" w:hint="cs"/>
                <w:color w:val="000000" w:themeColor="text1"/>
                <w:rtl/>
                <w:lang w:bidi="fa-IR"/>
              </w:rPr>
              <w:t xml:space="preserve"> </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lastRenderedPageBreak/>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50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100</w:t>
            </w:r>
          </w:p>
        </w:tc>
        <w:tc>
          <w:tcPr>
            <w:tcW w:w="1870" w:type="dxa"/>
            <w:vMerge w:val="restart"/>
          </w:tcPr>
          <w:p w:rsidR="00FD2C92" w:rsidRDefault="00FD2C92" w:rsidP="00FD2C92">
            <w:pPr>
              <w:jc w:val="center"/>
              <w:rPr>
                <w:rFonts w:eastAsiaTheme="minorEastAsia"/>
                <w:i/>
                <w:iCs/>
                <w:color w:val="000000" w:themeColor="text1"/>
                <w:lang w:bidi="fa-IR"/>
              </w:rPr>
            </w:pPr>
          </w:p>
          <w:p w:rsidR="00FD2C92" w:rsidRDefault="00FD2C92" w:rsidP="00FD2C92">
            <w:pPr>
              <w:jc w:val="center"/>
              <w:rPr>
                <w:rFonts w:eastAsiaTheme="minorEastAsia"/>
                <w:i/>
                <w:iCs/>
                <w:color w:val="000000" w:themeColor="text1"/>
                <w:lang w:bidi="fa-IR"/>
              </w:rPr>
            </w:pPr>
          </w:p>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Depends on the </w:t>
            </w:r>
            <w:r>
              <w:rPr>
                <w:rFonts w:eastAsiaTheme="minorEastAsia"/>
                <w:color w:val="000000" w:themeColor="text1"/>
                <w:lang w:bidi="fa-IR"/>
              </w:rPr>
              <w:lastRenderedPageBreak/>
              <w:t>process</w:t>
            </w:r>
          </w:p>
        </w:tc>
      </w:tr>
      <w:tr w:rsidR="00FD2C92" w:rsidTr="00FD2C92">
        <w:trPr>
          <w:trHeight w:val="9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HCL</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200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400</w:t>
            </w:r>
          </w:p>
        </w:tc>
        <w:tc>
          <w:tcPr>
            <w:tcW w:w="1870" w:type="dxa"/>
            <w:vMerge/>
          </w:tcPr>
          <w:p w:rsidR="00FD2C92" w:rsidRPr="0003410A" w:rsidRDefault="00FD2C92" w:rsidP="00FD2C92">
            <w:pPr>
              <w:jc w:val="center"/>
              <w:rPr>
                <w:rFonts w:eastAsiaTheme="minorEastAsia"/>
                <w:i/>
                <w:iCs/>
                <w:color w:val="000000" w:themeColor="text1"/>
                <w:lang w:bidi="fa-IR"/>
              </w:rPr>
            </w:pPr>
          </w:p>
        </w:tc>
      </w:tr>
      <w:tr w:rsidR="00FD2C92" w:rsidTr="00FD2C92">
        <w:trPr>
          <w:trHeight w:val="9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NH</w:t>
            </w:r>
            <w:r w:rsidRPr="0003410A">
              <w:rPr>
                <w:rFonts w:eastAsiaTheme="minorEastAsia"/>
                <w:color w:val="000000" w:themeColor="text1"/>
                <w:vertAlign w:val="subscript"/>
                <w:lang w:bidi="fa-IR"/>
              </w:rPr>
              <w:t>3</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100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300</w:t>
            </w:r>
          </w:p>
        </w:tc>
        <w:tc>
          <w:tcPr>
            <w:tcW w:w="1870" w:type="dxa"/>
            <w:vMerge/>
          </w:tcPr>
          <w:p w:rsidR="00FD2C92" w:rsidRPr="0003410A" w:rsidRDefault="00FD2C92" w:rsidP="00FD2C92">
            <w:pPr>
              <w:jc w:val="center"/>
              <w:rPr>
                <w:rFonts w:eastAsiaTheme="minorEastAsia"/>
                <w:i/>
                <w:iCs/>
                <w:color w:val="000000" w:themeColor="text1"/>
                <w:lang w:bidi="fa-IR"/>
              </w:rPr>
            </w:pPr>
          </w:p>
        </w:tc>
      </w:tr>
      <w:tr w:rsidR="00FD2C92" w:rsidTr="00FD2C92">
        <w:trPr>
          <w:trHeight w:val="9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H</w:t>
            </w:r>
            <w:r w:rsidRPr="0003410A">
              <w:rPr>
                <w:rFonts w:eastAsiaTheme="minorEastAsia"/>
                <w:color w:val="000000" w:themeColor="text1"/>
                <w:vertAlign w:val="subscript"/>
                <w:lang w:bidi="fa-IR"/>
              </w:rPr>
              <w:t>2</w:t>
            </w:r>
            <w:r>
              <w:rPr>
                <w:rFonts w:eastAsiaTheme="minorEastAsia"/>
                <w:color w:val="000000" w:themeColor="text1"/>
                <w:lang w:bidi="fa-IR"/>
              </w:rPr>
              <w:t>S</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6</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8</w:t>
            </w:r>
          </w:p>
        </w:tc>
        <w:tc>
          <w:tcPr>
            <w:tcW w:w="1870" w:type="dxa"/>
            <w:vMerge/>
          </w:tcPr>
          <w:p w:rsidR="00FD2C92" w:rsidRPr="0003410A" w:rsidRDefault="00FD2C92" w:rsidP="00FD2C92">
            <w:pPr>
              <w:jc w:val="center"/>
              <w:rPr>
                <w:rFonts w:eastAsiaTheme="minorEastAsia"/>
                <w:i/>
                <w:iCs/>
                <w:color w:val="000000" w:themeColor="text1"/>
                <w:lang w:bidi="fa-IR"/>
              </w:rPr>
            </w:pPr>
          </w:p>
        </w:tc>
      </w:tr>
      <w:tr w:rsidR="00FD2C92" w:rsidTr="00FD2C92">
        <w:trPr>
          <w:trHeight w:val="9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HF, F</w:t>
            </w:r>
            <w:r w:rsidRPr="0003410A">
              <w:rPr>
                <w:rFonts w:eastAsiaTheme="minorEastAsia"/>
                <w:color w:val="000000" w:themeColor="text1"/>
                <w:vertAlign w:val="subscript"/>
                <w:lang w:bidi="fa-IR"/>
              </w:rPr>
              <w:t>2</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20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100</w:t>
            </w:r>
          </w:p>
        </w:tc>
        <w:tc>
          <w:tcPr>
            <w:tcW w:w="1870" w:type="dxa"/>
            <w:vMerge/>
          </w:tcPr>
          <w:p w:rsidR="00FD2C92" w:rsidRPr="0003410A" w:rsidRDefault="00FD2C92" w:rsidP="00FD2C92">
            <w:pPr>
              <w:jc w:val="center"/>
              <w:rPr>
                <w:rFonts w:eastAsiaTheme="minorEastAsia"/>
                <w:i/>
                <w:iCs/>
                <w:color w:val="000000" w:themeColor="text1"/>
                <w:lang w:bidi="fa-IR"/>
              </w:rPr>
            </w:pPr>
          </w:p>
        </w:tc>
      </w:tr>
      <w:tr w:rsidR="00FD2C92" w:rsidTr="00FD2C92">
        <w:trPr>
          <w:trHeight w:val="9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Ethylene oxide (EO), </w:t>
            </w:r>
            <w:proofErr w:type="spellStart"/>
            <w:r>
              <w:rPr>
                <w:rFonts w:eastAsiaTheme="minorEastAsia"/>
                <w:color w:val="000000" w:themeColor="text1"/>
                <w:lang w:bidi="fa-IR"/>
              </w:rPr>
              <w:t>Ethylbenzene</w:t>
            </w:r>
            <w:proofErr w:type="spellEnd"/>
            <w:r>
              <w:rPr>
                <w:rFonts w:eastAsiaTheme="minorEastAsia"/>
                <w:color w:val="000000" w:themeColor="text1"/>
                <w:lang w:bidi="fa-IR"/>
              </w:rPr>
              <w:t>, Styrene, Toluene and aromatic compounds</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20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30</w:t>
            </w:r>
          </w:p>
        </w:tc>
        <w:tc>
          <w:tcPr>
            <w:tcW w:w="1870" w:type="dxa"/>
            <w:vMerge/>
          </w:tcPr>
          <w:p w:rsidR="00FD2C92" w:rsidRPr="0003410A" w:rsidRDefault="00FD2C92" w:rsidP="00FD2C92">
            <w:pPr>
              <w:jc w:val="center"/>
              <w:rPr>
                <w:rFonts w:eastAsiaTheme="minorEastAsia"/>
                <w:i/>
                <w:iCs/>
                <w:color w:val="000000" w:themeColor="text1"/>
                <w:lang w:bidi="fa-IR"/>
              </w:rPr>
            </w:pPr>
          </w:p>
        </w:tc>
      </w:tr>
      <w:tr w:rsidR="00FD2C92" w:rsidTr="00FD2C92">
        <w:trPr>
          <w:trHeight w:val="9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Paraffin, acetone, Olefin, mono-vinyl chloride</w:t>
            </w:r>
          </w:p>
        </w:tc>
        <w:tc>
          <w:tcPr>
            <w:tcW w:w="1870" w:type="dxa"/>
          </w:tcPr>
          <w:p w:rsidR="00FD2C92" w:rsidRPr="0003410A"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150</w:t>
            </w:r>
          </w:p>
        </w:tc>
        <w:tc>
          <w:tcPr>
            <w:tcW w:w="935" w:type="dxa"/>
          </w:tcPr>
          <w:p w:rsidR="00FD2C92" w:rsidRPr="00F96F84" w:rsidRDefault="00FD2C92" w:rsidP="00FD2C92">
            <w:pPr>
              <w:jc w:val="center"/>
              <w:rPr>
                <w:rFonts w:eastAsiaTheme="minorEastAsia"/>
                <w:i/>
                <w:iCs/>
                <w:color w:val="000000" w:themeColor="text1"/>
                <w:lang w:bidi="fa-IR"/>
              </w:rPr>
            </w:pPr>
            <w:r w:rsidRPr="00F96F84">
              <w:rPr>
                <w:rFonts w:eastAsiaTheme="minorEastAsia"/>
                <w:color w:val="000000" w:themeColor="text1"/>
                <w:lang w:bidi="fa-IR"/>
              </w:rPr>
              <w:t>200</w:t>
            </w:r>
          </w:p>
        </w:tc>
        <w:tc>
          <w:tcPr>
            <w:tcW w:w="1870" w:type="dxa"/>
            <w:vMerge/>
          </w:tcPr>
          <w:p w:rsidR="00FD2C92" w:rsidRPr="0003410A"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Ferric Chloride Factories  </w:t>
      </w:r>
    </w:p>
    <w:tbl>
      <w:tblPr>
        <w:tblStyle w:val="TableGrid"/>
        <w:tblW w:w="0" w:type="auto"/>
        <w:tblLook w:val="04A0" w:firstRow="1" w:lastRow="0" w:firstColumn="1" w:lastColumn="0" w:noHBand="0" w:noVBand="1"/>
      </w:tblPr>
      <w:tblGrid>
        <w:gridCol w:w="1705"/>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Ferric chloride production</w:t>
            </w: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HcL</w:t>
            </w:r>
            <w:proofErr w:type="spellEnd"/>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Hydrochloric Acid Factories  </w:t>
      </w:r>
    </w:p>
    <w:tbl>
      <w:tblPr>
        <w:tblStyle w:val="TableGrid"/>
        <w:tblW w:w="0" w:type="auto"/>
        <w:tblLook w:val="04A0" w:firstRow="1" w:lastRow="0" w:firstColumn="1" w:lastColumn="0" w:noHBand="0" w:noVBand="1"/>
      </w:tblPr>
      <w:tblGrid>
        <w:gridCol w:w="1705"/>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Hydrochloric acid production</w:t>
            </w: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HcL</w:t>
            </w:r>
            <w:proofErr w:type="spellEnd"/>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Pr="00F95814"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PVC Manufacturing</w:t>
      </w:r>
    </w:p>
    <w:tbl>
      <w:tblPr>
        <w:tblStyle w:val="TableGrid"/>
        <w:tblW w:w="0" w:type="auto"/>
        <w:tblLook w:val="04A0" w:firstRow="1" w:lastRow="0" w:firstColumn="1" w:lastColumn="0" w:noHBand="0" w:noVBand="1"/>
      </w:tblPr>
      <w:tblGrid>
        <w:gridCol w:w="1733"/>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 xml:space="preserve">Source of </w:t>
            </w:r>
            <w:r w:rsidRPr="00913481">
              <w:rPr>
                <w:rFonts w:eastAsiaTheme="minorEastAsia"/>
                <w:b/>
                <w:bCs/>
                <w:color w:val="000000" w:themeColor="text1"/>
                <w:lang w:bidi="fa-IR"/>
              </w:rPr>
              <w:lastRenderedPageBreak/>
              <w:t>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lastRenderedPageBreak/>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lastRenderedPageBreak/>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lastRenderedPageBreak/>
              <w:t xml:space="preserve">Emission </w:t>
            </w:r>
            <w:r w:rsidRPr="005835D0">
              <w:rPr>
                <w:rFonts w:eastAsiaTheme="minorEastAsia"/>
                <w:b/>
                <w:bCs/>
                <w:color w:val="000000" w:themeColor="text1"/>
                <w:lang w:bidi="fa-IR"/>
              </w:rPr>
              <w:lastRenderedPageBreak/>
              <w:t>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lastRenderedPageBreak/>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PVC manufacturing</w:t>
            </w: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HcL</w:t>
            </w:r>
            <w:proofErr w:type="spellEnd"/>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r>
        <w:rPr>
          <w:rFonts w:eastAsiaTheme="minorEastAsia"/>
          <w:b/>
          <w:bCs/>
          <w:color w:val="000000" w:themeColor="text1"/>
          <w:lang w:bidi="fa-IR"/>
        </w:rPr>
        <w:t xml:space="preserve">  </w:t>
      </w: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Zinc Chloride C Production</w:t>
      </w:r>
    </w:p>
    <w:tbl>
      <w:tblPr>
        <w:tblStyle w:val="TableGrid"/>
        <w:tblW w:w="0" w:type="auto"/>
        <w:tblLook w:val="04A0" w:firstRow="1" w:lastRow="0" w:firstColumn="1" w:lastColumn="0" w:noHBand="0" w:noVBand="1"/>
      </w:tblPr>
      <w:tblGrid>
        <w:gridCol w:w="1705"/>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Hydrochloric acid production</w:t>
            </w:r>
          </w:p>
        </w:tc>
        <w:tc>
          <w:tcPr>
            <w:tcW w:w="180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HcL</w:t>
            </w:r>
            <w:proofErr w:type="spellEnd"/>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300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both"/>
        <w:rPr>
          <w:rFonts w:eastAsiaTheme="minorEastAsia"/>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Coal Washing</w:t>
      </w:r>
    </w:p>
    <w:tbl>
      <w:tblPr>
        <w:tblStyle w:val="TableGrid"/>
        <w:tblW w:w="0" w:type="auto"/>
        <w:tblLayout w:type="fixed"/>
        <w:tblLook w:val="04A0" w:firstRow="1" w:lastRow="0" w:firstColumn="1" w:lastColumn="0" w:noHBand="0" w:noVBand="1"/>
      </w:tblPr>
      <w:tblGrid>
        <w:gridCol w:w="1045"/>
        <w:gridCol w:w="2010"/>
        <w:gridCol w:w="2237"/>
        <w:gridCol w:w="913"/>
        <w:gridCol w:w="900"/>
        <w:gridCol w:w="2245"/>
      </w:tblGrid>
      <w:tr w:rsidR="00FD2C92" w:rsidTr="00FD2C92">
        <w:trPr>
          <w:trHeight w:val="198"/>
        </w:trPr>
        <w:tc>
          <w:tcPr>
            <w:tcW w:w="104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Default="00FD2C92" w:rsidP="00FD2C92">
            <w:pPr>
              <w:jc w:val="center"/>
              <w:rPr>
                <w:rFonts w:eastAsiaTheme="minorEastAsia"/>
                <w:color w:val="000000" w:themeColor="text1"/>
                <w:lang w:bidi="fa-IR"/>
              </w:rPr>
            </w:pPr>
          </w:p>
        </w:tc>
        <w:tc>
          <w:tcPr>
            <w:tcW w:w="201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Default="00FD2C92" w:rsidP="00FD2C92">
            <w:pPr>
              <w:jc w:val="center"/>
              <w:rPr>
                <w:rFonts w:eastAsiaTheme="minorEastAsia"/>
                <w:color w:val="000000" w:themeColor="text1"/>
                <w:lang w:bidi="fa-IR"/>
              </w:rPr>
            </w:pPr>
          </w:p>
        </w:tc>
        <w:tc>
          <w:tcPr>
            <w:tcW w:w="2237"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Default="00FD2C92" w:rsidP="00FD2C92">
            <w:pPr>
              <w:jc w:val="center"/>
              <w:rPr>
                <w:rFonts w:eastAsiaTheme="minorEastAsia"/>
                <w:color w:val="000000" w:themeColor="text1"/>
                <w:lang w:bidi="fa-IR"/>
              </w:rPr>
            </w:pPr>
          </w:p>
        </w:tc>
        <w:tc>
          <w:tcPr>
            <w:tcW w:w="1813" w:type="dxa"/>
            <w:gridSpan w:val="2"/>
          </w:tcPr>
          <w:p w:rsidR="00FD2C92" w:rsidRDefault="00FD2C92" w:rsidP="00FD2C92">
            <w:pPr>
              <w:jc w:val="center"/>
              <w:rPr>
                <w:rFonts w:eastAsiaTheme="minorEastAsia"/>
                <w:color w:val="000000" w:themeColor="text1"/>
                <w:lang w:bidi="fa-IR"/>
              </w:rPr>
            </w:pPr>
            <w:r w:rsidRPr="005835D0">
              <w:rPr>
                <w:rFonts w:eastAsiaTheme="minorEastAsia"/>
                <w:b/>
                <w:bCs/>
                <w:color w:val="000000" w:themeColor="text1"/>
                <w:lang w:bidi="fa-IR"/>
              </w:rPr>
              <w:t>Emission Standard</w:t>
            </w:r>
          </w:p>
        </w:tc>
        <w:tc>
          <w:tcPr>
            <w:tcW w:w="2245" w:type="dxa"/>
            <w:vMerge w:val="restart"/>
          </w:tcPr>
          <w:p w:rsidR="00FD2C92" w:rsidRDefault="00FD2C92" w:rsidP="00FD2C92">
            <w:pPr>
              <w:jc w:val="center"/>
              <w:rPr>
                <w:rFonts w:eastAsiaTheme="minorEastAsia"/>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045" w:type="dxa"/>
            <w:vMerge/>
          </w:tcPr>
          <w:p w:rsidR="00FD2C92" w:rsidRDefault="00FD2C92" w:rsidP="00FD2C92">
            <w:pPr>
              <w:jc w:val="center"/>
              <w:rPr>
                <w:rFonts w:eastAsiaTheme="minorEastAsia"/>
                <w:color w:val="000000" w:themeColor="text1"/>
                <w:lang w:bidi="fa-IR"/>
              </w:rPr>
            </w:pPr>
          </w:p>
        </w:tc>
        <w:tc>
          <w:tcPr>
            <w:tcW w:w="2010" w:type="dxa"/>
            <w:vMerge/>
          </w:tcPr>
          <w:p w:rsidR="00FD2C92" w:rsidRDefault="00FD2C92" w:rsidP="00FD2C92">
            <w:pPr>
              <w:jc w:val="center"/>
              <w:rPr>
                <w:rFonts w:eastAsiaTheme="minorEastAsia"/>
                <w:color w:val="000000" w:themeColor="text1"/>
                <w:lang w:bidi="fa-IR"/>
              </w:rPr>
            </w:pPr>
          </w:p>
        </w:tc>
        <w:tc>
          <w:tcPr>
            <w:tcW w:w="2237" w:type="dxa"/>
            <w:vMerge/>
          </w:tcPr>
          <w:p w:rsidR="00FD2C92" w:rsidRDefault="00FD2C92" w:rsidP="00FD2C92">
            <w:pPr>
              <w:jc w:val="center"/>
              <w:rPr>
                <w:rFonts w:eastAsiaTheme="minorEastAsia"/>
                <w:color w:val="000000" w:themeColor="text1"/>
                <w:lang w:bidi="fa-IR"/>
              </w:rPr>
            </w:pPr>
          </w:p>
        </w:tc>
        <w:tc>
          <w:tcPr>
            <w:tcW w:w="913" w:type="dxa"/>
          </w:tcPr>
          <w:p w:rsidR="00FD2C92" w:rsidRPr="00B146EE" w:rsidRDefault="00FD2C92" w:rsidP="00FD2C92">
            <w:pPr>
              <w:jc w:val="center"/>
              <w:rPr>
                <w:rFonts w:eastAsiaTheme="minorEastAsia"/>
                <w:b/>
                <w:bCs/>
                <w:i/>
                <w:iCs/>
                <w:color w:val="000000" w:themeColor="text1"/>
                <w:lang w:bidi="fa-IR"/>
              </w:rPr>
            </w:pPr>
            <w:r w:rsidRPr="00B146EE">
              <w:rPr>
                <w:rFonts w:eastAsiaTheme="minorEastAsia"/>
                <w:b/>
                <w:bCs/>
                <w:color w:val="000000" w:themeColor="text1"/>
                <w:lang w:bidi="fa-IR"/>
              </w:rPr>
              <w:t>Class 1</w:t>
            </w:r>
          </w:p>
        </w:tc>
        <w:tc>
          <w:tcPr>
            <w:tcW w:w="900" w:type="dxa"/>
          </w:tcPr>
          <w:p w:rsidR="00FD2C92" w:rsidRPr="00B146EE" w:rsidRDefault="00FD2C92" w:rsidP="00FD2C92">
            <w:pPr>
              <w:jc w:val="center"/>
              <w:rPr>
                <w:rFonts w:eastAsiaTheme="minorEastAsia"/>
                <w:b/>
                <w:bCs/>
                <w:i/>
                <w:iCs/>
                <w:color w:val="000000" w:themeColor="text1"/>
                <w:lang w:bidi="fa-IR"/>
              </w:rPr>
            </w:pPr>
            <w:r w:rsidRPr="00B146EE">
              <w:rPr>
                <w:rFonts w:eastAsiaTheme="minorEastAsia"/>
                <w:b/>
                <w:bCs/>
                <w:color w:val="000000" w:themeColor="text1"/>
                <w:lang w:bidi="fa-IR"/>
              </w:rPr>
              <w:t>Class 2</w:t>
            </w:r>
          </w:p>
        </w:tc>
        <w:tc>
          <w:tcPr>
            <w:tcW w:w="2245" w:type="dxa"/>
            <w:vMerge/>
          </w:tcPr>
          <w:p w:rsidR="00FD2C92" w:rsidRDefault="00FD2C92" w:rsidP="00FD2C92">
            <w:pPr>
              <w:jc w:val="center"/>
              <w:rPr>
                <w:rFonts w:eastAsiaTheme="minorEastAsia"/>
                <w:color w:val="000000" w:themeColor="text1"/>
                <w:lang w:bidi="fa-IR"/>
              </w:rPr>
            </w:pPr>
          </w:p>
        </w:tc>
      </w:tr>
      <w:tr w:rsidR="00FD2C92" w:rsidTr="00FD2C92">
        <w:tc>
          <w:tcPr>
            <w:tcW w:w="1045" w:type="dxa"/>
          </w:tcPr>
          <w:p w:rsidR="00FD2C92" w:rsidRPr="00F879DE"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Tools used to transport crashers, grinders, coal storage tanks, coal transport points, coal loading points </w:t>
            </w:r>
          </w:p>
        </w:tc>
        <w:tc>
          <w:tcPr>
            <w:tcW w:w="2010" w:type="dxa"/>
            <w:vMerge w:val="restart"/>
          </w:tcPr>
          <w:p w:rsidR="00FD2C92" w:rsidRPr="00F879DE" w:rsidRDefault="00FD2C92" w:rsidP="00FD2C92">
            <w:pPr>
              <w:jc w:val="center"/>
              <w:rPr>
                <w:rFonts w:eastAsiaTheme="minorEastAsia"/>
                <w:i/>
                <w:iCs/>
                <w:color w:val="000000" w:themeColor="text1"/>
                <w:lang w:bidi="fa-IR"/>
              </w:rPr>
            </w:pPr>
            <w:r w:rsidRPr="00F879DE">
              <w:rPr>
                <w:rFonts w:eastAsiaTheme="minorEastAsia"/>
                <w:color w:val="000000" w:themeColor="text1"/>
                <w:lang w:bidi="fa-IR"/>
              </w:rPr>
              <w:t>Particulates</w:t>
            </w:r>
          </w:p>
        </w:tc>
        <w:tc>
          <w:tcPr>
            <w:tcW w:w="2237" w:type="dxa"/>
            <w:vMerge w:val="restart"/>
          </w:tcPr>
          <w:p w:rsidR="00FD2C92" w:rsidRDefault="00FD2C92" w:rsidP="00FD2C92">
            <w:pPr>
              <w:jc w:val="center"/>
              <w:rPr>
                <w:rFonts w:eastAsiaTheme="minorEastAsia"/>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13" w:type="dxa"/>
            <w:vMerge w:val="restart"/>
          </w:tcPr>
          <w:p w:rsidR="00FD2C92" w:rsidRPr="00F879DE" w:rsidRDefault="00FD2C92" w:rsidP="00FD2C92">
            <w:pPr>
              <w:jc w:val="center"/>
              <w:rPr>
                <w:rFonts w:eastAsiaTheme="minorEastAsia"/>
                <w:i/>
                <w:iCs/>
                <w:color w:val="000000" w:themeColor="text1"/>
                <w:lang w:bidi="fa-IR"/>
              </w:rPr>
            </w:pPr>
            <w:r w:rsidRPr="00F879DE">
              <w:rPr>
                <w:rFonts w:eastAsiaTheme="minorEastAsia"/>
                <w:color w:val="000000" w:themeColor="text1"/>
                <w:lang w:bidi="fa-IR"/>
              </w:rPr>
              <w:t>40</w:t>
            </w:r>
          </w:p>
        </w:tc>
        <w:tc>
          <w:tcPr>
            <w:tcW w:w="900" w:type="dxa"/>
            <w:vMerge w:val="restart"/>
          </w:tcPr>
          <w:p w:rsidR="00FD2C92" w:rsidRPr="00F879DE" w:rsidRDefault="00FD2C92" w:rsidP="00FD2C92">
            <w:pPr>
              <w:jc w:val="center"/>
              <w:rPr>
                <w:rFonts w:eastAsiaTheme="minorEastAsia"/>
                <w:i/>
                <w:iCs/>
                <w:color w:val="000000" w:themeColor="text1"/>
                <w:lang w:bidi="fa-IR"/>
              </w:rPr>
            </w:pPr>
            <w:r w:rsidRPr="00F879DE">
              <w:rPr>
                <w:rFonts w:eastAsiaTheme="minorEastAsia"/>
                <w:color w:val="000000" w:themeColor="text1"/>
                <w:lang w:bidi="fa-IR"/>
              </w:rPr>
              <w:t>100</w:t>
            </w:r>
          </w:p>
        </w:tc>
        <w:tc>
          <w:tcPr>
            <w:tcW w:w="2245" w:type="dxa"/>
            <w:vMerge w:val="restart"/>
          </w:tcPr>
          <w:p w:rsidR="00FD2C92" w:rsidRDefault="00FD2C92" w:rsidP="00FD2C92">
            <w:pPr>
              <w:jc w:val="center"/>
              <w:rPr>
                <w:rFonts w:eastAsiaTheme="minorEastAsia"/>
                <w:color w:val="000000" w:themeColor="text1"/>
                <w:lang w:bidi="fa-IR"/>
              </w:rPr>
            </w:pPr>
          </w:p>
        </w:tc>
      </w:tr>
      <w:tr w:rsidR="00FD2C92" w:rsidTr="00FD2C92">
        <w:tc>
          <w:tcPr>
            <w:tcW w:w="1045" w:type="dxa"/>
          </w:tcPr>
          <w:p w:rsidR="00FD2C92" w:rsidRPr="00F879DE"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Thermal </w:t>
            </w:r>
            <w:r>
              <w:rPr>
                <w:rFonts w:eastAsiaTheme="minorEastAsia"/>
                <w:color w:val="000000" w:themeColor="text1"/>
                <w:lang w:bidi="fa-IR"/>
              </w:rPr>
              <w:lastRenderedPageBreak/>
              <w:t>cooling systems</w:t>
            </w:r>
          </w:p>
        </w:tc>
        <w:tc>
          <w:tcPr>
            <w:tcW w:w="2010" w:type="dxa"/>
            <w:vMerge/>
          </w:tcPr>
          <w:p w:rsidR="00FD2C92" w:rsidRDefault="00FD2C92" w:rsidP="00FD2C92">
            <w:pPr>
              <w:jc w:val="center"/>
              <w:rPr>
                <w:rFonts w:eastAsiaTheme="minorEastAsia"/>
                <w:color w:val="000000" w:themeColor="text1"/>
                <w:lang w:bidi="fa-IR"/>
              </w:rPr>
            </w:pPr>
          </w:p>
        </w:tc>
        <w:tc>
          <w:tcPr>
            <w:tcW w:w="2237" w:type="dxa"/>
            <w:vMerge/>
          </w:tcPr>
          <w:p w:rsidR="00FD2C92" w:rsidRDefault="00FD2C92" w:rsidP="00FD2C92">
            <w:pPr>
              <w:jc w:val="center"/>
              <w:rPr>
                <w:rFonts w:eastAsiaTheme="minorEastAsia"/>
                <w:color w:val="000000" w:themeColor="text1"/>
                <w:lang w:bidi="fa-IR"/>
              </w:rPr>
            </w:pPr>
          </w:p>
        </w:tc>
        <w:tc>
          <w:tcPr>
            <w:tcW w:w="913" w:type="dxa"/>
            <w:vMerge/>
          </w:tcPr>
          <w:p w:rsidR="00FD2C92" w:rsidRDefault="00FD2C92" w:rsidP="00FD2C92">
            <w:pPr>
              <w:jc w:val="center"/>
              <w:rPr>
                <w:rFonts w:eastAsiaTheme="minorEastAsia"/>
                <w:i/>
                <w:iCs/>
                <w:color w:val="000000" w:themeColor="text1"/>
                <w:lang w:bidi="fa-IR"/>
              </w:rPr>
            </w:pPr>
          </w:p>
        </w:tc>
        <w:tc>
          <w:tcPr>
            <w:tcW w:w="900" w:type="dxa"/>
            <w:vMerge/>
          </w:tcPr>
          <w:p w:rsidR="00FD2C92" w:rsidRDefault="00FD2C92" w:rsidP="00FD2C92">
            <w:pPr>
              <w:jc w:val="center"/>
              <w:rPr>
                <w:rFonts w:eastAsiaTheme="minorEastAsia"/>
                <w:color w:val="000000" w:themeColor="text1"/>
                <w:lang w:bidi="fa-IR"/>
              </w:rPr>
            </w:pPr>
          </w:p>
        </w:tc>
        <w:tc>
          <w:tcPr>
            <w:tcW w:w="2245" w:type="dxa"/>
            <w:vMerge/>
          </w:tcPr>
          <w:p w:rsidR="00FD2C92" w:rsidRDefault="00FD2C92" w:rsidP="00FD2C92">
            <w:pPr>
              <w:jc w:val="center"/>
              <w:rPr>
                <w:rFonts w:eastAsiaTheme="minorEastAsia"/>
                <w:color w:val="000000" w:themeColor="text1"/>
                <w:lang w:bidi="fa-IR"/>
              </w:rPr>
            </w:pPr>
          </w:p>
        </w:tc>
      </w:tr>
      <w:tr w:rsidR="00FD2C92" w:rsidTr="00FD2C92">
        <w:tc>
          <w:tcPr>
            <w:tcW w:w="1045" w:type="dxa"/>
          </w:tcPr>
          <w:p w:rsidR="00FD2C92" w:rsidRPr="00F879DE" w:rsidRDefault="00FD2C92" w:rsidP="00FD2C92">
            <w:pPr>
              <w:jc w:val="center"/>
              <w:rPr>
                <w:rFonts w:eastAsiaTheme="minorEastAsia"/>
                <w:i/>
                <w:iCs/>
                <w:color w:val="000000" w:themeColor="text1"/>
                <w:lang w:bidi="fa-IR"/>
              </w:rPr>
            </w:pPr>
            <w:r>
              <w:rPr>
                <w:rFonts w:eastAsiaTheme="minorEastAsia"/>
                <w:color w:val="000000" w:themeColor="text1"/>
                <w:lang w:bidi="fa-IR"/>
              </w:rPr>
              <w:lastRenderedPageBreak/>
              <w:t>Compressed-air cleaning systems</w:t>
            </w:r>
          </w:p>
        </w:tc>
        <w:tc>
          <w:tcPr>
            <w:tcW w:w="2010" w:type="dxa"/>
            <w:vMerge/>
          </w:tcPr>
          <w:p w:rsidR="00FD2C92" w:rsidRDefault="00FD2C92" w:rsidP="00FD2C92">
            <w:pPr>
              <w:jc w:val="center"/>
              <w:rPr>
                <w:rFonts w:eastAsiaTheme="minorEastAsia"/>
                <w:color w:val="000000" w:themeColor="text1"/>
                <w:lang w:bidi="fa-IR"/>
              </w:rPr>
            </w:pPr>
          </w:p>
        </w:tc>
        <w:tc>
          <w:tcPr>
            <w:tcW w:w="2237" w:type="dxa"/>
            <w:vMerge/>
          </w:tcPr>
          <w:p w:rsidR="00FD2C92" w:rsidRDefault="00FD2C92" w:rsidP="00FD2C92">
            <w:pPr>
              <w:jc w:val="center"/>
              <w:rPr>
                <w:rFonts w:eastAsiaTheme="minorEastAsia"/>
                <w:color w:val="000000" w:themeColor="text1"/>
                <w:lang w:bidi="fa-IR"/>
              </w:rPr>
            </w:pPr>
          </w:p>
        </w:tc>
        <w:tc>
          <w:tcPr>
            <w:tcW w:w="913" w:type="dxa"/>
            <w:vMerge/>
          </w:tcPr>
          <w:p w:rsidR="00FD2C92" w:rsidRDefault="00FD2C92" w:rsidP="00FD2C92">
            <w:pPr>
              <w:jc w:val="center"/>
              <w:rPr>
                <w:rFonts w:eastAsiaTheme="minorEastAsia"/>
                <w:i/>
                <w:iCs/>
                <w:color w:val="000000" w:themeColor="text1"/>
                <w:lang w:bidi="fa-IR"/>
              </w:rPr>
            </w:pPr>
          </w:p>
        </w:tc>
        <w:tc>
          <w:tcPr>
            <w:tcW w:w="900" w:type="dxa"/>
            <w:vMerge/>
          </w:tcPr>
          <w:p w:rsidR="00FD2C92" w:rsidRDefault="00FD2C92" w:rsidP="00FD2C92">
            <w:pPr>
              <w:jc w:val="center"/>
              <w:rPr>
                <w:rFonts w:eastAsiaTheme="minorEastAsia"/>
                <w:color w:val="000000" w:themeColor="text1"/>
                <w:lang w:bidi="fa-IR"/>
              </w:rPr>
            </w:pPr>
          </w:p>
        </w:tc>
        <w:tc>
          <w:tcPr>
            <w:tcW w:w="2245" w:type="dxa"/>
            <w:vMerge/>
          </w:tcPr>
          <w:p w:rsidR="00FD2C92" w:rsidRDefault="00FD2C92" w:rsidP="00FD2C92">
            <w:pPr>
              <w:jc w:val="center"/>
              <w:rPr>
                <w:rFonts w:eastAsiaTheme="minorEastAsia"/>
                <w:color w:val="000000" w:themeColor="text1"/>
                <w:lang w:bidi="fa-IR"/>
              </w:rPr>
            </w:pPr>
          </w:p>
        </w:tc>
      </w:tr>
    </w:tbl>
    <w:p w:rsidR="00FD2C92" w:rsidRDefault="00FD2C92" w:rsidP="00FD2C92">
      <w:pPr>
        <w:jc w:val="center"/>
        <w:rPr>
          <w:rFonts w:eastAsiaTheme="minorEastAsia"/>
          <w:color w:val="000000" w:themeColor="text1"/>
          <w:lang w:bidi="fa-IR"/>
        </w:rPr>
      </w:pPr>
    </w:p>
    <w:p w:rsidR="00FD2C92" w:rsidRDefault="00FD2C92" w:rsidP="00FD2C92">
      <w:pPr>
        <w:jc w:val="center"/>
        <w:rPr>
          <w:rFonts w:eastAsiaTheme="minorEastAsia"/>
          <w:color w:val="000000" w:themeColor="text1"/>
          <w:lang w:bidi="fa-IR"/>
        </w:rPr>
      </w:pPr>
    </w:p>
    <w:p w:rsidR="00AA15AD" w:rsidRDefault="00AA15AD" w:rsidP="00FD2C92">
      <w:pPr>
        <w:jc w:val="center"/>
        <w:rPr>
          <w:rFonts w:eastAsiaTheme="minorEastAsia"/>
          <w:color w:val="000000" w:themeColor="text1"/>
          <w:lang w:bidi="fa-IR"/>
        </w:rPr>
      </w:pPr>
    </w:p>
    <w:p w:rsidR="00AA15AD" w:rsidRDefault="00AA15AD" w:rsidP="00FD2C92">
      <w:pPr>
        <w:jc w:val="center"/>
        <w:rPr>
          <w:rFonts w:eastAsiaTheme="minorEastAsia"/>
          <w:color w:val="000000" w:themeColor="text1"/>
          <w:lang w:bidi="fa-IR"/>
        </w:rPr>
      </w:pPr>
    </w:p>
    <w:p w:rsidR="00AA15AD" w:rsidRDefault="00AA15AD" w:rsidP="00FD2C92">
      <w:pPr>
        <w:jc w:val="center"/>
        <w:rPr>
          <w:rFonts w:eastAsiaTheme="minorEastAsia"/>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Ammonia Factories</w:t>
      </w:r>
    </w:p>
    <w:tbl>
      <w:tblPr>
        <w:tblStyle w:val="TableGrid"/>
        <w:tblW w:w="0" w:type="auto"/>
        <w:tblLook w:val="04A0" w:firstRow="1" w:lastRow="0" w:firstColumn="1" w:lastColumn="0" w:noHBand="0" w:noVBand="1"/>
      </w:tblPr>
      <w:tblGrid>
        <w:gridCol w:w="1705"/>
        <w:gridCol w:w="1800"/>
        <w:gridCol w:w="3153"/>
        <w:gridCol w:w="819"/>
        <w:gridCol w:w="809"/>
        <w:gridCol w:w="1415"/>
      </w:tblGrid>
      <w:tr w:rsidR="00FD2C92" w:rsidTr="00FD2C92">
        <w:trPr>
          <w:trHeight w:val="198"/>
        </w:trPr>
        <w:tc>
          <w:tcPr>
            <w:tcW w:w="1705"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705" w:type="dxa"/>
            <w:vMerge/>
          </w:tcPr>
          <w:p w:rsidR="00FD2C92" w:rsidRDefault="00FD2C92" w:rsidP="00FD2C92">
            <w:pPr>
              <w:jc w:val="center"/>
              <w:rPr>
                <w:rFonts w:eastAsiaTheme="minorEastAsia"/>
                <w:color w:val="000000" w:themeColor="text1"/>
                <w:lang w:bidi="fa-IR"/>
              </w:rPr>
            </w:pPr>
          </w:p>
        </w:tc>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908"/>
        </w:trPr>
        <w:tc>
          <w:tcPr>
            <w:tcW w:w="170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Ammonia production</w:t>
            </w:r>
          </w:p>
        </w:tc>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NH</w:t>
            </w:r>
            <w:r w:rsidRPr="00F879DE">
              <w:rPr>
                <w:rFonts w:eastAsiaTheme="minorEastAsia"/>
                <w:color w:val="000000" w:themeColor="text1"/>
                <w:vertAlign w:val="subscript"/>
                <w:lang w:bidi="fa-IR"/>
              </w:rPr>
              <w:t>3</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35</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70</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Other Production Units (regardless of production procedure)</w:t>
      </w:r>
    </w:p>
    <w:tbl>
      <w:tblPr>
        <w:tblStyle w:val="TableGrid"/>
        <w:tblW w:w="0" w:type="auto"/>
        <w:tblLook w:val="04A0" w:firstRow="1" w:lastRow="0" w:firstColumn="1" w:lastColumn="0" w:noHBand="0" w:noVBand="1"/>
      </w:tblPr>
      <w:tblGrid>
        <w:gridCol w:w="1870"/>
        <w:gridCol w:w="1870"/>
        <w:gridCol w:w="1870"/>
        <w:gridCol w:w="935"/>
        <w:gridCol w:w="935"/>
        <w:gridCol w:w="1870"/>
      </w:tblGrid>
      <w:tr w:rsidR="00FD2C92" w:rsidTr="00FD2C92">
        <w:trPr>
          <w:trHeight w:val="198"/>
        </w:trPr>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Source of 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187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87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870"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trPr>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1870" w:type="dxa"/>
            <w:vMerge/>
          </w:tcPr>
          <w:p w:rsidR="00FD2C92" w:rsidRDefault="00FD2C92" w:rsidP="00FD2C92">
            <w:pPr>
              <w:jc w:val="center"/>
              <w:rPr>
                <w:rFonts w:eastAsiaTheme="minorEastAsia"/>
                <w:color w:val="000000" w:themeColor="text1"/>
                <w:lang w:bidi="fa-IR"/>
              </w:rPr>
            </w:pP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935"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870" w:type="dxa"/>
            <w:vMerge/>
          </w:tcPr>
          <w:p w:rsidR="00FD2C92" w:rsidRDefault="00FD2C92" w:rsidP="00FD2C92">
            <w:pPr>
              <w:jc w:val="center"/>
              <w:rPr>
                <w:rFonts w:eastAsiaTheme="minorEastAsia"/>
                <w:color w:val="000000" w:themeColor="text1"/>
                <w:lang w:bidi="fa-IR"/>
              </w:rPr>
            </w:pPr>
          </w:p>
        </w:tc>
      </w:tr>
      <w:tr w:rsidR="00FD2C92" w:rsidTr="00FD2C92">
        <w:trPr>
          <w:trHeight w:val="163"/>
        </w:trPr>
        <w:tc>
          <w:tcPr>
            <w:tcW w:w="1870" w:type="dxa"/>
            <w:vMerge w:val="restart"/>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Pollutant processes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Particulates</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sidRPr="005835D0">
              <w:rPr>
                <w:rFonts w:eastAsiaTheme="minorEastAsia"/>
                <w:color w:val="000000" w:themeColor="text1"/>
                <w:lang w:bidi="fa-IR"/>
              </w:rPr>
              <w:t>100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200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SO</w:t>
            </w:r>
            <w:r w:rsidRPr="005835D0">
              <w:rPr>
                <w:rFonts w:eastAsiaTheme="minorEastAsia"/>
                <w:color w:val="000000" w:themeColor="text1"/>
                <w:vertAlign w:val="subscript"/>
                <w:lang w:bidi="fa-IR"/>
              </w:rPr>
              <w:t>2</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1200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NO</w:t>
            </w:r>
            <w:r w:rsidRPr="005835D0">
              <w:rPr>
                <w:rFonts w:eastAsiaTheme="minorEastAsia"/>
                <w:color w:val="000000" w:themeColor="text1"/>
                <w:vertAlign w:val="subscript"/>
                <w:lang w:bidi="fa-IR"/>
              </w:rPr>
              <w:t>x</w:t>
            </w:r>
            <w:proofErr w:type="spellEnd"/>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800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1400</w:t>
            </w:r>
          </w:p>
        </w:tc>
        <w:tc>
          <w:tcPr>
            <w:tcW w:w="1870"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162"/>
        </w:trPr>
        <w:tc>
          <w:tcPr>
            <w:tcW w:w="1870" w:type="dxa"/>
            <w:vMerge/>
          </w:tcPr>
          <w:p w:rsidR="00FD2C92" w:rsidRDefault="00FD2C92" w:rsidP="00FD2C92">
            <w:pPr>
              <w:jc w:val="center"/>
              <w:rPr>
                <w:rFonts w:eastAsiaTheme="minorEastAsia"/>
                <w:i/>
                <w:iCs/>
                <w:color w:val="000000" w:themeColor="text1"/>
                <w:lang w:bidi="fa-IR"/>
              </w:rPr>
            </w:pP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CO</w:t>
            </w:r>
          </w:p>
        </w:tc>
        <w:tc>
          <w:tcPr>
            <w:tcW w:w="187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700</w:t>
            </w:r>
          </w:p>
        </w:tc>
        <w:tc>
          <w:tcPr>
            <w:tcW w:w="935"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1000</w:t>
            </w:r>
          </w:p>
        </w:tc>
        <w:tc>
          <w:tcPr>
            <w:tcW w:w="1870"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jc w:val="center"/>
        <w:rPr>
          <w:rFonts w:eastAsiaTheme="minorEastAsia"/>
          <w:b/>
          <w:bCs/>
          <w:color w:val="000000" w:themeColor="text1"/>
          <w:lang w:bidi="fa-IR"/>
        </w:rPr>
      </w:pPr>
    </w:p>
    <w:p w:rsidR="00FD2C92" w:rsidRDefault="00FD2C92" w:rsidP="00FD2C92">
      <w:pPr>
        <w:jc w:val="center"/>
        <w:rPr>
          <w:rFonts w:eastAsiaTheme="minorEastAsia"/>
          <w:b/>
          <w:bCs/>
          <w:color w:val="000000" w:themeColor="text1"/>
          <w:lang w:bidi="fa-IR"/>
        </w:rPr>
      </w:pPr>
      <w:r w:rsidRPr="005978E5">
        <w:rPr>
          <w:rFonts w:eastAsiaTheme="minorEastAsia"/>
          <w:b/>
          <w:bCs/>
          <w:color w:val="000000" w:themeColor="text1"/>
          <w:lang w:bidi="fa-IR"/>
        </w:rPr>
        <w:t xml:space="preserve">Air Pollutant Emission Standards </w:t>
      </w:r>
      <w:r>
        <w:rPr>
          <w:rFonts w:eastAsiaTheme="minorEastAsia"/>
          <w:b/>
          <w:bCs/>
          <w:color w:val="000000" w:themeColor="text1"/>
          <w:lang w:bidi="fa-IR"/>
        </w:rPr>
        <w:t>in Industries</w:t>
      </w:r>
      <w:r w:rsidRPr="005978E5">
        <w:rPr>
          <w:rFonts w:eastAsiaTheme="minorEastAsia"/>
          <w:b/>
          <w:bCs/>
          <w:color w:val="000000" w:themeColor="text1"/>
          <w:lang w:bidi="fa-IR"/>
        </w:rPr>
        <w:t>:</w:t>
      </w:r>
      <w:r>
        <w:rPr>
          <w:rFonts w:eastAsiaTheme="minorEastAsia"/>
          <w:b/>
          <w:bCs/>
          <w:color w:val="000000" w:themeColor="text1"/>
          <w:lang w:bidi="fa-IR"/>
        </w:rPr>
        <w:t xml:space="preserve"> Maximum amount of heavy metals and dioxin,</w:t>
      </w:r>
      <w:r>
        <w:rPr>
          <w:rFonts w:eastAsiaTheme="minorEastAsia" w:hint="cs"/>
          <w:b/>
          <w:bCs/>
          <w:color w:val="000000" w:themeColor="text1"/>
          <w:rtl/>
          <w:lang w:bidi="fa-IR"/>
        </w:rPr>
        <w:t xml:space="preserve"> </w:t>
      </w:r>
      <w:r>
        <w:rPr>
          <w:rFonts w:eastAsiaTheme="minorEastAsia"/>
          <w:b/>
          <w:bCs/>
          <w:color w:val="000000" w:themeColor="text1"/>
          <w:lang w:bidi="fa-IR"/>
        </w:rPr>
        <w:t>and furan in chimney</w:t>
      </w:r>
    </w:p>
    <w:tbl>
      <w:tblPr>
        <w:tblStyle w:val="TableGrid"/>
        <w:tblW w:w="0" w:type="auto"/>
        <w:jc w:val="center"/>
        <w:tblLook w:val="04A0" w:firstRow="1" w:lastRow="0" w:firstColumn="1" w:lastColumn="0" w:noHBand="0" w:noVBand="1"/>
      </w:tblPr>
      <w:tblGrid>
        <w:gridCol w:w="1800"/>
        <w:gridCol w:w="3153"/>
        <w:gridCol w:w="819"/>
        <w:gridCol w:w="809"/>
        <w:gridCol w:w="1415"/>
      </w:tblGrid>
      <w:tr w:rsidR="00FD2C92" w:rsidTr="00FD2C92">
        <w:trPr>
          <w:trHeight w:val="198"/>
          <w:jc w:val="center"/>
        </w:trPr>
        <w:tc>
          <w:tcPr>
            <w:tcW w:w="1800"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Pollution</w:t>
            </w:r>
          </w:p>
          <w:p w:rsidR="00FD2C92" w:rsidRPr="005835D0" w:rsidRDefault="00FD2C92" w:rsidP="00FD2C92">
            <w:pPr>
              <w:jc w:val="center"/>
              <w:rPr>
                <w:rFonts w:eastAsiaTheme="minorEastAsia"/>
                <w:i/>
                <w:iCs/>
                <w:color w:val="000000" w:themeColor="text1"/>
                <w:lang w:bidi="fa-IR"/>
              </w:rPr>
            </w:pPr>
          </w:p>
        </w:tc>
        <w:tc>
          <w:tcPr>
            <w:tcW w:w="3153" w:type="dxa"/>
            <w:vMerge w:val="restart"/>
          </w:tcPr>
          <w:p w:rsidR="00FD2C92" w:rsidRPr="00D07193" w:rsidRDefault="00FD2C92" w:rsidP="00FD2C92">
            <w:pPr>
              <w:jc w:val="center"/>
              <w:rPr>
                <w:rFonts w:eastAsiaTheme="minorEastAsia"/>
                <w:i/>
                <w:iCs/>
                <w:color w:val="000000" w:themeColor="text1"/>
                <w:lang w:bidi="fa-IR"/>
              </w:rPr>
            </w:pPr>
            <w:r w:rsidRPr="00913481">
              <w:rPr>
                <w:rFonts w:eastAsiaTheme="minorEastAsia"/>
                <w:b/>
                <w:bCs/>
                <w:color w:val="000000" w:themeColor="text1"/>
                <w:lang w:bidi="fa-IR"/>
              </w:rPr>
              <w:t>Measurement Unit</w:t>
            </w:r>
          </w:p>
          <w:p w:rsidR="00FD2C92" w:rsidRPr="005835D0" w:rsidRDefault="00FD2C92" w:rsidP="00FD2C92">
            <w:pPr>
              <w:jc w:val="center"/>
              <w:rPr>
                <w:rFonts w:eastAsiaTheme="minorEastAsia"/>
                <w:i/>
                <w:iCs/>
                <w:color w:val="000000" w:themeColor="text1"/>
                <w:lang w:bidi="fa-IR"/>
              </w:rPr>
            </w:pPr>
          </w:p>
        </w:tc>
        <w:tc>
          <w:tcPr>
            <w:tcW w:w="1490" w:type="dxa"/>
            <w:gridSpan w:val="2"/>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Emission Standard</w:t>
            </w:r>
          </w:p>
        </w:tc>
        <w:tc>
          <w:tcPr>
            <w:tcW w:w="1202" w:type="dxa"/>
            <w:vMerge w:val="restart"/>
          </w:tcPr>
          <w:p w:rsidR="00FD2C92" w:rsidRPr="005835D0" w:rsidRDefault="00FD2C92" w:rsidP="00FD2C92">
            <w:pPr>
              <w:jc w:val="center"/>
              <w:rPr>
                <w:rFonts w:eastAsiaTheme="minorEastAsia"/>
                <w:i/>
                <w:iCs/>
                <w:color w:val="000000" w:themeColor="text1"/>
                <w:lang w:bidi="fa-IR"/>
              </w:rPr>
            </w:pPr>
            <w:r w:rsidRPr="00D07193">
              <w:rPr>
                <w:rFonts w:eastAsiaTheme="minorEastAsia"/>
                <w:b/>
                <w:bCs/>
                <w:color w:val="000000" w:themeColor="text1"/>
                <w:lang w:bidi="fa-IR"/>
              </w:rPr>
              <w:t>Comments</w:t>
            </w:r>
          </w:p>
        </w:tc>
      </w:tr>
      <w:tr w:rsidR="00FD2C92" w:rsidTr="00FD2C92">
        <w:trPr>
          <w:trHeight w:val="198"/>
          <w:jc w:val="center"/>
        </w:trPr>
        <w:tc>
          <w:tcPr>
            <w:tcW w:w="1800" w:type="dxa"/>
            <w:vMerge/>
          </w:tcPr>
          <w:p w:rsidR="00FD2C92" w:rsidRDefault="00FD2C92" w:rsidP="00FD2C92">
            <w:pPr>
              <w:jc w:val="center"/>
              <w:rPr>
                <w:rFonts w:eastAsiaTheme="minorEastAsia"/>
                <w:color w:val="000000" w:themeColor="text1"/>
                <w:lang w:bidi="fa-IR"/>
              </w:rPr>
            </w:pPr>
          </w:p>
        </w:tc>
        <w:tc>
          <w:tcPr>
            <w:tcW w:w="3153" w:type="dxa"/>
            <w:vMerge/>
          </w:tcPr>
          <w:p w:rsidR="00FD2C92" w:rsidRDefault="00FD2C92" w:rsidP="00FD2C92">
            <w:pPr>
              <w:jc w:val="center"/>
              <w:rPr>
                <w:rFonts w:eastAsiaTheme="minorEastAsia"/>
                <w:color w:val="000000" w:themeColor="text1"/>
                <w:lang w:bidi="fa-IR"/>
              </w:rPr>
            </w:pPr>
          </w:p>
        </w:tc>
        <w:tc>
          <w:tcPr>
            <w:tcW w:w="819"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1</w:t>
            </w:r>
          </w:p>
        </w:tc>
        <w:tc>
          <w:tcPr>
            <w:tcW w:w="671" w:type="dxa"/>
          </w:tcPr>
          <w:p w:rsidR="00FD2C92" w:rsidRPr="005835D0" w:rsidRDefault="00FD2C92" w:rsidP="00FD2C92">
            <w:pPr>
              <w:jc w:val="center"/>
              <w:rPr>
                <w:rFonts w:eastAsiaTheme="minorEastAsia"/>
                <w:b/>
                <w:bCs/>
                <w:i/>
                <w:iCs/>
                <w:color w:val="000000" w:themeColor="text1"/>
                <w:lang w:bidi="fa-IR"/>
              </w:rPr>
            </w:pPr>
            <w:r w:rsidRPr="005835D0">
              <w:rPr>
                <w:rFonts w:eastAsiaTheme="minorEastAsia"/>
                <w:b/>
                <w:bCs/>
                <w:color w:val="000000" w:themeColor="text1"/>
                <w:lang w:bidi="fa-IR"/>
              </w:rPr>
              <w:t>Class 2</w:t>
            </w:r>
          </w:p>
        </w:tc>
        <w:tc>
          <w:tcPr>
            <w:tcW w:w="1202" w:type="dxa"/>
            <w:vMerge/>
          </w:tcPr>
          <w:p w:rsidR="00FD2C92" w:rsidRDefault="00FD2C92" w:rsidP="00FD2C92">
            <w:pPr>
              <w:jc w:val="center"/>
              <w:rPr>
                <w:rFonts w:eastAsiaTheme="minorEastAsia"/>
                <w:color w:val="000000" w:themeColor="text1"/>
                <w:lang w:bidi="fa-IR"/>
              </w:rPr>
            </w:pPr>
          </w:p>
        </w:tc>
      </w:tr>
      <w:tr w:rsidR="00FD2C92" w:rsidTr="00FD2C92">
        <w:trPr>
          <w:trHeight w:val="73"/>
          <w:jc w:val="center"/>
        </w:trPr>
        <w:tc>
          <w:tcPr>
            <w:tcW w:w="1800"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Hg</w:t>
            </w:r>
          </w:p>
        </w:tc>
        <w:tc>
          <w:tcPr>
            <w:tcW w:w="3153"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0.2</w:t>
            </w:r>
          </w:p>
        </w:tc>
        <w:tc>
          <w:tcPr>
            <w:tcW w:w="671" w:type="dxa"/>
          </w:tcPr>
          <w:p w:rsidR="00FD2C92" w:rsidRPr="005835D0" w:rsidRDefault="00FD2C92" w:rsidP="00FD2C92">
            <w:pPr>
              <w:jc w:val="center"/>
              <w:rPr>
                <w:rFonts w:eastAsiaTheme="minorEastAsia"/>
                <w:i/>
                <w:iCs/>
                <w:color w:val="000000" w:themeColor="text1"/>
                <w:lang w:bidi="fa-IR"/>
              </w:rPr>
            </w:pPr>
            <w:r>
              <w:rPr>
                <w:rFonts w:eastAsiaTheme="minorEastAsia"/>
                <w:color w:val="000000" w:themeColor="text1"/>
                <w:lang w:bidi="fa-IR"/>
              </w:rPr>
              <w:t>1</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Pb</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1</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5</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Cr</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2</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5</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lastRenderedPageBreak/>
              <w:t>Cd</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0.2</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1</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p>
        </w:tc>
        <w:tc>
          <w:tcPr>
            <w:tcW w:w="671" w:type="dxa"/>
          </w:tcPr>
          <w:p w:rsidR="00FD2C92" w:rsidRDefault="00FD2C92" w:rsidP="00FD2C92">
            <w:pPr>
              <w:jc w:val="center"/>
              <w:rPr>
                <w:rFonts w:eastAsiaTheme="minorEastAsia"/>
                <w:i/>
                <w:iCs/>
                <w:color w:val="000000" w:themeColor="text1"/>
                <w:lang w:bidi="fa-IR"/>
              </w:rPr>
            </w:pP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 xml:space="preserve">As, Ni, Se, Co, </w:t>
            </w:r>
            <w:proofErr w:type="spellStart"/>
            <w:r>
              <w:rPr>
                <w:rFonts w:eastAsiaTheme="minorEastAsia"/>
                <w:color w:val="000000" w:themeColor="text1"/>
                <w:lang w:bidi="fa-IR"/>
              </w:rPr>
              <w:t>Te</w:t>
            </w:r>
            <w:proofErr w:type="spellEnd"/>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1</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20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Cyanogen Chloride, Phosgene, Phosphine</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1</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20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p>
        </w:tc>
        <w:tc>
          <w:tcPr>
            <w:tcW w:w="671" w:type="dxa"/>
          </w:tcPr>
          <w:p w:rsidR="00FD2C92" w:rsidRDefault="00FD2C92" w:rsidP="00FD2C92">
            <w:pPr>
              <w:jc w:val="center"/>
              <w:rPr>
                <w:rFonts w:eastAsiaTheme="minorEastAsia"/>
                <w:i/>
                <w:iCs/>
                <w:color w:val="000000" w:themeColor="text1"/>
                <w:lang w:bidi="fa-IR"/>
              </w:rPr>
            </w:pP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rtl/>
                <w:lang w:bidi="fa-IR"/>
              </w:rPr>
            </w:pPr>
            <w:r>
              <w:rPr>
                <w:rFonts w:eastAsiaTheme="minorEastAsia"/>
                <w:color w:val="000000" w:themeColor="text1"/>
                <w:lang w:bidi="fa-IR"/>
              </w:rPr>
              <w:t xml:space="preserve">Zn, Cu, </w:t>
            </w:r>
            <w:proofErr w:type="spellStart"/>
            <w:r>
              <w:rPr>
                <w:rFonts w:eastAsiaTheme="minorEastAsia"/>
                <w:color w:val="000000" w:themeColor="text1"/>
                <w:lang w:bidi="fa-IR"/>
              </w:rPr>
              <w:t>Sb</w:t>
            </w:r>
            <w:proofErr w:type="spellEnd"/>
            <w:r>
              <w:rPr>
                <w:rFonts w:eastAsiaTheme="minorEastAsia"/>
                <w:color w:val="000000" w:themeColor="text1"/>
                <w:lang w:bidi="fa-IR"/>
              </w:rPr>
              <w:t xml:space="preserve">, </w:t>
            </w:r>
            <w:proofErr w:type="spellStart"/>
            <w:r>
              <w:rPr>
                <w:rFonts w:eastAsiaTheme="minorEastAsia"/>
                <w:color w:val="000000" w:themeColor="text1"/>
                <w:lang w:bidi="fa-IR"/>
              </w:rPr>
              <w:t>Mn</w:t>
            </w:r>
            <w:proofErr w:type="spellEnd"/>
            <w:r>
              <w:rPr>
                <w:rFonts w:eastAsiaTheme="minorEastAsia"/>
                <w:color w:val="000000" w:themeColor="text1"/>
                <w:lang w:bidi="fa-IR"/>
              </w:rPr>
              <w:t xml:space="preserve">, V, </w:t>
            </w:r>
            <w:proofErr w:type="spellStart"/>
            <w:r>
              <w:rPr>
                <w:rFonts w:eastAsiaTheme="minorEastAsia"/>
                <w:color w:val="000000" w:themeColor="text1"/>
                <w:lang w:bidi="fa-IR"/>
              </w:rPr>
              <w:t>Sn</w:t>
            </w:r>
            <w:proofErr w:type="spellEnd"/>
            <w:r>
              <w:rPr>
                <w:rFonts w:eastAsiaTheme="minorEastAsia"/>
                <w:color w:val="000000" w:themeColor="text1"/>
                <w:lang w:bidi="fa-IR"/>
              </w:rPr>
              <w:t>, Ba, Be</w:t>
            </w:r>
          </w:p>
        </w:tc>
        <w:tc>
          <w:tcPr>
            <w:tcW w:w="3153"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mg/Nm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10</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30</w:t>
            </w:r>
          </w:p>
        </w:tc>
        <w:tc>
          <w:tcPr>
            <w:tcW w:w="1202" w:type="dxa"/>
          </w:tcPr>
          <w:p w:rsidR="00FD2C92" w:rsidRPr="005835D0" w:rsidRDefault="00FD2C92" w:rsidP="00FD2C92">
            <w:pPr>
              <w:jc w:val="center"/>
              <w:rPr>
                <w:rFonts w:eastAsiaTheme="minorEastAsia"/>
                <w:i/>
                <w:iCs/>
                <w:color w:val="000000" w:themeColor="text1"/>
                <w:lang w:bidi="fa-IR"/>
              </w:rPr>
            </w:pPr>
          </w:p>
        </w:tc>
      </w:tr>
      <w:tr w:rsidR="00FD2C92" w:rsidTr="00FD2C92">
        <w:trPr>
          <w:trHeight w:val="71"/>
          <w:jc w:val="center"/>
        </w:trPr>
        <w:tc>
          <w:tcPr>
            <w:tcW w:w="1800"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Dioxin and furan</w:t>
            </w:r>
          </w:p>
        </w:tc>
        <w:tc>
          <w:tcPr>
            <w:tcW w:w="3153" w:type="dxa"/>
          </w:tcPr>
          <w:p w:rsidR="00FD2C92" w:rsidRDefault="00FD2C92" w:rsidP="00FD2C92">
            <w:pPr>
              <w:jc w:val="center"/>
              <w:rPr>
                <w:rFonts w:eastAsiaTheme="minorEastAsia"/>
                <w:i/>
                <w:iCs/>
                <w:color w:val="000000" w:themeColor="text1"/>
                <w:lang w:bidi="fa-IR"/>
              </w:rPr>
            </w:pPr>
            <w:proofErr w:type="spellStart"/>
            <w:r>
              <w:rPr>
                <w:rFonts w:eastAsiaTheme="minorEastAsia"/>
                <w:color w:val="000000" w:themeColor="text1"/>
                <w:lang w:bidi="fa-IR"/>
              </w:rPr>
              <w:t>ng</w:t>
            </w:r>
            <w:proofErr w:type="spellEnd"/>
            <w:r>
              <w:rPr>
                <w:rFonts w:eastAsiaTheme="minorEastAsia"/>
                <w:color w:val="000000" w:themeColor="text1"/>
                <w:lang w:bidi="fa-IR"/>
              </w:rPr>
              <w:t xml:space="preserve"> TEQ/Nm</w:t>
            </w:r>
            <w:r w:rsidRPr="00D004EF">
              <w:rPr>
                <w:rFonts w:eastAsiaTheme="minorEastAsia"/>
                <w:color w:val="000000" w:themeColor="text1"/>
                <w:vertAlign w:val="superscript"/>
                <w:lang w:bidi="fa-IR"/>
              </w:rPr>
              <w:t>3</w:t>
            </w:r>
          </w:p>
        </w:tc>
        <w:tc>
          <w:tcPr>
            <w:tcW w:w="819"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0.2</w:t>
            </w:r>
          </w:p>
        </w:tc>
        <w:tc>
          <w:tcPr>
            <w:tcW w:w="671" w:type="dxa"/>
          </w:tcPr>
          <w:p w:rsidR="00FD2C92" w:rsidRDefault="00FD2C92" w:rsidP="00FD2C92">
            <w:pPr>
              <w:jc w:val="center"/>
              <w:rPr>
                <w:rFonts w:eastAsiaTheme="minorEastAsia"/>
                <w:i/>
                <w:iCs/>
                <w:color w:val="000000" w:themeColor="text1"/>
                <w:lang w:bidi="fa-IR"/>
              </w:rPr>
            </w:pPr>
            <w:r>
              <w:rPr>
                <w:rFonts w:eastAsiaTheme="minorEastAsia"/>
                <w:color w:val="000000" w:themeColor="text1"/>
                <w:lang w:bidi="fa-IR"/>
              </w:rPr>
              <w:t>0.5</w:t>
            </w:r>
          </w:p>
        </w:tc>
        <w:tc>
          <w:tcPr>
            <w:tcW w:w="1202" w:type="dxa"/>
          </w:tcPr>
          <w:p w:rsidR="00FD2C92" w:rsidRPr="005835D0" w:rsidRDefault="00FD2C92" w:rsidP="00FD2C92">
            <w:pPr>
              <w:jc w:val="center"/>
              <w:rPr>
                <w:rFonts w:eastAsiaTheme="minorEastAsia"/>
                <w:i/>
                <w:iCs/>
                <w:color w:val="000000" w:themeColor="text1"/>
                <w:lang w:bidi="fa-IR"/>
              </w:rPr>
            </w:pPr>
          </w:p>
        </w:tc>
      </w:tr>
    </w:tbl>
    <w:p w:rsidR="00FD2C92" w:rsidRDefault="00FD2C92" w:rsidP="00FD2C92">
      <w:pPr>
        <w:rPr>
          <w:rFonts w:eastAsiaTheme="minorEastAsia"/>
          <w:b/>
          <w:bCs/>
          <w:color w:val="000000" w:themeColor="text1"/>
          <w:lang w:bidi="fa-IR"/>
        </w:rPr>
      </w:pPr>
    </w:p>
    <w:p w:rsidR="00FD2C92" w:rsidRDefault="00FD2C92" w:rsidP="00FD2C92">
      <w:pPr>
        <w:rPr>
          <w:rFonts w:eastAsiaTheme="minorEastAsia"/>
          <w:color w:val="000000" w:themeColor="text1"/>
          <w:lang w:bidi="fa-IR"/>
        </w:rPr>
      </w:pPr>
      <w:r>
        <w:rPr>
          <w:rFonts w:eastAsiaTheme="minorEastAsia"/>
          <w:color w:val="000000" w:themeColor="text1"/>
          <w:lang w:bidi="fa-IR"/>
        </w:rPr>
        <w:t>Note 1: TEQ is Toxic Equivalent Factor, the ratio of toxicity of each pseudo-dioxin compound to toxicity of TCDD, the most toxic group member.</w:t>
      </w:r>
    </w:p>
    <w:p w:rsidR="00FD2C92" w:rsidRDefault="00FD2C92" w:rsidP="00FD2C92">
      <w:pPr>
        <w:rPr>
          <w:rFonts w:eastAsiaTheme="minorEastAsia"/>
          <w:color w:val="000000" w:themeColor="text1"/>
          <w:lang w:bidi="fa-IR"/>
        </w:rPr>
      </w:pPr>
      <w:r>
        <w:rPr>
          <w:rFonts w:eastAsiaTheme="minorEastAsia"/>
          <w:color w:val="000000" w:themeColor="text1"/>
          <w:lang w:bidi="fa-IR"/>
        </w:rPr>
        <w:t>Note 2: Heavy metals are divided into three groups by their toxicity and hazard level.</w:t>
      </w:r>
    </w:p>
    <w:p w:rsidR="00FD2C92" w:rsidRDefault="00FD2C92" w:rsidP="00FD2C92">
      <w:pPr>
        <w:rPr>
          <w:rFonts w:eastAsiaTheme="minorEastAsia"/>
          <w:color w:val="000000" w:themeColor="text1"/>
          <w:lang w:bidi="fa-IR"/>
        </w:rPr>
      </w:pPr>
      <w:r>
        <w:rPr>
          <w:rFonts w:eastAsiaTheme="minorEastAsia"/>
          <w:color w:val="000000" w:themeColor="text1"/>
          <w:lang w:bidi="fa-IR"/>
        </w:rPr>
        <w:t>Note 3: Correction of concentration of exhaust gases based on O</w:t>
      </w:r>
      <w:r w:rsidRPr="00120987">
        <w:rPr>
          <w:rFonts w:eastAsiaTheme="minorEastAsia"/>
          <w:color w:val="000000" w:themeColor="text1"/>
          <w:vertAlign w:val="subscript"/>
          <w:lang w:bidi="fa-IR"/>
        </w:rPr>
        <w:t>2ref</w:t>
      </w:r>
      <w:r>
        <w:rPr>
          <w:rFonts w:eastAsiaTheme="minorEastAsia"/>
          <w:color w:val="000000" w:themeColor="text1"/>
          <w:lang w:bidi="fa-IR"/>
        </w:rPr>
        <w:t>:</w:t>
      </w:r>
    </w:p>
    <w:p w:rsidR="00FD2C92" w:rsidRDefault="00FD2C92" w:rsidP="00FD2C92">
      <w:pPr>
        <w:rPr>
          <w:rFonts w:eastAsiaTheme="minorEastAsia"/>
          <w:color w:val="000000" w:themeColor="text1"/>
          <w:lang w:bidi="fa-IR"/>
        </w:rPr>
      </w:pPr>
      <w:r>
        <w:rPr>
          <w:rFonts w:eastAsiaTheme="minorEastAsia"/>
          <w:color w:val="000000" w:themeColor="text1"/>
          <w:lang w:bidi="fa-IR"/>
        </w:rPr>
        <w:t>The level of reference oxygen for gas and liquid fuels is 3 percent. The level of reference oxygen for solid fuels is 5 percent. The level of reference oxygen is 11%, 15%, and 10% in incarcerators, gas turbines, and cement factories, respectively.</w:t>
      </w:r>
    </w:p>
    <w:p w:rsidR="00FD2C92" w:rsidRPr="00120987" w:rsidRDefault="00FD2C92" w:rsidP="00FD2C92">
      <w:pPr>
        <w:rPr>
          <w:rFonts w:eastAsiaTheme="minorEastAsia"/>
          <w:color w:val="000000" w:themeColor="text1"/>
          <w:rtl/>
          <w:lang w:bidi="fa-IR"/>
        </w:rPr>
      </w:pPr>
      <w:r>
        <w:rPr>
          <w:rFonts w:eastAsiaTheme="minorEastAsia"/>
          <w:color w:val="000000" w:themeColor="text1"/>
          <w:lang w:bidi="fa-IR"/>
        </w:rPr>
        <w:t>It should be noted that in cases where industries provide documents on the level of oxygen present in their chimney’s exhaust, the Iranian Department of Environment can investigate the case and make appropriate decisions.</w:t>
      </w:r>
    </w:p>
    <w:p w:rsidR="00D43E57" w:rsidRPr="002960A6" w:rsidRDefault="00D43E57" w:rsidP="002960A6">
      <w:pPr>
        <w:pStyle w:val="BodyText"/>
        <w:spacing w:before="11"/>
        <w:ind w:left="142" w:right="55"/>
        <w:rPr>
          <w:rFonts w:cstheme="majorBidi"/>
          <w:b/>
          <w:sz w:val="18"/>
        </w:rPr>
      </w:pPr>
    </w:p>
    <w:p w:rsidR="00D43E57" w:rsidRPr="002960A6" w:rsidRDefault="00D43E57" w:rsidP="002960A6">
      <w:pPr>
        <w:ind w:left="142" w:right="55"/>
        <w:rPr>
          <w:rFonts w:cstheme="majorBidi"/>
          <w:sz w:val="18"/>
        </w:rPr>
        <w:sectPr w:rsidR="00D43E57" w:rsidRPr="002960A6" w:rsidSect="00B03867">
          <w:pgSz w:w="11910" w:h="16840"/>
          <w:pgMar w:top="2040" w:right="480" w:bottom="1020" w:left="993" w:header="720" w:footer="720" w:gutter="0"/>
          <w:cols w:space="720"/>
        </w:sect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5" w:after="1"/>
        <w:ind w:left="142" w:right="55"/>
        <w:rPr>
          <w:rFonts w:cstheme="majorBidi"/>
          <w:sz w:val="22"/>
        </w:rPr>
      </w:pPr>
    </w:p>
    <w:p w:rsidR="00D43E57" w:rsidRPr="002960A6" w:rsidRDefault="006E4722" w:rsidP="002960A6">
      <w:pPr>
        <w:pStyle w:val="BodyText"/>
        <w:ind w:left="142" w:right="55"/>
        <w:rPr>
          <w:rFonts w:cstheme="majorBidi"/>
          <w:sz w:val="20"/>
        </w:rPr>
      </w:pPr>
      <w:r>
        <w:rPr>
          <w:rFonts w:cstheme="majorBidi"/>
        </w:rPr>
        <w:pict>
          <v:shape id="_x0000_s1048" type="#_x0000_t202" style="position:absolute;left:0;text-align:left;margin-left:77.5pt;margin-top:283.15pt;width:418.1pt;height:153.3pt;z-index:-251631104;mso-position-horizontal-relative:page;mso-position-vertical-relative:page" filled="f" stroked="f">
            <v:textbox style="mso-next-textbox:#_x0000_s1048" inset="0,0,0,0">
              <w:txbxContent>
                <w:p w:rsidR="00FF3D65" w:rsidRPr="00E55A55" w:rsidRDefault="00FF3D65">
                  <w:pPr>
                    <w:spacing w:line="393" w:lineRule="exact"/>
                    <w:ind w:right="3443"/>
                    <w:jc w:val="right"/>
                    <w:rPr>
                      <w:rFonts w:cstheme="majorBidi"/>
                      <w:b/>
                      <w:bCs/>
                      <w:sz w:val="32"/>
                      <w:szCs w:val="32"/>
                    </w:rPr>
                  </w:pPr>
                  <w:r w:rsidRPr="00E55A55">
                    <w:rPr>
                      <w:rFonts w:cstheme="majorBidi"/>
                      <w:b/>
                      <w:bCs/>
                      <w:sz w:val="32"/>
                      <w:szCs w:val="32"/>
                    </w:rPr>
                    <w:t>Appendix 2:</w:t>
                  </w:r>
                </w:p>
                <w:p w:rsidR="00FF3D65" w:rsidRPr="00E55A55" w:rsidRDefault="00FF3D65">
                  <w:pPr>
                    <w:spacing w:before="137" w:line="1130" w:lineRule="atLeast"/>
                    <w:ind w:right="786" w:hanging="787"/>
                    <w:jc w:val="right"/>
                    <w:rPr>
                      <w:rFonts w:cstheme="majorBidi"/>
                      <w:b/>
                      <w:bCs/>
                      <w:sz w:val="56"/>
                      <w:szCs w:val="56"/>
                    </w:rPr>
                  </w:pPr>
                  <w:r w:rsidRPr="00E55A55">
                    <w:rPr>
                      <w:rFonts w:cstheme="majorBidi"/>
                      <w:b/>
                      <w:bCs/>
                      <w:sz w:val="56"/>
                      <w:szCs w:val="56"/>
                    </w:rPr>
                    <w:t>A Guideline on Air Pollution Source Identification and Types of Emissions produced in the Oil and Gas Upstream Industries Guideline</w:t>
                  </w:r>
                </w:p>
              </w:txbxContent>
            </v:textbox>
            <w10:wrap anchorx="page" anchory="page"/>
          </v:shape>
        </w:pict>
      </w: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8"/>
        <w:ind w:left="142" w:right="55"/>
        <w:rPr>
          <w:rFonts w:cstheme="majorBidi"/>
          <w:sz w:val="14"/>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4"/>
        </w:rPr>
      </w:pPr>
    </w:p>
    <w:p w:rsidR="00D43E57" w:rsidRPr="002960A6" w:rsidRDefault="00D43E57" w:rsidP="002960A6">
      <w:pPr>
        <w:ind w:left="142" w:right="55"/>
        <w:rPr>
          <w:rFonts w:cstheme="majorBidi"/>
          <w:sz w:val="24"/>
        </w:rPr>
        <w:sectPr w:rsidR="00D43E57" w:rsidRPr="002960A6" w:rsidSect="00B03867">
          <w:pgSz w:w="11910" w:h="16840"/>
          <w:pgMar w:top="2040" w:right="480" w:bottom="1020" w:left="993" w:header="720" w:footer="720" w:gutter="0"/>
          <w:cols w:space="720"/>
        </w:sectPr>
      </w:pPr>
    </w:p>
    <w:p w:rsidR="00D43E57" w:rsidRPr="002960A6" w:rsidRDefault="002E5951" w:rsidP="002960A6">
      <w:pPr>
        <w:spacing w:line="420" w:lineRule="exact"/>
        <w:ind w:left="142" w:right="55"/>
        <w:rPr>
          <w:rFonts w:cstheme="majorBidi"/>
          <w:b/>
          <w:bCs/>
          <w:szCs w:val="26"/>
        </w:rPr>
      </w:pPr>
      <w:r w:rsidRPr="002960A6">
        <w:rPr>
          <w:rFonts w:cstheme="majorBidi"/>
          <w:b/>
          <w:bCs/>
          <w:szCs w:val="26"/>
        </w:rPr>
        <w:lastRenderedPageBreak/>
        <w:t xml:space="preserve"> Appendix 2 - A Guideline on Air Pollution Source Identification and Types of Emissions produced in the Oil and Gas Upstream </w:t>
      </w:r>
      <w:proofErr w:type="gramStart"/>
      <w:r w:rsidRPr="002960A6">
        <w:rPr>
          <w:rFonts w:cstheme="majorBidi"/>
          <w:b/>
          <w:bCs/>
          <w:szCs w:val="26"/>
        </w:rPr>
        <w:t>Industries  Guideline</w:t>
      </w:r>
      <w:proofErr w:type="gramEnd"/>
    </w:p>
    <w:p w:rsidR="00D43E57" w:rsidRPr="002960A6" w:rsidRDefault="00D43E57" w:rsidP="002960A6">
      <w:pPr>
        <w:pStyle w:val="BodyText"/>
        <w:spacing w:before="11"/>
        <w:ind w:left="142" w:right="55"/>
        <w:rPr>
          <w:rFonts w:cstheme="majorBidi"/>
          <w:b/>
          <w:sz w:val="18"/>
        </w:rPr>
      </w:pPr>
    </w:p>
    <w:p w:rsidR="00D43E57" w:rsidRPr="002960A6" w:rsidRDefault="002E5951" w:rsidP="002960A6">
      <w:pPr>
        <w:spacing w:line="484" w:lineRule="exact"/>
        <w:ind w:left="142" w:right="55"/>
        <w:rPr>
          <w:rFonts w:cstheme="majorBidi"/>
          <w:b/>
          <w:bCs/>
          <w:i/>
          <w:sz w:val="32"/>
          <w:szCs w:val="32"/>
        </w:rPr>
      </w:pPr>
      <w:r w:rsidRPr="002960A6">
        <w:rPr>
          <w:rFonts w:cstheme="majorBidi"/>
          <w:b/>
          <w:bCs/>
          <w:i/>
          <w:sz w:val="32"/>
          <w:szCs w:val="32"/>
        </w:rPr>
        <w:t>1. Introduction</w:t>
      </w:r>
    </w:p>
    <w:p w:rsidR="00D43E57" w:rsidRPr="002960A6" w:rsidRDefault="00D43E57" w:rsidP="002960A6">
      <w:pPr>
        <w:pStyle w:val="BodyText"/>
        <w:spacing w:before="10"/>
        <w:ind w:left="142" w:right="55"/>
        <w:rPr>
          <w:rFonts w:cstheme="majorBidi"/>
          <w:b/>
          <w:i/>
          <w:sz w:val="22"/>
        </w:rPr>
      </w:pPr>
    </w:p>
    <w:p w:rsidR="00D43E57" w:rsidRPr="002960A6" w:rsidRDefault="002E5951" w:rsidP="002960A6">
      <w:pPr>
        <w:pStyle w:val="BodyText"/>
        <w:spacing w:before="17"/>
        <w:ind w:left="142" w:right="55"/>
        <w:rPr>
          <w:rFonts w:cstheme="majorBidi"/>
        </w:rPr>
      </w:pPr>
      <w:r w:rsidRPr="002960A6">
        <w:rPr>
          <w:rFonts w:cstheme="majorBidi"/>
        </w:rPr>
        <w:t xml:space="preserve"> This appendix is an introduction to the different air pollutant emission sources. In the oil and gas industries, the emission sources include flare and burning pits, combustion equipment, venting, evaporation (from tanks, water, wastewater, and evaporation ponds), and leakage (from equipment such as flanges, fittings, valves, pumps, pressure regulators, </w:t>
      </w:r>
      <w:proofErr w:type="spellStart"/>
      <w:r w:rsidRPr="002960A6">
        <w:rPr>
          <w:rFonts w:cstheme="majorBidi"/>
        </w:rPr>
        <w:t>venturi</w:t>
      </w:r>
      <w:proofErr w:type="spellEnd"/>
      <w:r w:rsidRPr="002960A6">
        <w:rPr>
          <w:rFonts w:cstheme="majorBidi"/>
        </w:rPr>
        <w:t xml:space="preserve"> meters, and orifice meters). The appendix is also considered a general introduction to different methods used for emissions estimation.</w:t>
      </w:r>
    </w:p>
    <w:p w:rsidR="00D43E57" w:rsidRPr="002960A6" w:rsidRDefault="002E5951" w:rsidP="002960A6">
      <w:pPr>
        <w:pStyle w:val="BodyText"/>
        <w:spacing w:before="97" w:line="300" w:lineRule="auto"/>
        <w:ind w:left="142" w:right="55"/>
        <w:rPr>
          <w:rFonts w:cstheme="majorBidi"/>
        </w:rPr>
      </w:pPr>
      <w:r w:rsidRPr="002960A6">
        <w:rPr>
          <w:rFonts w:cstheme="majorBidi"/>
        </w:rPr>
        <w:t xml:space="preserve">  </w:t>
      </w:r>
    </w:p>
    <w:p w:rsidR="00D43E57" w:rsidRPr="002960A6" w:rsidRDefault="002E5951" w:rsidP="002960A6">
      <w:pPr>
        <w:pStyle w:val="BodyText"/>
        <w:spacing w:before="1" w:line="300" w:lineRule="auto"/>
        <w:ind w:left="142" w:right="55"/>
        <w:rPr>
          <w:rFonts w:cstheme="majorBidi"/>
        </w:rPr>
      </w:pPr>
      <w:r w:rsidRPr="002960A6">
        <w:rPr>
          <w:rFonts w:cstheme="majorBidi"/>
        </w:rPr>
        <w:t xml:space="preserve"> Given the high volume of gas released in different parts of the crude oil refining process and the increased risk of gas accumulation in the whole system, use of equipment such as flares and burning pits for burning the additional hydrocarbons seems rather essential. Research shows that flares are one of the principal sources if pollutant emissions in the oil and gas upstream industries.</w:t>
      </w:r>
    </w:p>
    <w:p w:rsidR="00D43E57" w:rsidRPr="002960A6" w:rsidRDefault="00D43E57" w:rsidP="002960A6">
      <w:pPr>
        <w:pStyle w:val="BodyText"/>
        <w:spacing w:before="2"/>
        <w:ind w:left="142" w:right="55"/>
        <w:rPr>
          <w:rFonts w:cstheme="majorBidi"/>
          <w:sz w:val="24"/>
        </w:rPr>
      </w:pPr>
    </w:p>
    <w:p w:rsidR="00D43E57" w:rsidRPr="002960A6" w:rsidRDefault="002E5951" w:rsidP="002960A6">
      <w:pPr>
        <w:pStyle w:val="Heading3"/>
        <w:spacing w:line="484" w:lineRule="exact"/>
        <w:ind w:left="142" w:right="55"/>
        <w:rPr>
          <w:rFonts w:cstheme="majorBidi"/>
        </w:rPr>
      </w:pPr>
      <w:bookmarkStart w:id="1" w:name="_Toc517514071"/>
      <w:r w:rsidRPr="002960A6">
        <w:rPr>
          <w:rFonts w:cstheme="majorBidi"/>
        </w:rPr>
        <w:t>2. Flare</w:t>
      </w:r>
      <w:bookmarkEnd w:id="1"/>
    </w:p>
    <w:p w:rsidR="00D43E57" w:rsidRPr="002960A6" w:rsidRDefault="00D43E57" w:rsidP="002960A6">
      <w:pPr>
        <w:pStyle w:val="BodyText"/>
        <w:spacing w:before="15"/>
        <w:ind w:left="142" w:right="55"/>
        <w:rPr>
          <w:rFonts w:cstheme="majorBidi"/>
          <w:b/>
          <w:i/>
          <w:sz w:val="22"/>
        </w:rPr>
      </w:pPr>
    </w:p>
    <w:p w:rsidR="00D43E57" w:rsidRPr="002960A6" w:rsidRDefault="002E5951" w:rsidP="002960A6">
      <w:pPr>
        <w:pStyle w:val="BodyText"/>
        <w:spacing w:before="12" w:line="297" w:lineRule="auto"/>
        <w:ind w:left="142" w:right="55"/>
        <w:rPr>
          <w:rFonts w:cstheme="majorBidi"/>
        </w:rPr>
      </w:pPr>
      <w:r w:rsidRPr="002960A6">
        <w:rPr>
          <w:rFonts w:cstheme="majorBidi"/>
        </w:rPr>
        <w:t>Flaring can simply be defined as a gas combustion process where the release energy is not consumed. It is considered an inevitable process in the refining-related activities. Flaring process is mainly used in oil, gas, and petrochemical industries in order to control and manage the unusable hydrocarbons produced during the production of oil, gas, and their related products and to improve the systems’ safety.</w:t>
      </w:r>
    </w:p>
    <w:p w:rsidR="00D43E57" w:rsidRPr="002960A6" w:rsidRDefault="002E5951" w:rsidP="002960A6">
      <w:pPr>
        <w:pStyle w:val="BodyText"/>
        <w:spacing w:before="4" w:line="300" w:lineRule="auto"/>
        <w:ind w:left="142" w:right="55"/>
        <w:rPr>
          <w:rFonts w:cstheme="majorBidi"/>
        </w:rPr>
      </w:pPr>
      <w:r w:rsidRPr="002960A6">
        <w:rPr>
          <w:rFonts w:cstheme="majorBidi"/>
        </w:rPr>
        <w:t xml:space="preserve">In addition, flaring is used to control the special conditions that might alter the performance of production units (system’s launch, failure, etc.). </w:t>
      </w:r>
    </w:p>
    <w:p w:rsidR="00D43E57" w:rsidRPr="002960A6" w:rsidRDefault="002E5951" w:rsidP="00E55A55">
      <w:pPr>
        <w:pStyle w:val="BodyText"/>
        <w:spacing w:before="2"/>
        <w:ind w:left="142" w:right="55"/>
        <w:rPr>
          <w:rFonts w:cstheme="majorBidi"/>
          <w:sz w:val="23"/>
        </w:rPr>
      </w:pPr>
      <w:r w:rsidRPr="002960A6">
        <w:rPr>
          <w:rFonts w:cstheme="majorBidi"/>
        </w:rPr>
        <w:t xml:space="preserve"> </w:t>
      </w:r>
    </w:p>
    <w:p w:rsidR="00D43E57" w:rsidRPr="002960A6" w:rsidRDefault="002E5951" w:rsidP="002960A6">
      <w:pPr>
        <w:pStyle w:val="Heading4"/>
        <w:tabs>
          <w:tab w:val="left" w:pos="1821"/>
        </w:tabs>
        <w:spacing w:line="437" w:lineRule="exact"/>
        <w:ind w:left="142" w:right="55"/>
        <w:rPr>
          <w:rFonts w:cstheme="majorBidi"/>
        </w:rPr>
      </w:pPr>
      <w:r w:rsidRPr="002960A6">
        <w:rPr>
          <w:rFonts w:cstheme="majorBidi"/>
        </w:rPr>
        <w:t>2.-1 Types of Flare Emissions</w:t>
      </w:r>
    </w:p>
    <w:p w:rsidR="00D43E57" w:rsidRPr="002960A6" w:rsidRDefault="00D43E57" w:rsidP="002960A6">
      <w:pPr>
        <w:pStyle w:val="BodyText"/>
        <w:spacing w:before="8"/>
        <w:ind w:left="142" w:right="55"/>
        <w:rPr>
          <w:rFonts w:cstheme="majorBidi"/>
          <w:b/>
          <w:i/>
          <w:sz w:val="20"/>
        </w:rPr>
      </w:pPr>
    </w:p>
    <w:p w:rsidR="00D43E57" w:rsidRPr="002960A6" w:rsidRDefault="002E5951" w:rsidP="002960A6">
      <w:pPr>
        <w:pStyle w:val="BodyText"/>
        <w:spacing w:before="18"/>
        <w:ind w:left="142" w:right="55"/>
        <w:rPr>
          <w:rFonts w:cstheme="majorBidi"/>
        </w:rPr>
      </w:pPr>
      <w:r w:rsidRPr="002960A6">
        <w:rPr>
          <w:rFonts w:cstheme="majorBidi"/>
        </w:rPr>
        <w:t>For safety purposes, during the oil and gas extraction and production process, combustible gases, mostly hydrocarbons, that are not considered usable for different reasons, are flared and oxidized at high temperatures.</w:t>
      </w:r>
    </w:p>
    <w:p w:rsidR="00D43E57" w:rsidRPr="002960A6" w:rsidRDefault="00D43E57" w:rsidP="002960A6">
      <w:pPr>
        <w:pStyle w:val="BodyText"/>
        <w:spacing w:before="94"/>
        <w:ind w:left="142" w:right="55"/>
        <w:rPr>
          <w:rFonts w:cstheme="majorBidi"/>
        </w:rPr>
      </w:pPr>
    </w:p>
    <w:p w:rsidR="00D43E57" w:rsidRPr="002960A6" w:rsidRDefault="006E4722" w:rsidP="002960A6">
      <w:pPr>
        <w:pStyle w:val="BodyText"/>
        <w:spacing w:before="14"/>
        <w:ind w:left="142" w:right="55"/>
        <w:rPr>
          <w:rFonts w:cstheme="majorBidi"/>
          <w:sz w:val="8"/>
        </w:rPr>
      </w:pPr>
      <w:r>
        <w:rPr>
          <w:rFonts w:cstheme="majorBidi"/>
        </w:rPr>
        <w:pict>
          <v:line id="_x0000_s1047" style="position:absolute;left:0;text-align:left;z-index:-251629056;mso-wrap-distance-left:0;mso-wrap-distance-right:0;mso-position-horizontal-relative:page" from="379.55pt,9pt" to="523.55pt,9pt" strokeweight=".72pt">
            <w10:wrap type="topAndBottom" anchorx="page"/>
          </v:line>
        </w:pict>
      </w:r>
    </w:p>
    <w:p w:rsidR="00D43E57" w:rsidRPr="002960A6" w:rsidRDefault="00D43E57" w:rsidP="002960A6">
      <w:pPr>
        <w:spacing w:before="61" w:line="216" w:lineRule="auto"/>
        <w:ind w:left="142" w:right="55"/>
        <w:rPr>
          <w:rFonts w:cstheme="majorBidi"/>
          <w:sz w:val="20"/>
        </w:rPr>
      </w:pPr>
    </w:p>
    <w:p w:rsidR="00D43E57" w:rsidRPr="002960A6" w:rsidRDefault="00D43E57" w:rsidP="002960A6">
      <w:pPr>
        <w:spacing w:line="216" w:lineRule="auto"/>
        <w:ind w:left="142" w:right="55"/>
        <w:rPr>
          <w:rFonts w:cstheme="majorBidi"/>
          <w:sz w:val="20"/>
        </w:rPr>
        <w:sectPr w:rsidR="00D43E57" w:rsidRPr="002960A6" w:rsidSect="00B03867">
          <w:pgSz w:w="11910" w:h="16840"/>
          <w:pgMar w:top="2040" w:right="480" w:bottom="1020" w:left="993" w:header="720" w:footer="720" w:gutter="0"/>
          <w:cols w:space="720"/>
        </w:sectPr>
      </w:pPr>
    </w:p>
    <w:p w:rsidR="00D43E57" w:rsidRPr="002960A6" w:rsidRDefault="002E5951" w:rsidP="002960A6">
      <w:pPr>
        <w:pStyle w:val="BodyText"/>
        <w:spacing w:before="18" w:line="300" w:lineRule="auto"/>
        <w:ind w:left="142" w:right="55"/>
        <w:rPr>
          <w:rFonts w:cstheme="majorBidi"/>
        </w:rPr>
      </w:pPr>
      <w:r w:rsidRPr="002960A6">
        <w:rPr>
          <w:rFonts w:cstheme="majorBidi"/>
        </w:rPr>
        <w:lastRenderedPageBreak/>
        <w:t xml:space="preserve">Flared gases are generally hydrocarbons with low molecular weighs and high heating values. </w:t>
      </w:r>
      <w:proofErr w:type="gramStart"/>
      <w:r w:rsidRPr="002960A6">
        <w:rPr>
          <w:rFonts w:cstheme="majorBidi"/>
        </w:rPr>
        <w:t>Natural gas, propane, ethylene, propylene, butadiene, butane account for more than 95% of flared gases.</w:t>
      </w:r>
      <w:proofErr w:type="gramEnd"/>
      <w:r w:rsidRPr="002960A6">
        <w:rPr>
          <w:rFonts w:cstheme="majorBidi"/>
        </w:rPr>
        <w:t xml:space="preserve"> In flares, the complete combustion of hydrocarbons with oxygen produces carbon dioxide and water. For example, the complete propane combustion process of is as follows:</w:t>
      </w:r>
    </w:p>
    <w:p w:rsidR="00D43E57" w:rsidRPr="002960A6" w:rsidRDefault="002E5951" w:rsidP="00587AB5">
      <w:pPr>
        <w:pStyle w:val="BodyText"/>
        <w:spacing w:line="384" w:lineRule="exact"/>
        <w:ind w:left="142" w:right="55"/>
        <w:rPr>
          <w:rFonts w:cstheme="majorBidi"/>
          <w:i/>
        </w:rPr>
      </w:pPr>
      <w:r w:rsidRPr="002960A6">
        <w:rPr>
          <w:rFonts w:cstheme="majorBidi"/>
        </w:rPr>
        <w:t xml:space="preserve"> </w:t>
      </w:r>
      <w:r w:rsidRPr="002960A6">
        <w:rPr>
          <w:rFonts w:cstheme="majorBidi"/>
          <w:i/>
        </w:rPr>
        <w:t>C</w:t>
      </w:r>
      <w:r w:rsidRPr="002960A6">
        <w:rPr>
          <w:rFonts w:cstheme="majorBidi"/>
          <w:i/>
          <w:vertAlign w:val="subscript"/>
        </w:rPr>
        <w:t>3</w:t>
      </w:r>
      <w:r w:rsidRPr="002960A6">
        <w:rPr>
          <w:rFonts w:cstheme="majorBidi"/>
          <w:i/>
        </w:rPr>
        <w:t>H</w:t>
      </w:r>
      <w:r w:rsidRPr="002960A6">
        <w:rPr>
          <w:rFonts w:cstheme="majorBidi"/>
          <w:i/>
          <w:vertAlign w:val="subscript"/>
        </w:rPr>
        <w:t>8</w:t>
      </w:r>
      <w:r w:rsidRPr="002960A6">
        <w:rPr>
          <w:rFonts w:cstheme="majorBidi"/>
          <w:i/>
        </w:rPr>
        <w:t xml:space="preserve"> + 5 O</w:t>
      </w:r>
      <w:r w:rsidRPr="002960A6">
        <w:rPr>
          <w:rFonts w:cstheme="majorBidi"/>
          <w:i/>
          <w:vertAlign w:val="subscript"/>
        </w:rPr>
        <w:t>2</w:t>
      </w:r>
      <w:r w:rsidRPr="002960A6">
        <w:rPr>
          <w:rFonts w:cstheme="majorBidi"/>
          <w:i/>
        </w:rPr>
        <w:t xml:space="preserve"> = 3 CO</w:t>
      </w:r>
      <w:r w:rsidRPr="002960A6">
        <w:rPr>
          <w:rFonts w:cstheme="majorBidi"/>
          <w:i/>
          <w:vertAlign w:val="subscript"/>
        </w:rPr>
        <w:t>2</w:t>
      </w:r>
      <w:r w:rsidRPr="002960A6">
        <w:rPr>
          <w:rFonts w:cstheme="majorBidi"/>
          <w:i/>
        </w:rPr>
        <w:t xml:space="preserve"> + 4 H</w:t>
      </w:r>
      <w:r w:rsidRPr="002960A6">
        <w:rPr>
          <w:rFonts w:cstheme="majorBidi"/>
          <w:i/>
          <w:vertAlign w:val="subscript"/>
        </w:rPr>
        <w:t>2</w:t>
      </w:r>
      <w:r w:rsidRPr="002960A6">
        <w:rPr>
          <w:rFonts w:cstheme="majorBidi"/>
          <w:i/>
        </w:rPr>
        <w:t>O</w:t>
      </w:r>
    </w:p>
    <w:p w:rsidR="00D43E57" w:rsidRPr="002960A6" w:rsidRDefault="002E5951" w:rsidP="002960A6">
      <w:pPr>
        <w:pStyle w:val="BodyText"/>
        <w:spacing w:before="17"/>
        <w:ind w:left="142" w:right="55"/>
        <w:rPr>
          <w:rFonts w:cstheme="majorBidi"/>
        </w:rPr>
      </w:pPr>
      <w:r w:rsidRPr="002960A6">
        <w:rPr>
          <w:rFonts w:cstheme="majorBidi"/>
        </w:rPr>
        <w:t>During the combustion process, a number of intermediate products are generated. The majority of these intermediate products finally turn into carbon dioxide and water.</w:t>
      </w:r>
    </w:p>
    <w:p w:rsidR="00D43E57" w:rsidRPr="002960A6" w:rsidRDefault="00D43E57" w:rsidP="002960A6">
      <w:pPr>
        <w:pStyle w:val="BodyText"/>
        <w:spacing w:before="95"/>
        <w:ind w:left="142" w:right="55"/>
        <w:rPr>
          <w:rFonts w:cstheme="majorBidi"/>
        </w:rPr>
      </w:pPr>
    </w:p>
    <w:p w:rsidR="00D43E57" w:rsidRPr="002960A6" w:rsidRDefault="00587AB5" w:rsidP="002960A6">
      <w:pPr>
        <w:pStyle w:val="BodyText"/>
        <w:spacing w:before="12"/>
        <w:ind w:left="142" w:right="55"/>
        <w:rPr>
          <w:rFonts w:cstheme="majorBidi"/>
          <w:sz w:val="6"/>
        </w:rPr>
      </w:pPr>
      <w:r>
        <w:rPr>
          <w:rFonts w:eastAsiaTheme="minorEastAsia" w:hint="cs"/>
          <w:noProof/>
          <w:color w:val="FF0000"/>
          <w:rtl/>
          <w:lang w:bidi="fa-IR"/>
        </w:rPr>
        <w:drawing>
          <wp:inline distT="0" distB="0" distL="0" distR="0" wp14:anchorId="535FE2EA" wp14:editId="209109CB">
            <wp:extent cx="5943600" cy="3368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333.jpg"/>
                    <pic:cNvPicPr/>
                  </pic:nvPicPr>
                  <pic:blipFill>
                    <a:blip r:embed="rId13">
                      <a:extLst>
                        <a:ext uri="{28A0092B-C50C-407E-A947-70E740481C1C}">
                          <a14:useLocalDpi xmlns:a14="http://schemas.microsoft.com/office/drawing/2010/main" val="0"/>
                        </a:ext>
                      </a:extLst>
                    </a:blip>
                    <a:stretch>
                      <a:fillRect/>
                    </a:stretch>
                  </pic:blipFill>
                  <pic:spPr>
                    <a:xfrm>
                      <a:off x="0" y="0"/>
                      <a:ext cx="5943600" cy="3368040"/>
                    </a:xfrm>
                    <a:prstGeom prst="rect">
                      <a:avLst/>
                    </a:prstGeom>
                  </pic:spPr>
                </pic:pic>
              </a:graphicData>
            </a:graphic>
          </wp:inline>
        </w:drawing>
      </w:r>
    </w:p>
    <w:p w:rsidR="00D43E57" w:rsidRPr="002960A6" w:rsidRDefault="00D43E57" w:rsidP="002960A6">
      <w:pPr>
        <w:pStyle w:val="BodyText"/>
        <w:spacing w:before="2"/>
        <w:ind w:left="142" w:right="55"/>
        <w:rPr>
          <w:rFonts w:cstheme="majorBidi"/>
          <w:sz w:val="33"/>
        </w:rPr>
      </w:pPr>
    </w:p>
    <w:p w:rsidR="00D43E57" w:rsidRPr="002960A6" w:rsidRDefault="002E5951" w:rsidP="00587AB5">
      <w:pPr>
        <w:spacing w:before="1"/>
        <w:ind w:left="142" w:right="55"/>
        <w:jc w:val="center"/>
        <w:rPr>
          <w:rFonts w:cstheme="majorBidi"/>
          <w:b/>
          <w:bCs/>
          <w:i/>
          <w:sz w:val="24"/>
          <w:szCs w:val="24"/>
        </w:rPr>
      </w:pPr>
      <w:proofErr w:type="gramStart"/>
      <w:r w:rsidRPr="002960A6">
        <w:rPr>
          <w:rFonts w:cstheme="majorBidi"/>
          <w:b/>
          <w:bCs/>
          <w:i/>
          <w:sz w:val="24"/>
          <w:szCs w:val="24"/>
        </w:rPr>
        <w:t>Figure 1.</w:t>
      </w:r>
      <w:proofErr w:type="gramEnd"/>
      <w:r w:rsidRPr="002960A6">
        <w:rPr>
          <w:rFonts w:cstheme="majorBidi"/>
          <w:b/>
          <w:bCs/>
          <w:i/>
          <w:sz w:val="24"/>
          <w:szCs w:val="24"/>
        </w:rPr>
        <w:t xml:space="preserve"> Basic structure of a flare</w:t>
      </w:r>
    </w:p>
    <w:p w:rsidR="00D43E57" w:rsidRPr="002960A6" w:rsidRDefault="00D43E57" w:rsidP="002960A6">
      <w:pPr>
        <w:pStyle w:val="BodyText"/>
        <w:spacing w:before="3"/>
        <w:ind w:left="142" w:right="55"/>
        <w:rPr>
          <w:rFonts w:cstheme="majorBidi"/>
          <w:b/>
          <w:i/>
          <w:sz w:val="14"/>
        </w:rPr>
      </w:pPr>
    </w:p>
    <w:p w:rsidR="00D43E57" w:rsidRPr="002960A6" w:rsidRDefault="002E5951" w:rsidP="002960A6">
      <w:pPr>
        <w:pStyle w:val="BodyText"/>
        <w:spacing w:before="17"/>
        <w:ind w:left="142" w:right="55"/>
        <w:rPr>
          <w:rFonts w:cstheme="majorBidi"/>
        </w:rPr>
      </w:pPr>
      <w:r w:rsidRPr="002960A6">
        <w:rPr>
          <w:rFonts w:cstheme="majorBidi"/>
        </w:rPr>
        <w:t xml:space="preserve">In this process, some stable intermediate products, such as carbon monoxide, hydrogen, and </w:t>
      </w:r>
      <w:proofErr w:type="spellStart"/>
      <w:r w:rsidRPr="002960A6">
        <w:rPr>
          <w:rFonts w:cstheme="majorBidi"/>
        </w:rPr>
        <w:t>unburnt</w:t>
      </w:r>
      <w:proofErr w:type="spellEnd"/>
      <w:r w:rsidRPr="002960A6">
        <w:rPr>
          <w:rFonts w:cstheme="majorBidi"/>
        </w:rPr>
        <w:t xml:space="preserve"> hydrocarbons (UHCs), enter the air as pollutants.</w:t>
      </w:r>
    </w:p>
    <w:p w:rsidR="00D43E57" w:rsidRPr="002960A6" w:rsidRDefault="002E5951" w:rsidP="002960A6">
      <w:pPr>
        <w:pStyle w:val="BodyText"/>
        <w:spacing w:before="97" w:line="300" w:lineRule="auto"/>
        <w:ind w:left="142" w:right="55"/>
        <w:rPr>
          <w:rFonts w:cstheme="majorBidi"/>
        </w:rPr>
      </w:pPr>
      <w:r w:rsidRPr="002960A6">
        <w:rPr>
          <w:rFonts w:cstheme="majorBidi"/>
        </w:rPr>
        <w:t xml:space="preserve"> Flares generally convert hazardous gases into less-hazardous gases. VOCs, </w:t>
      </w:r>
      <w:proofErr w:type="spellStart"/>
      <w:r w:rsidRPr="002960A6">
        <w:rPr>
          <w:rFonts w:cstheme="majorBidi"/>
        </w:rPr>
        <w:t>NO</w:t>
      </w:r>
      <w:r w:rsidRPr="002960A6">
        <w:rPr>
          <w:rFonts w:cstheme="majorBidi"/>
          <w:vertAlign w:val="subscript"/>
        </w:rPr>
        <w:t>x</w:t>
      </w:r>
      <w:proofErr w:type="spellEnd"/>
      <w:r w:rsidRPr="002960A6">
        <w:rPr>
          <w:rFonts w:cstheme="majorBidi"/>
        </w:rPr>
        <w:t>, CO, and HAPs are among the primary pollutants associated with flares. In cases where flares are used to oxidize H</w:t>
      </w:r>
      <w:r w:rsidRPr="002960A6">
        <w:rPr>
          <w:rFonts w:cstheme="majorBidi"/>
          <w:vertAlign w:val="subscript"/>
        </w:rPr>
        <w:t>2</w:t>
      </w:r>
      <w:r w:rsidRPr="002960A6">
        <w:rPr>
          <w:rFonts w:cstheme="majorBidi"/>
        </w:rPr>
        <w:t>S and other sulfur compounds found in the fuels, SO</w:t>
      </w:r>
      <w:r w:rsidRPr="002960A6">
        <w:rPr>
          <w:rFonts w:cstheme="majorBidi"/>
          <w:vertAlign w:val="subscript"/>
        </w:rPr>
        <w:t>2</w:t>
      </w:r>
      <w:r w:rsidRPr="002960A6">
        <w:rPr>
          <w:rFonts w:cstheme="majorBidi"/>
        </w:rPr>
        <w:t xml:space="preserve"> will be released into the environment.</w:t>
      </w:r>
    </w:p>
    <w:p w:rsidR="00D43E57" w:rsidRPr="002960A6" w:rsidRDefault="002E5951" w:rsidP="002960A6">
      <w:pPr>
        <w:pStyle w:val="BodyText"/>
        <w:spacing w:line="300" w:lineRule="auto"/>
        <w:ind w:left="142" w:right="55"/>
        <w:rPr>
          <w:rFonts w:cstheme="majorBidi"/>
        </w:rPr>
      </w:pPr>
      <w:r w:rsidRPr="002960A6">
        <w:rPr>
          <w:rFonts w:cstheme="majorBidi"/>
        </w:rPr>
        <w:t>Depending on the conversion ratio, H</w:t>
      </w:r>
      <w:r w:rsidRPr="002960A6">
        <w:rPr>
          <w:rFonts w:cstheme="majorBidi"/>
          <w:vertAlign w:val="subscript"/>
        </w:rPr>
        <w:t>2</w:t>
      </w:r>
      <w:r w:rsidRPr="002960A6">
        <w:rPr>
          <w:rFonts w:cstheme="majorBidi"/>
        </w:rPr>
        <w:t xml:space="preserve">S and other sulfur compounds are also likely to be released into the environment. In general, depending on the content of the waste gas and other factors, the pollutant </w:t>
      </w:r>
      <w:proofErr w:type="gramStart"/>
      <w:r w:rsidRPr="002960A6">
        <w:rPr>
          <w:rFonts w:cstheme="majorBidi"/>
        </w:rPr>
        <w:t>emission released from flares include</w:t>
      </w:r>
      <w:proofErr w:type="gramEnd"/>
      <w:r w:rsidRPr="002960A6">
        <w:rPr>
          <w:rFonts w:cstheme="majorBidi"/>
        </w:rPr>
        <w:t xml:space="preserve"> the following: </w:t>
      </w:r>
    </w:p>
    <w:p w:rsidR="00D43E57" w:rsidRPr="002960A6" w:rsidRDefault="002E5951" w:rsidP="002960A6">
      <w:pPr>
        <w:pStyle w:val="BodyText"/>
        <w:tabs>
          <w:tab w:val="left" w:pos="4522"/>
        </w:tabs>
        <w:spacing w:before="94"/>
        <w:ind w:left="142" w:right="55"/>
        <w:rPr>
          <w:rFonts w:cstheme="majorBidi"/>
        </w:rPr>
      </w:pPr>
      <w:r w:rsidRPr="002960A6">
        <w:rPr>
          <w:rFonts w:cstheme="majorBidi"/>
        </w:rPr>
        <w:lastRenderedPageBreak/>
        <w:t xml:space="preserve">1. </w:t>
      </w:r>
      <w:proofErr w:type="spellStart"/>
      <w:r w:rsidRPr="002960A6">
        <w:rPr>
          <w:rFonts w:cstheme="majorBidi"/>
        </w:rPr>
        <w:t>Unburnt</w:t>
      </w:r>
      <w:proofErr w:type="spellEnd"/>
      <w:r w:rsidRPr="002960A6">
        <w:rPr>
          <w:rFonts w:cstheme="majorBidi"/>
        </w:rPr>
        <w:t xml:space="preserve"> compounds (e.g., methane and non-methane volatile organic compounds (NMVOCs))</w:t>
      </w:r>
    </w:p>
    <w:p w:rsidR="00D43E57" w:rsidRPr="002960A6" w:rsidRDefault="002E5951" w:rsidP="002960A6">
      <w:pPr>
        <w:pStyle w:val="BodyText"/>
        <w:spacing w:before="97"/>
        <w:ind w:left="142" w:right="55"/>
        <w:rPr>
          <w:rFonts w:cstheme="majorBidi"/>
        </w:rPr>
      </w:pPr>
      <w:r w:rsidRPr="002960A6">
        <w:rPr>
          <w:rFonts w:cstheme="majorBidi"/>
        </w:rPr>
        <w:t>2. Sulfur oxides (if the flared substance contains sulfur)</w:t>
      </w:r>
    </w:p>
    <w:p w:rsidR="00D43E57" w:rsidRPr="002960A6" w:rsidRDefault="002E5951" w:rsidP="002960A6">
      <w:pPr>
        <w:pStyle w:val="BodyText"/>
        <w:spacing w:before="98"/>
        <w:ind w:left="142" w:right="55"/>
        <w:rPr>
          <w:rFonts w:cstheme="majorBidi"/>
        </w:rPr>
      </w:pPr>
      <w:r w:rsidRPr="002960A6">
        <w:rPr>
          <w:rFonts w:cstheme="majorBidi"/>
        </w:rPr>
        <w:t xml:space="preserve">3. Combustion by-products (e.g., soot, minor combustion products, Co, </w:t>
      </w:r>
      <w:proofErr w:type="spellStart"/>
      <w:r w:rsidRPr="002960A6">
        <w:rPr>
          <w:rFonts w:cstheme="majorBidi"/>
        </w:rPr>
        <w:t>NO</w:t>
      </w:r>
      <w:r w:rsidRPr="002960A6">
        <w:rPr>
          <w:rFonts w:cstheme="majorBidi"/>
          <w:vertAlign w:val="subscript"/>
        </w:rPr>
        <w:t>x</w:t>
      </w:r>
      <w:proofErr w:type="spellEnd"/>
      <w:r w:rsidRPr="002960A6">
        <w:rPr>
          <w:rFonts w:cstheme="majorBidi"/>
        </w:rPr>
        <w:t>)</w:t>
      </w:r>
    </w:p>
    <w:p w:rsidR="00D43E57" w:rsidRPr="002960A6" w:rsidRDefault="002E5951" w:rsidP="002960A6">
      <w:pPr>
        <w:pStyle w:val="BodyText"/>
        <w:spacing w:before="94"/>
        <w:ind w:left="142" w:right="55"/>
        <w:rPr>
          <w:rFonts w:cstheme="majorBidi"/>
        </w:rPr>
      </w:pPr>
      <w:r w:rsidRPr="002960A6">
        <w:rPr>
          <w:rFonts w:cstheme="majorBidi"/>
        </w:rPr>
        <w:t>4. Greenhouse gases (CO</w:t>
      </w:r>
      <w:r w:rsidRPr="002960A6">
        <w:rPr>
          <w:rFonts w:cstheme="majorBidi"/>
          <w:vertAlign w:val="subscript"/>
        </w:rPr>
        <w:t>2</w:t>
      </w:r>
      <w:r w:rsidRPr="002960A6">
        <w:rPr>
          <w:rFonts w:cstheme="majorBidi"/>
        </w:rPr>
        <w:t xml:space="preserve"> and CH</w:t>
      </w:r>
      <w:r w:rsidRPr="002960A6">
        <w:rPr>
          <w:rFonts w:cstheme="majorBidi"/>
          <w:vertAlign w:val="subscript"/>
        </w:rPr>
        <w:t>4</w:t>
      </w:r>
      <w:r w:rsidRPr="002960A6">
        <w:rPr>
          <w:rFonts w:cstheme="majorBidi"/>
        </w:rPr>
        <w:t>)</w:t>
      </w:r>
    </w:p>
    <w:p w:rsidR="00D43E57" w:rsidRPr="002960A6" w:rsidRDefault="002E5951" w:rsidP="002960A6">
      <w:pPr>
        <w:pStyle w:val="BodyText"/>
        <w:spacing w:before="65"/>
        <w:ind w:left="142" w:right="55"/>
        <w:rPr>
          <w:rFonts w:cstheme="majorBidi"/>
          <w:sz w:val="17"/>
          <w:szCs w:val="17"/>
        </w:rPr>
      </w:pPr>
      <w:r w:rsidRPr="002960A6">
        <w:rPr>
          <w:rFonts w:cstheme="majorBidi"/>
        </w:rPr>
        <w:t>5. Heavy metals (HMs)</w:t>
      </w:r>
    </w:p>
    <w:p w:rsidR="00D43E57" w:rsidRPr="002960A6" w:rsidRDefault="002E5951" w:rsidP="002960A6">
      <w:pPr>
        <w:pStyle w:val="BodyText"/>
        <w:tabs>
          <w:tab w:val="left" w:pos="7158"/>
        </w:tabs>
        <w:spacing w:before="98"/>
        <w:ind w:left="142" w:right="55"/>
        <w:rPr>
          <w:rFonts w:cstheme="majorBidi"/>
        </w:rPr>
      </w:pPr>
      <w:r w:rsidRPr="002960A6">
        <w:rPr>
          <w:rFonts w:cstheme="majorBidi"/>
        </w:rPr>
        <w:t>6. Black carbon particulates (as soot)</w:t>
      </w:r>
    </w:p>
    <w:p w:rsidR="00D43E57" w:rsidRPr="002960A6" w:rsidRDefault="002E5951" w:rsidP="002960A6">
      <w:pPr>
        <w:pStyle w:val="BodyText"/>
        <w:spacing w:before="94"/>
        <w:ind w:left="142" w:right="55"/>
        <w:rPr>
          <w:rFonts w:cstheme="majorBidi"/>
        </w:rPr>
      </w:pPr>
      <w:r w:rsidRPr="002960A6">
        <w:rPr>
          <w:rFonts w:cstheme="majorBidi"/>
        </w:rPr>
        <w:t xml:space="preserve">According to the available reports, flare combustion efficiency is generally higher than 98% and depends on the following factors (effective performance with a combustion efficiency of higher than 98%): </w:t>
      </w:r>
    </w:p>
    <w:p w:rsidR="00D43E57" w:rsidRPr="002960A6" w:rsidRDefault="00D43E57" w:rsidP="002960A6">
      <w:pPr>
        <w:pStyle w:val="BodyText"/>
        <w:spacing w:before="9"/>
        <w:ind w:left="142" w:right="55"/>
        <w:rPr>
          <w:rFonts w:cstheme="majorBidi"/>
          <w:sz w:val="18"/>
        </w:rPr>
      </w:pPr>
    </w:p>
    <w:p w:rsidR="00D43E57" w:rsidRPr="002960A6" w:rsidRDefault="002E5951" w:rsidP="002960A6">
      <w:pPr>
        <w:pStyle w:val="BodyText"/>
        <w:tabs>
          <w:tab w:val="left" w:pos="2789"/>
        </w:tabs>
        <w:spacing w:before="18"/>
        <w:ind w:left="142" w:right="55"/>
        <w:rPr>
          <w:rFonts w:cstheme="majorBidi"/>
        </w:rPr>
      </w:pPr>
      <w:r w:rsidRPr="002960A6">
        <w:rPr>
          <w:rFonts w:cstheme="majorBidi"/>
        </w:rPr>
        <w:t>1. Additional auxiliary steam (the fuel’s ratio of steam to gas is lower than 2)</w:t>
      </w:r>
    </w:p>
    <w:p w:rsidR="00D43E57" w:rsidRPr="002960A6" w:rsidRDefault="002E5951" w:rsidP="002960A6">
      <w:pPr>
        <w:pStyle w:val="BodyText"/>
        <w:tabs>
          <w:tab w:val="left" w:pos="2789"/>
        </w:tabs>
        <w:spacing w:before="97"/>
        <w:ind w:left="142" w:right="55"/>
        <w:rPr>
          <w:rFonts w:cstheme="majorBidi"/>
        </w:rPr>
      </w:pPr>
      <w:r w:rsidRPr="002960A6">
        <w:rPr>
          <w:rFonts w:cstheme="majorBidi"/>
        </w:rPr>
        <w:t>2. Heating value of the gas used in the combustion process (higher than 10 MJ/m</w:t>
      </w:r>
      <w:r w:rsidRPr="002960A6">
        <w:rPr>
          <w:rFonts w:cstheme="majorBidi"/>
          <w:vertAlign w:val="superscript"/>
        </w:rPr>
        <w:t>3</w:t>
      </w:r>
      <w:r w:rsidRPr="002960A6">
        <w:rPr>
          <w:rFonts w:cstheme="majorBidi"/>
        </w:rPr>
        <w:t>)</w:t>
      </w:r>
    </w:p>
    <w:p w:rsidR="00D43E57" w:rsidRPr="002960A6" w:rsidRDefault="002E5951" w:rsidP="002960A6">
      <w:pPr>
        <w:pStyle w:val="BodyText"/>
        <w:spacing w:before="95"/>
        <w:ind w:left="142" w:right="55"/>
        <w:rPr>
          <w:rFonts w:cstheme="majorBidi"/>
        </w:rPr>
      </w:pPr>
      <w:r w:rsidRPr="002960A6">
        <w:rPr>
          <w:rFonts w:cstheme="majorBidi"/>
        </w:rPr>
        <w:t>3. Low wind speed (e.g., higher than 10 m/s)</w:t>
      </w:r>
    </w:p>
    <w:p w:rsidR="00D43E57" w:rsidRPr="002960A6" w:rsidRDefault="002E5951" w:rsidP="002960A6">
      <w:pPr>
        <w:pStyle w:val="BodyText"/>
        <w:spacing w:before="97"/>
        <w:ind w:left="142" w:right="55"/>
        <w:rPr>
          <w:rFonts w:cstheme="majorBidi"/>
        </w:rPr>
      </w:pPr>
      <w:r w:rsidRPr="002960A6">
        <w:rPr>
          <w:rFonts w:cstheme="majorBidi"/>
        </w:rPr>
        <w:t>4. Adequate exhaust gas velocity (higher than 10 m/s)</w:t>
      </w:r>
    </w:p>
    <w:p w:rsidR="00D43E57" w:rsidRPr="002960A6" w:rsidRDefault="002E5951" w:rsidP="002960A6">
      <w:pPr>
        <w:pStyle w:val="BodyText"/>
        <w:spacing w:before="97" w:line="300" w:lineRule="auto"/>
        <w:ind w:left="142" w:right="55"/>
        <w:rPr>
          <w:rFonts w:cstheme="majorBidi"/>
        </w:rPr>
      </w:pPr>
      <w:r w:rsidRPr="002960A6">
        <w:rPr>
          <w:rFonts w:cstheme="majorBidi"/>
        </w:rPr>
        <w:t xml:space="preserve"> Currently, flares cannot be completely removed from the process. However, it is highly likely that the amount of gases to be flared in the combustion process be considerably reduced. Meanwhile, other technologies aimed at reducing the amount of gases to be flared can be tested. The methods based on these technologies are as follows:</w:t>
      </w:r>
    </w:p>
    <w:p w:rsidR="00D43E57" w:rsidRPr="002960A6" w:rsidRDefault="00D43E57" w:rsidP="002960A6">
      <w:pPr>
        <w:pStyle w:val="BodyText"/>
        <w:spacing w:before="7"/>
        <w:ind w:left="142" w:right="55"/>
        <w:rPr>
          <w:rFonts w:cstheme="majorBidi"/>
          <w:sz w:val="14"/>
        </w:rPr>
      </w:pPr>
    </w:p>
    <w:p w:rsidR="00D43E57" w:rsidRPr="002960A6" w:rsidRDefault="002E5951" w:rsidP="002960A6">
      <w:pPr>
        <w:pStyle w:val="BodyText"/>
        <w:spacing w:before="79"/>
        <w:ind w:left="142" w:right="55"/>
        <w:rPr>
          <w:rFonts w:cstheme="majorBidi"/>
        </w:rPr>
      </w:pPr>
      <w:r w:rsidRPr="002960A6">
        <w:rPr>
          <w:rFonts w:cstheme="majorBidi"/>
        </w:rPr>
        <w:t>1. HIPS (High Integrity Pressure Protection System): The total collected gas leakage is returned to the system to be used in the processes. In this method, flare is only used wherever absolutely necessary.</w:t>
      </w:r>
    </w:p>
    <w:p w:rsidR="00D43E57" w:rsidRPr="002960A6" w:rsidRDefault="002E5951" w:rsidP="002960A6">
      <w:pPr>
        <w:pStyle w:val="BodyText"/>
        <w:spacing w:before="97"/>
        <w:ind w:left="142" w:right="55"/>
        <w:rPr>
          <w:rFonts w:cstheme="majorBidi"/>
        </w:rPr>
      </w:pPr>
      <w:r w:rsidRPr="002960A6">
        <w:rPr>
          <w:rFonts w:cstheme="majorBidi"/>
        </w:rPr>
        <w:t>2. Use of nitrogen as the regulator gas (to prevent explosion and water oxidization)</w:t>
      </w:r>
    </w:p>
    <w:p w:rsidR="00D43E57" w:rsidRPr="002960A6" w:rsidRDefault="002E5951" w:rsidP="002960A6">
      <w:pPr>
        <w:pStyle w:val="BodyText"/>
        <w:tabs>
          <w:tab w:val="left" w:pos="1473"/>
        </w:tabs>
        <w:spacing w:before="98"/>
        <w:ind w:left="142" w:right="55"/>
        <w:rPr>
          <w:rFonts w:cstheme="majorBidi"/>
        </w:rPr>
      </w:pPr>
      <w:r w:rsidRPr="002960A6">
        <w:rPr>
          <w:rFonts w:cstheme="majorBidi"/>
        </w:rPr>
        <w:t>3. Alternative methods of glycol reproduction</w:t>
      </w:r>
    </w:p>
    <w:p w:rsidR="00D43E57" w:rsidRPr="002960A6" w:rsidRDefault="002E5951" w:rsidP="002960A6">
      <w:pPr>
        <w:pStyle w:val="BodyText"/>
        <w:spacing w:before="62"/>
        <w:ind w:left="142" w:right="55"/>
        <w:rPr>
          <w:rFonts w:cstheme="majorBidi"/>
          <w:sz w:val="17"/>
          <w:szCs w:val="17"/>
        </w:rPr>
      </w:pPr>
      <w:r w:rsidRPr="002960A6">
        <w:rPr>
          <w:rFonts w:cstheme="majorBidi"/>
        </w:rPr>
        <w:t>4. Re-injection of gas into gas tanks</w:t>
      </w:r>
    </w:p>
    <w:p w:rsidR="00D43E57" w:rsidRPr="002960A6" w:rsidRDefault="002E5951" w:rsidP="00587AB5">
      <w:pPr>
        <w:pStyle w:val="BodyText"/>
        <w:tabs>
          <w:tab w:val="left" w:pos="1473"/>
        </w:tabs>
        <w:spacing w:before="97" w:line="300" w:lineRule="auto"/>
        <w:ind w:left="142" w:right="55"/>
        <w:rPr>
          <w:rFonts w:cstheme="majorBidi"/>
          <w:sz w:val="18"/>
        </w:rPr>
      </w:pPr>
      <w:r w:rsidRPr="002960A6">
        <w:rPr>
          <w:rFonts w:cstheme="majorBidi"/>
        </w:rPr>
        <w:t>5. Potential increase in the gas storage and transport capacity</w:t>
      </w:r>
    </w:p>
    <w:p w:rsidR="00D43E57" w:rsidRPr="002960A6" w:rsidRDefault="002E5951" w:rsidP="002960A6">
      <w:pPr>
        <w:pStyle w:val="BodyText"/>
        <w:tabs>
          <w:tab w:val="left" w:pos="1465"/>
        </w:tabs>
        <w:spacing w:before="18"/>
        <w:ind w:left="142" w:right="55"/>
        <w:rPr>
          <w:rFonts w:cstheme="majorBidi"/>
        </w:rPr>
      </w:pPr>
      <w:r w:rsidRPr="002960A6">
        <w:rPr>
          <w:rFonts w:cstheme="majorBidi"/>
        </w:rPr>
        <w:t>6. Reduced need for on-site combustion</w:t>
      </w:r>
    </w:p>
    <w:p w:rsidR="00D43E57" w:rsidRPr="002960A6" w:rsidRDefault="002E5951" w:rsidP="002960A6">
      <w:pPr>
        <w:pStyle w:val="BodyText"/>
        <w:spacing w:before="94" w:line="300" w:lineRule="auto"/>
        <w:ind w:left="142" w:right="55"/>
        <w:rPr>
          <w:rFonts w:cstheme="majorBidi"/>
        </w:rPr>
      </w:pPr>
      <w:r w:rsidRPr="002960A6">
        <w:rPr>
          <w:rFonts w:cstheme="majorBidi"/>
        </w:rPr>
        <w:t xml:space="preserve">Air or steam injection can enhance the combustion process by contributing to smoke-free combustion and reducing </w:t>
      </w:r>
      <w:proofErr w:type="spellStart"/>
      <w:r w:rsidRPr="002960A6">
        <w:rPr>
          <w:rFonts w:cstheme="majorBidi"/>
        </w:rPr>
        <w:t>NO</w:t>
      </w:r>
      <w:r w:rsidRPr="002960A6">
        <w:rPr>
          <w:rFonts w:cstheme="majorBidi"/>
          <w:vertAlign w:val="subscript"/>
        </w:rPr>
        <w:t>x</w:t>
      </w:r>
      <w:proofErr w:type="spellEnd"/>
      <w:r w:rsidRPr="002960A6">
        <w:rPr>
          <w:rFonts w:cstheme="majorBidi"/>
        </w:rPr>
        <w:t xml:space="preserve"> emissions through lowering the flame temperature. It should be noted that each of the aforementioned methods involves different costs and efficiency ratios.</w:t>
      </w:r>
    </w:p>
    <w:p w:rsidR="00D43E57" w:rsidRPr="002960A6" w:rsidRDefault="00D43E57" w:rsidP="002960A6">
      <w:pPr>
        <w:pStyle w:val="BodyText"/>
        <w:spacing w:before="2"/>
        <w:ind w:left="142" w:right="55"/>
        <w:rPr>
          <w:rFonts w:cstheme="majorBidi"/>
        </w:rPr>
      </w:pPr>
    </w:p>
    <w:p w:rsidR="00D43E57" w:rsidRDefault="00D43E57" w:rsidP="002960A6">
      <w:pPr>
        <w:pStyle w:val="BodyText"/>
        <w:ind w:left="142" w:right="55"/>
        <w:rPr>
          <w:rFonts w:cstheme="majorBidi"/>
          <w:sz w:val="20"/>
        </w:rPr>
      </w:pPr>
    </w:p>
    <w:p w:rsidR="00587AB5" w:rsidRDefault="00587AB5" w:rsidP="002960A6">
      <w:pPr>
        <w:pStyle w:val="BodyText"/>
        <w:ind w:left="142" w:right="55"/>
        <w:rPr>
          <w:rFonts w:cstheme="majorBidi"/>
          <w:sz w:val="20"/>
        </w:rPr>
      </w:pPr>
    </w:p>
    <w:p w:rsidR="00587AB5" w:rsidRPr="002960A6" w:rsidRDefault="00587AB5" w:rsidP="002960A6">
      <w:pPr>
        <w:pStyle w:val="BodyText"/>
        <w:ind w:left="142" w:right="55"/>
        <w:rPr>
          <w:rFonts w:cstheme="majorBidi"/>
          <w:sz w:val="20"/>
        </w:rPr>
      </w:pPr>
    </w:p>
    <w:p w:rsidR="00D43E57" w:rsidRPr="002960A6" w:rsidRDefault="00D43E57" w:rsidP="002960A6">
      <w:pPr>
        <w:pStyle w:val="BodyText"/>
        <w:spacing w:before="2"/>
        <w:ind w:left="142" w:right="55"/>
        <w:rPr>
          <w:rFonts w:cstheme="majorBidi"/>
          <w:sz w:val="13"/>
        </w:rPr>
      </w:pPr>
    </w:p>
    <w:p w:rsidR="00D43E57" w:rsidRPr="002960A6" w:rsidRDefault="002E5951" w:rsidP="002960A6">
      <w:pPr>
        <w:pStyle w:val="Heading4"/>
        <w:spacing w:line="437" w:lineRule="exact"/>
        <w:ind w:left="142" w:right="55"/>
        <w:rPr>
          <w:rFonts w:cstheme="majorBidi"/>
        </w:rPr>
      </w:pPr>
      <w:r w:rsidRPr="002960A6">
        <w:rPr>
          <w:rFonts w:cstheme="majorBidi"/>
        </w:rPr>
        <w:t xml:space="preserve">2-2 </w:t>
      </w:r>
      <w:proofErr w:type="gramStart"/>
      <w:r w:rsidRPr="002960A6">
        <w:rPr>
          <w:rFonts w:cstheme="majorBidi"/>
        </w:rPr>
        <w:t>Investigating</w:t>
      </w:r>
      <w:proofErr w:type="gramEnd"/>
      <w:r w:rsidRPr="002960A6">
        <w:rPr>
          <w:rFonts w:cstheme="majorBidi"/>
        </w:rPr>
        <w:t xml:space="preserve"> different Methods of Flare Emissions Estimation</w:t>
      </w:r>
    </w:p>
    <w:p w:rsidR="00D43E57" w:rsidRPr="002960A6" w:rsidRDefault="00D43E57" w:rsidP="002960A6">
      <w:pPr>
        <w:pStyle w:val="BodyText"/>
        <w:spacing w:before="6"/>
        <w:ind w:left="142" w:right="55"/>
        <w:rPr>
          <w:rFonts w:cstheme="majorBidi"/>
          <w:b/>
          <w:i/>
          <w:sz w:val="13"/>
        </w:rPr>
      </w:pPr>
    </w:p>
    <w:p w:rsidR="00D43E57" w:rsidRPr="002960A6" w:rsidRDefault="002E5951" w:rsidP="002960A6">
      <w:pPr>
        <w:pStyle w:val="BodyText"/>
        <w:spacing w:before="18"/>
        <w:ind w:left="142" w:right="55"/>
        <w:rPr>
          <w:rFonts w:cstheme="majorBidi"/>
        </w:rPr>
      </w:pPr>
      <w:r w:rsidRPr="002960A6">
        <w:rPr>
          <w:rFonts w:cstheme="majorBidi"/>
        </w:rPr>
        <w:lastRenderedPageBreak/>
        <w:t>Overall, five methods were prioritized. They included including combustion simulation, pollutant dispersion modeling at downstream, direct measurement of short flares, use of engineering calculations based on mass balance, and use of emission factors for flare emissions estimation.</w:t>
      </w:r>
    </w:p>
    <w:p w:rsidR="00D43E57" w:rsidRPr="002960A6" w:rsidRDefault="00D43E57" w:rsidP="002960A6">
      <w:pPr>
        <w:pStyle w:val="BodyText"/>
        <w:spacing w:before="12"/>
        <w:ind w:left="142" w:right="55"/>
        <w:rPr>
          <w:rFonts w:cstheme="majorBidi"/>
          <w:sz w:val="24"/>
        </w:rPr>
      </w:pPr>
    </w:p>
    <w:p w:rsidR="00D43E57" w:rsidRPr="002960A6" w:rsidRDefault="002E5951" w:rsidP="002960A6">
      <w:pPr>
        <w:spacing w:before="8"/>
        <w:ind w:left="142" w:right="55"/>
        <w:rPr>
          <w:rFonts w:cstheme="majorBidi"/>
          <w:b/>
          <w:bCs/>
          <w:i/>
          <w:sz w:val="24"/>
          <w:szCs w:val="24"/>
        </w:rPr>
      </w:pPr>
      <w:r w:rsidRPr="002960A6">
        <w:rPr>
          <w:rFonts w:cstheme="majorBidi"/>
          <w:b/>
          <w:bCs/>
          <w:i/>
          <w:sz w:val="24"/>
          <w:szCs w:val="24"/>
        </w:rPr>
        <w:t>Table 1 - Investigating the parameters contributing to flare emissions estimation methodology</w:t>
      </w:r>
    </w:p>
    <w:p w:rsidR="00D43E57" w:rsidRPr="002960A6" w:rsidRDefault="00D43E57" w:rsidP="002960A6">
      <w:pPr>
        <w:pStyle w:val="BodyText"/>
        <w:spacing w:before="5"/>
        <w:ind w:left="142" w:right="55"/>
        <w:rPr>
          <w:rFonts w:cstheme="majorBidi"/>
          <w:b/>
          <w:i/>
          <w:sz w:val="15"/>
        </w:rPr>
      </w:pPr>
    </w:p>
    <w:tbl>
      <w:tblPr>
        <w:bidiVisual/>
        <w:tblW w:w="0" w:type="auto"/>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850"/>
        <w:gridCol w:w="859"/>
        <w:gridCol w:w="984"/>
        <w:gridCol w:w="1133"/>
        <w:gridCol w:w="3120"/>
        <w:gridCol w:w="1097"/>
      </w:tblGrid>
      <w:tr w:rsidR="00D43E57" w:rsidRPr="002960A6" w:rsidTr="00587AB5">
        <w:trPr>
          <w:trHeight w:val="1137"/>
        </w:trPr>
        <w:tc>
          <w:tcPr>
            <w:tcW w:w="960" w:type="dxa"/>
            <w:shd w:val="clear" w:color="auto" w:fill="BEBEBE"/>
          </w:tcPr>
          <w:p w:rsidR="00D43E57" w:rsidRPr="002960A6" w:rsidRDefault="00D43E57" w:rsidP="002960A6">
            <w:pPr>
              <w:pStyle w:val="TableParagraph"/>
              <w:spacing w:before="15"/>
              <w:ind w:left="142" w:right="55"/>
              <w:rPr>
                <w:rFonts w:cstheme="majorBidi"/>
                <w:b/>
                <w:i/>
                <w:sz w:val="15"/>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Combustion simulation</w:t>
            </w:r>
          </w:p>
        </w:tc>
        <w:tc>
          <w:tcPr>
            <w:tcW w:w="850" w:type="dxa"/>
            <w:shd w:val="clear" w:color="auto" w:fill="BEBEBE"/>
          </w:tcPr>
          <w:p w:rsidR="00D43E57" w:rsidRPr="002960A6" w:rsidRDefault="00D43E57" w:rsidP="002960A6">
            <w:pPr>
              <w:pStyle w:val="TableParagraph"/>
              <w:spacing w:before="15"/>
              <w:ind w:left="142" w:right="55"/>
              <w:rPr>
                <w:rFonts w:cstheme="majorBidi"/>
                <w:b/>
                <w:i/>
                <w:sz w:val="15"/>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Emission factors</w:t>
            </w:r>
          </w:p>
        </w:tc>
        <w:tc>
          <w:tcPr>
            <w:tcW w:w="859" w:type="dxa"/>
            <w:shd w:val="clear" w:color="auto" w:fill="BEBEBE"/>
          </w:tcPr>
          <w:p w:rsidR="00D43E57" w:rsidRPr="002960A6" w:rsidRDefault="00D43E57" w:rsidP="002960A6">
            <w:pPr>
              <w:pStyle w:val="TableParagraph"/>
              <w:spacing w:before="15"/>
              <w:ind w:left="142" w:right="55"/>
              <w:rPr>
                <w:rFonts w:cstheme="majorBidi"/>
                <w:b/>
                <w:i/>
                <w:sz w:val="15"/>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Engineering calculations</w:t>
            </w:r>
          </w:p>
        </w:tc>
        <w:tc>
          <w:tcPr>
            <w:tcW w:w="984" w:type="dxa"/>
            <w:shd w:val="clear" w:color="auto" w:fill="BEBEBE"/>
          </w:tcPr>
          <w:p w:rsidR="00D43E57" w:rsidRPr="002960A6" w:rsidRDefault="00D43E57" w:rsidP="002960A6">
            <w:pPr>
              <w:pStyle w:val="TableParagraph"/>
              <w:spacing w:before="15"/>
              <w:ind w:left="142" w:right="55"/>
              <w:rPr>
                <w:rFonts w:cstheme="majorBidi"/>
                <w:b/>
                <w:i/>
                <w:sz w:val="15"/>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Direct measurement</w:t>
            </w:r>
          </w:p>
        </w:tc>
        <w:tc>
          <w:tcPr>
            <w:tcW w:w="1133" w:type="dxa"/>
            <w:shd w:val="clear" w:color="auto" w:fill="BEBEBE"/>
          </w:tcPr>
          <w:p w:rsidR="00D43E57" w:rsidRPr="002960A6" w:rsidRDefault="002E5951" w:rsidP="002960A6">
            <w:pPr>
              <w:pStyle w:val="TableParagraph"/>
              <w:spacing w:before="95"/>
              <w:ind w:left="142" w:right="55"/>
              <w:rPr>
                <w:rFonts w:cstheme="majorBidi"/>
                <w:b/>
                <w:bCs/>
                <w:i/>
                <w:sz w:val="20"/>
                <w:szCs w:val="20"/>
              </w:rPr>
            </w:pPr>
            <w:r w:rsidRPr="002960A6">
              <w:rPr>
                <w:rFonts w:cstheme="majorBidi"/>
                <w:b/>
                <w:bCs/>
                <w:i/>
                <w:sz w:val="20"/>
                <w:szCs w:val="20"/>
              </w:rPr>
              <w:t>Pollutant dispersion modeling at downstream</w:t>
            </w:r>
          </w:p>
        </w:tc>
        <w:tc>
          <w:tcPr>
            <w:tcW w:w="3120" w:type="dxa"/>
            <w:tcBorders>
              <w:right w:val="nil"/>
            </w:tcBorders>
            <w:shd w:val="clear" w:color="auto" w:fill="BEBEBE"/>
          </w:tcPr>
          <w:p w:rsidR="00D43E57" w:rsidRPr="002960A6" w:rsidRDefault="00D43E57" w:rsidP="002960A6">
            <w:pPr>
              <w:pStyle w:val="TableParagraph"/>
              <w:spacing w:before="15"/>
              <w:ind w:left="142" w:right="55"/>
              <w:rPr>
                <w:rFonts w:cstheme="majorBidi"/>
                <w:b/>
                <w:i/>
                <w:sz w:val="25"/>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Emissions estimation methods</w:t>
            </w:r>
          </w:p>
        </w:tc>
        <w:tc>
          <w:tcPr>
            <w:tcW w:w="1097" w:type="dxa"/>
            <w:tcBorders>
              <w:left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287"/>
        </w:trPr>
        <w:tc>
          <w:tcPr>
            <w:tcW w:w="960" w:type="dxa"/>
          </w:tcPr>
          <w:p w:rsidR="00D43E57" w:rsidRPr="00587AB5" w:rsidRDefault="002E5951" w:rsidP="002960A6">
            <w:pPr>
              <w:pStyle w:val="TableParagraph"/>
              <w:spacing w:before="31"/>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31"/>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31"/>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31"/>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31"/>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67" w:lineRule="exact"/>
              <w:ind w:left="142" w:right="55"/>
              <w:rPr>
                <w:rFonts w:cstheme="majorBidi"/>
                <w:b/>
                <w:bCs/>
                <w:i/>
                <w:sz w:val="20"/>
                <w:szCs w:val="20"/>
              </w:rPr>
            </w:pPr>
            <w:r w:rsidRPr="002960A6">
              <w:rPr>
                <w:rFonts w:cstheme="majorBidi"/>
                <w:b/>
                <w:bCs/>
              </w:rPr>
              <w:t>Flare type LP, MP, HP</w:t>
            </w:r>
          </w:p>
        </w:tc>
        <w:tc>
          <w:tcPr>
            <w:tcW w:w="1097" w:type="dxa"/>
            <w:tcBorders>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587AB5">
        <w:trPr>
          <w:trHeight w:val="278"/>
        </w:trPr>
        <w:tc>
          <w:tcPr>
            <w:tcW w:w="960"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57" w:lineRule="exact"/>
              <w:ind w:left="142" w:right="55"/>
              <w:rPr>
                <w:rFonts w:cstheme="majorBidi"/>
                <w:b/>
                <w:bCs/>
                <w:i/>
                <w:sz w:val="16"/>
                <w:szCs w:val="16"/>
              </w:rPr>
            </w:pPr>
            <w:r w:rsidRPr="002960A6">
              <w:rPr>
                <w:rFonts w:cstheme="majorBidi"/>
                <w:b/>
                <w:bCs/>
              </w:rPr>
              <w:t>Flare height and diameter (m)</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587AB5">
        <w:trPr>
          <w:trHeight w:val="268"/>
        </w:trPr>
        <w:tc>
          <w:tcPr>
            <w:tcW w:w="96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47" w:lineRule="exact"/>
              <w:ind w:left="142" w:right="55"/>
              <w:rPr>
                <w:rFonts w:cstheme="majorBidi"/>
                <w:b/>
                <w:bCs/>
                <w:i/>
                <w:sz w:val="20"/>
                <w:szCs w:val="20"/>
              </w:rPr>
            </w:pPr>
            <w:r w:rsidRPr="002960A6">
              <w:rPr>
                <w:rFonts w:cstheme="majorBidi"/>
                <w:b/>
                <w:bCs/>
                <w:i/>
                <w:sz w:val="20"/>
                <w:szCs w:val="20"/>
              </w:rPr>
              <w:t>Combustion efficiency (%)</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270"/>
        </w:trPr>
        <w:tc>
          <w:tcPr>
            <w:tcW w:w="96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50" w:lineRule="exact"/>
              <w:ind w:left="142" w:right="55"/>
              <w:rPr>
                <w:rFonts w:cstheme="majorBidi"/>
                <w:b/>
                <w:bCs/>
                <w:i/>
                <w:sz w:val="20"/>
                <w:szCs w:val="20"/>
              </w:rPr>
            </w:pPr>
            <w:r w:rsidRPr="002960A6">
              <w:rPr>
                <w:rFonts w:cstheme="majorBidi"/>
                <w:b/>
                <w:bCs/>
                <w:i/>
                <w:sz w:val="20"/>
                <w:szCs w:val="20"/>
              </w:rPr>
              <w:t>Flame temperature</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587AB5">
        <w:trPr>
          <w:trHeight w:val="263"/>
        </w:trPr>
        <w:tc>
          <w:tcPr>
            <w:tcW w:w="960"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3" w:line="240" w:lineRule="exact"/>
              <w:ind w:left="142" w:right="55"/>
              <w:rPr>
                <w:rFonts w:cstheme="majorBidi"/>
                <w:b/>
                <w:bCs/>
                <w:i/>
                <w:sz w:val="20"/>
                <w:szCs w:val="20"/>
              </w:rPr>
            </w:pPr>
            <w:r w:rsidRPr="002960A6">
              <w:rPr>
                <w:rFonts w:cstheme="majorBidi"/>
                <w:b/>
                <w:bCs/>
                <w:i/>
                <w:sz w:val="20"/>
                <w:szCs w:val="20"/>
              </w:rPr>
              <w:t>Gas inflow flow rate</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280"/>
        </w:trPr>
        <w:tc>
          <w:tcPr>
            <w:tcW w:w="960"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59" w:lineRule="exact"/>
              <w:ind w:left="142" w:right="55"/>
              <w:rPr>
                <w:rFonts w:cstheme="majorBidi"/>
                <w:b/>
                <w:bCs/>
                <w:i/>
                <w:sz w:val="20"/>
                <w:szCs w:val="20"/>
              </w:rPr>
            </w:pPr>
            <w:r w:rsidRPr="002960A6">
              <w:rPr>
                <w:rFonts w:cstheme="majorBidi"/>
                <w:b/>
                <w:bCs/>
                <w:i/>
                <w:sz w:val="20"/>
                <w:szCs w:val="20"/>
              </w:rPr>
              <w:t>Gas inflow analysis</w:t>
            </w:r>
          </w:p>
        </w:tc>
        <w:tc>
          <w:tcPr>
            <w:tcW w:w="1097" w:type="dxa"/>
            <w:tcBorders>
              <w:top w:val="nil"/>
              <w:bottom w:val="nil"/>
            </w:tcBorders>
            <w:shd w:val="clear" w:color="auto" w:fill="BEBEBE"/>
          </w:tcPr>
          <w:p w:rsidR="00D43E57" w:rsidRPr="002960A6" w:rsidRDefault="002E5951" w:rsidP="002960A6">
            <w:pPr>
              <w:pStyle w:val="TableParagraph"/>
              <w:spacing w:line="260" w:lineRule="exact"/>
              <w:ind w:left="142" w:right="55"/>
              <w:rPr>
                <w:rFonts w:cstheme="majorBidi"/>
                <w:b/>
                <w:bCs/>
                <w:i/>
                <w:sz w:val="20"/>
                <w:szCs w:val="20"/>
              </w:rPr>
            </w:pPr>
            <w:r w:rsidRPr="002960A6">
              <w:rPr>
                <w:rFonts w:cstheme="majorBidi"/>
                <w:b/>
                <w:bCs/>
                <w:i/>
                <w:sz w:val="20"/>
                <w:szCs w:val="20"/>
              </w:rPr>
              <w:t>Contributing</w:t>
            </w:r>
          </w:p>
        </w:tc>
      </w:tr>
      <w:tr w:rsidR="00D43E57" w:rsidRPr="002960A6" w:rsidTr="00587AB5">
        <w:trPr>
          <w:trHeight w:val="268"/>
        </w:trPr>
        <w:tc>
          <w:tcPr>
            <w:tcW w:w="96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47" w:lineRule="exact"/>
              <w:ind w:left="142" w:right="55"/>
              <w:rPr>
                <w:rFonts w:cstheme="majorBidi"/>
                <w:b/>
                <w:bCs/>
                <w:i/>
                <w:sz w:val="20"/>
                <w:szCs w:val="20"/>
              </w:rPr>
            </w:pPr>
            <w:r w:rsidRPr="002960A6">
              <w:rPr>
                <w:rFonts w:cstheme="majorBidi"/>
                <w:b/>
                <w:bCs/>
                <w:i/>
                <w:sz w:val="20"/>
                <w:szCs w:val="20"/>
              </w:rPr>
              <w:t>Gas inflow properties (density, temperature, pressure)</w:t>
            </w:r>
          </w:p>
        </w:tc>
        <w:tc>
          <w:tcPr>
            <w:tcW w:w="1097" w:type="dxa"/>
            <w:tcBorders>
              <w:top w:val="nil"/>
              <w:bottom w:val="nil"/>
            </w:tcBorders>
            <w:shd w:val="clear" w:color="auto" w:fill="BEBEBE"/>
          </w:tcPr>
          <w:p w:rsidR="00D43E57" w:rsidRPr="002960A6" w:rsidRDefault="002E5951" w:rsidP="002960A6">
            <w:pPr>
              <w:pStyle w:val="TableParagraph"/>
              <w:spacing w:line="248" w:lineRule="exact"/>
              <w:ind w:left="142" w:right="55"/>
              <w:rPr>
                <w:rFonts w:cstheme="majorBidi"/>
                <w:b/>
                <w:bCs/>
                <w:i/>
                <w:sz w:val="20"/>
                <w:szCs w:val="20"/>
              </w:rPr>
            </w:pPr>
            <w:r w:rsidRPr="002960A6">
              <w:rPr>
                <w:rFonts w:cstheme="majorBidi"/>
                <w:b/>
                <w:bCs/>
                <w:i/>
                <w:sz w:val="20"/>
                <w:szCs w:val="20"/>
              </w:rPr>
              <w:t>Parameters</w:t>
            </w:r>
          </w:p>
        </w:tc>
      </w:tr>
      <w:tr w:rsidR="00D43E57" w:rsidRPr="002960A6" w:rsidTr="00587AB5">
        <w:trPr>
          <w:trHeight w:val="261"/>
        </w:trPr>
        <w:tc>
          <w:tcPr>
            <w:tcW w:w="960" w:type="dxa"/>
          </w:tcPr>
          <w:p w:rsidR="00D43E57" w:rsidRPr="00587AB5" w:rsidRDefault="002E5951" w:rsidP="002960A6">
            <w:pPr>
              <w:pStyle w:val="TableParagraph"/>
              <w:spacing w:before="17"/>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17"/>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17"/>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17"/>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17"/>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40" w:lineRule="exact"/>
              <w:ind w:left="142" w:right="55"/>
              <w:rPr>
                <w:rFonts w:cstheme="majorBidi"/>
                <w:b/>
                <w:bCs/>
                <w:sz w:val="16"/>
                <w:szCs w:val="16"/>
              </w:rPr>
            </w:pPr>
            <w:r w:rsidRPr="002960A6">
              <w:rPr>
                <w:rFonts w:cstheme="majorBidi"/>
                <w:b/>
                <w:bCs/>
              </w:rPr>
              <w:t>Auxiliary gas flow rate (m</w:t>
            </w:r>
            <w:r w:rsidRPr="002960A6">
              <w:rPr>
                <w:rFonts w:cstheme="majorBidi"/>
                <w:b/>
                <w:bCs/>
                <w:vertAlign w:val="superscript"/>
              </w:rPr>
              <w:t>3</w:t>
            </w:r>
            <w:r w:rsidRPr="002960A6">
              <w:rPr>
                <w:rFonts w:cstheme="majorBidi"/>
                <w:b/>
                <w:bCs/>
              </w:rPr>
              <w:t>/s)</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277"/>
        </w:trPr>
        <w:tc>
          <w:tcPr>
            <w:tcW w:w="960"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6"/>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57" w:lineRule="exact"/>
              <w:ind w:left="142" w:right="55"/>
              <w:rPr>
                <w:rFonts w:cstheme="majorBidi"/>
                <w:b/>
                <w:bCs/>
                <w:i/>
                <w:sz w:val="20"/>
                <w:szCs w:val="20"/>
              </w:rPr>
            </w:pPr>
            <w:r w:rsidRPr="002960A6">
              <w:rPr>
                <w:rFonts w:cstheme="majorBidi"/>
                <w:b/>
                <w:bCs/>
                <w:i/>
                <w:sz w:val="20"/>
                <w:szCs w:val="20"/>
              </w:rPr>
              <w:t>Auxiliary gas analysis</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587AB5">
        <w:trPr>
          <w:trHeight w:val="268"/>
        </w:trPr>
        <w:tc>
          <w:tcPr>
            <w:tcW w:w="960"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47" w:lineRule="exact"/>
              <w:ind w:left="142" w:right="55"/>
              <w:rPr>
                <w:rFonts w:cstheme="majorBidi"/>
                <w:b/>
                <w:bCs/>
                <w:i/>
                <w:sz w:val="20"/>
                <w:szCs w:val="20"/>
              </w:rPr>
            </w:pPr>
            <w:r w:rsidRPr="002960A6">
              <w:rPr>
                <w:rFonts w:cstheme="majorBidi"/>
                <w:b/>
                <w:bCs/>
                <w:i/>
                <w:sz w:val="20"/>
                <w:szCs w:val="20"/>
              </w:rPr>
              <w:t>Auxiliary gas properties (density, temperature, pressure)</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270"/>
        </w:trPr>
        <w:tc>
          <w:tcPr>
            <w:tcW w:w="96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21"/>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50" w:lineRule="exact"/>
              <w:ind w:left="142" w:right="55"/>
              <w:rPr>
                <w:rFonts w:cstheme="majorBidi"/>
                <w:b/>
                <w:bCs/>
                <w:i/>
                <w:sz w:val="16"/>
                <w:szCs w:val="16"/>
              </w:rPr>
            </w:pPr>
            <w:r w:rsidRPr="002960A6">
              <w:rPr>
                <w:rFonts w:cstheme="majorBidi"/>
                <w:b/>
                <w:bCs/>
              </w:rPr>
              <w:t>Equipment’s annual operational hours</w:t>
            </w:r>
          </w:p>
        </w:tc>
        <w:tc>
          <w:tcPr>
            <w:tcW w:w="1097"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587AB5">
        <w:trPr>
          <w:trHeight w:val="263"/>
        </w:trPr>
        <w:tc>
          <w:tcPr>
            <w:tcW w:w="960"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850"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859"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984"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1133" w:type="dxa"/>
          </w:tcPr>
          <w:p w:rsidR="00D43E57" w:rsidRPr="00587AB5" w:rsidRDefault="002E5951" w:rsidP="002960A6">
            <w:pPr>
              <w:pStyle w:val="TableParagraph"/>
              <w:spacing w:before="19"/>
              <w:ind w:left="142" w:right="55"/>
              <w:rPr>
                <w:rFonts w:ascii="Wingdings" w:hAnsi="Wingdings" w:cstheme="majorBidi"/>
                <w:sz w:val="20"/>
              </w:rPr>
            </w:pPr>
            <w:r w:rsidRPr="00587AB5">
              <w:rPr>
                <w:rFonts w:ascii="Wingdings" w:hAnsi="Wingdings" w:cstheme="majorBidi"/>
                <w:sz w:val="20"/>
              </w:rPr>
              <w:t></w:t>
            </w:r>
          </w:p>
        </w:tc>
        <w:tc>
          <w:tcPr>
            <w:tcW w:w="3120" w:type="dxa"/>
            <w:shd w:val="clear" w:color="auto" w:fill="BEBEBE"/>
          </w:tcPr>
          <w:p w:rsidR="00D43E57" w:rsidRPr="002960A6" w:rsidRDefault="002E5951" w:rsidP="002960A6">
            <w:pPr>
              <w:pStyle w:val="TableParagraph"/>
              <w:spacing w:before="1" w:line="243" w:lineRule="exact"/>
              <w:ind w:left="142" w:right="55"/>
              <w:rPr>
                <w:rFonts w:cstheme="majorBidi"/>
                <w:b/>
                <w:bCs/>
                <w:i/>
                <w:sz w:val="20"/>
                <w:szCs w:val="20"/>
              </w:rPr>
            </w:pPr>
            <w:r w:rsidRPr="002960A6">
              <w:rPr>
                <w:rFonts w:cstheme="majorBidi"/>
                <w:b/>
                <w:bCs/>
                <w:i/>
                <w:sz w:val="20"/>
                <w:szCs w:val="20"/>
              </w:rPr>
              <w:t>Meteorological parameters</w:t>
            </w:r>
          </w:p>
        </w:tc>
        <w:tc>
          <w:tcPr>
            <w:tcW w:w="1097" w:type="dxa"/>
            <w:tcBorders>
              <w:top w:val="nil"/>
            </w:tcBorders>
            <w:shd w:val="clear" w:color="auto" w:fill="BEBEBE"/>
          </w:tcPr>
          <w:p w:rsidR="00D43E57" w:rsidRPr="002960A6" w:rsidRDefault="00D43E57" w:rsidP="002960A6">
            <w:pPr>
              <w:pStyle w:val="TableParagraph"/>
              <w:ind w:left="142" w:right="55"/>
              <w:rPr>
                <w:rFonts w:cstheme="majorBidi"/>
                <w:sz w:val="18"/>
              </w:rPr>
            </w:pPr>
          </w:p>
        </w:tc>
      </w:tr>
    </w:tbl>
    <w:p w:rsidR="00D43E57" w:rsidRPr="002960A6" w:rsidRDefault="00D43E57" w:rsidP="002960A6">
      <w:pPr>
        <w:pStyle w:val="BodyText"/>
        <w:ind w:left="142" w:right="55"/>
        <w:rPr>
          <w:rFonts w:cstheme="majorBidi"/>
          <w:b/>
          <w:i/>
          <w:sz w:val="24"/>
        </w:rPr>
      </w:pPr>
    </w:p>
    <w:p w:rsidR="00D43E57" w:rsidRPr="002960A6" w:rsidRDefault="00D43E57" w:rsidP="002960A6">
      <w:pPr>
        <w:pStyle w:val="BodyText"/>
        <w:spacing w:before="13"/>
        <w:ind w:left="142" w:right="55"/>
        <w:rPr>
          <w:rFonts w:cstheme="majorBidi"/>
          <w:b/>
          <w:i/>
          <w:sz w:val="17"/>
        </w:rPr>
      </w:pPr>
    </w:p>
    <w:p w:rsidR="00D43E57" w:rsidRPr="002960A6" w:rsidRDefault="002E5951" w:rsidP="002960A6">
      <w:pPr>
        <w:pStyle w:val="Heading3"/>
        <w:spacing w:before="1"/>
        <w:ind w:left="142" w:right="55"/>
        <w:rPr>
          <w:rFonts w:cstheme="majorBidi"/>
        </w:rPr>
      </w:pPr>
      <w:bookmarkStart w:id="2" w:name="_Toc517514072"/>
      <w:r w:rsidRPr="002960A6">
        <w:rPr>
          <w:rFonts w:cstheme="majorBidi"/>
        </w:rPr>
        <w:t>3. Burning pit</w:t>
      </w:r>
      <w:bookmarkEnd w:id="2"/>
    </w:p>
    <w:p w:rsidR="00D43E57" w:rsidRPr="002960A6" w:rsidRDefault="00D43E57" w:rsidP="002960A6">
      <w:pPr>
        <w:pStyle w:val="BodyText"/>
        <w:spacing w:before="4"/>
        <w:ind w:left="142" w:right="55"/>
        <w:rPr>
          <w:rFonts w:cstheme="majorBidi"/>
          <w:b/>
          <w:i/>
          <w:sz w:val="11"/>
        </w:rPr>
      </w:pPr>
    </w:p>
    <w:p w:rsidR="00D43E57" w:rsidRPr="002960A6" w:rsidRDefault="002E5951" w:rsidP="002960A6">
      <w:pPr>
        <w:pStyle w:val="BodyText"/>
        <w:spacing w:before="18"/>
        <w:ind w:left="142" w:right="55"/>
        <w:rPr>
          <w:rFonts w:cstheme="majorBidi"/>
        </w:rPr>
      </w:pPr>
      <w:r w:rsidRPr="002960A6">
        <w:rPr>
          <w:rFonts w:cstheme="majorBidi"/>
        </w:rPr>
        <w:t xml:space="preserve">Burning pit or flare pit is part of the facilities involved in the oil and gas production process. Burning pit is categorized as a type of flare. Burning pit is </w:t>
      </w:r>
      <w:proofErr w:type="gramStart"/>
      <w:r w:rsidRPr="002960A6">
        <w:rPr>
          <w:rFonts w:cstheme="majorBidi"/>
        </w:rPr>
        <w:t>a</w:t>
      </w:r>
      <w:proofErr w:type="gramEnd"/>
      <w:r w:rsidRPr="002960A6">
        <w:rPr>
          <w:rFonts w:cstheme="majorBidi"/>
        </w:rPr>
        <w:t xml:space="preserve"> </w:t>
      </w:r>
      <w:proofErr w:type="spellStart"/>
      <w:r w:rsidRPr="002960A6">
        <w:rPr>
          <w:rFonts w:cstheme="majorBidi"/>
        </w:rPr>
        <w:t>a</w:t>
      </w:r>
      <w:proofErr w:type="spellEnd"/>
      <w:r w:rsidRPr="002960A6">
        <w:rPr>
          <w:rFonts w:cstheme="majorBidi"/>
        </w:rPr>
        <w:t xml:space="preserve"> hole dug into the ground. It can serve as a single-point flare or multi-point flare placed horizontally in a dedicated hole.</w:t>
      </w:r>
    </w:p>
    <w:p w:rsidR="00D43E57" w:rsidRPr="002960A6" w:rsidRDefault="002E5951" w:rsidP="002960A6">
      <w:pPr>
        <w:pStyle w:val="BodyText"/>
        <w:spacing w:before="95" w:line="300" w:lineRule="auto"/>
        <w:ind w:left="142" w:right="55"/>
        <w:rPr>
          <w:rFonts w:cstheme="majorBidi"/>
        </w:rPr>
      </w:pPr>
      <w:r w:rsidRPr="002960A6">
        <w:rPr>
          <w:rFonts w:cstheme="majorBidi"/>
        </w:rPr>
        <w:t xml:space="preserve"> Burning pit is the oldest type of flare. In this type of flare, the smoke-free flow has not been much taken into consideration. However, some design and construction improvements have been made in an attempt to facilitate maintenance procedure and increase the flare's lifetime.</w:t>
      </w:r>
    </w:p>
    <w:p w:rsidR="00D43E57" w:rsidRPr="002960A6" w:rsidRDefault="00D43E57" w:rsidP="002960A6">
      <w:pPr>
        <w:spacing w:line="300" w:lineRule="auto"/>
        <w:ind w:left="142" w:right="55"/>
        <w:rPr>
          <w:rFonts w:cstheme="majorBidi"/>
        </w:rPr>
        <w:sectPr w:rsidR="00D43E57" w:rsidRPr="002960A6" w:rsidSect="00B03867">
          <w:pgSz w:w="11910" w:h="16840"/>
          <w:pgMar w:top="2040" w:right="480" w:bottom="1020" w:left="993" w:header="720" w:footer="720" w:gutter="0"/>
          <w:cols w:space="720"/>
        </w:sectPr>
      </w:pPr>
    </w:p>
    <w:p w:rsidR="00D43E57" w:rsidRPr="002960A6" w:rsidRDefault="00D43E57" w:rsidP="002960A6">
      <w:pPr>
        <w:pStyle w:val="BodyText"/>
        <w:ind w:left="142" w:right="55"/>
        <w:rPr>
          <w:rFonts w:cstheme="majorBidi"/>
          <w:sz w:val="20"/>
        </w:rPr>
      </w:pPr>
    </w:p>
    <w:p w:rsidR="00D43E57" w:rsidRPr="002960A6" w:rsidRDefault="002E5951" w:rsidP="002960A6">
      <w:pPr>
        <w:pStyle w:val="BodyText"/>
        <w:spacing w:before="168" w:line="300" w:lineRule="auto"/>
        <w:ind w:left="142" w:right="55"/>
        <w:rPr>
          <w:rFonts w:cstheme="majorBidi"/>
        </w:rPr>
      </w:pPr>
      <w:r w:rsidRPr="002960A6">
        <w:rPr>
          <w:rFonts w:cstheme="majorBidi"/>
        </w:rPr>
        <w:t>Burning pit</w:t>
      </w:r>
      <w:proofErr w:type="gramStart"/>
      <w:r w:rsidRPr="002960A6">
        <w:rPr>
          <w:rFonts w:cstheme="majorBidi"/>
        </w:rPr>
        <w:t>,  as</w:t>
      </w:r>
      <w:proofErr w:type="gramEnd"/>
      <w:r w:rsidRPr="002960A6">
        <w:rPr>
          <w:rFonts w:cstheme="majorBidi"/>
        </w:rPr>
        <w:t xml:space="preserve"> an emergency and/or alternative flow, is used in the disposal and </w:t>
      </w:r>
      <w:proofErr w:type="spellStart"/>
      <w:r w:rsidRPr="002960A6">
        <w:rPr>
          <w:rFonts w:cstheme="majorBidi"/>
        </w:rPr>
        <w:t>and</w:t>
      </w:r>
      <w:proofErr w:type="spellEnd"/>
      <w:r w:rsidRPr="002960A6">
        <w:rPr>
          <w:rFonts w:cstheme="majorBidi"/>
        </w:rPr>
        <w:t xml:space="preserve"> burning of flammable gases or liquids and/or a combination of both. In fact, these substances are inferior products or compounds resulting from the well clean-up process or other operations perform in different facilities.  Substances are burnt with minimum air-fuel mixture. As a result, the liquid burns rather badly in the pit and generates a considerable amount of soot.</w:t>
      </w:r>
    </w:p>
    <w:p w:rsidR="00D43E57" w:rsidRPr="002960A6" w:rsidRDefault="002E5951" w:rsidP="002960A6">
      <w:pPr>
        <w:pStyle w:val="BodyText"/>
        <w:spacing w:line="300" w:lineRule="auto"/>
        <w:ind w:left="142" w:right="55"/>
        <w:rPr>
          <w:rFonts w:cstheme="majorBidi"/>
        </w:rPr>
      </w:pPr>
      <w:r w:rsidRPr="002960A6">
        <w:rPr>
          <w:rFonts w:cstheme="majorBidi"/>
        </w:rPr>
        <w:t xml:space="preserve"> Common fluids sent to the pit include crude oil and natural gas condensates. However, they might also consist of a small volume of produced water (brine), drain fluids, and/or pigging waxes (a method used for inspecting the area inside the pipes).</w:t>
      </w:r>
    </w:p>
    <w:p w:rsidR="00D43E57" w:rsidRPr="002960A6" w:rsidRDefault="00D43E57" w:rsidP="002960A6">
      <w:pPr>
        <w:spacing w:line="300" w:lineRule="auto"/>
        <w:ind w:left="142" w:right="55"/>
        <w:rPr>
          <w:rFonts w:cstheme="majorBidi"/>
        </w:rPr>
        <w:sectPr w:rsidR="00D43E57" w:rsidRPr="002960A6" w:rsidSect="00B03867">
          <w:pgSz w:w="11910" w:h="16840"/>
          <w:pgMar w:top="2040" w:right="480" w:bottom="1020" w:left="993" w:header="720" w:footer="720" w:gutter="0"/>
          <w:cols w:space="720"/>
        </w:sectPr>
      </w:pPr>
    </w:p>
    <w:p w:rsidR="00D43E57" w:rsidRPr="002960A6" w:rsidRDefault="002E5951" w:rsidP="002960A6">
      <w:pPr>
        <w:pStyle w:val="BodyText"/>
        <w:spacing w:line="385" w:lineRule="exact"/>
        <w:ind w:left="142" w:right="55"/>
        <w:rPr>
          <w:rFonts w:cstheme="majorBidi"/>
        </w:rPr>
      </w:pPr>
      <w:r w:rsidRPr="002960A6">
        <w:rPr>
          <w:rFonts w:cstheme="majorBidi"/>
        </w:rPr>
        <w:lastRenderedPageBreak/>
        <w:t xml:space="preserve"> Gas condensates refer to hydrocarbons separated from the natural gas. They are liquid under atmospheric temperature and pressure.</w:t>
      </w:r>
    </w:p>
    <w:p w:rsidR="00D43E57" w:rsidRPr="002960A6" w:rsidRDefault="002E5951" w:rsidP="002960A6">
      <w:pPr>
        <w:pStyle w:val="BodyText"/>
        <w:spacing w:line="385" w:lineRule="exact"/>
        <w:ind w:left="142" w:right="55"/>
        <w:rPr>
          <w:rFonts w:cstheme="majorBidi"/>
        </w:rPr>
      </w:pPr>
      <w:r w:rsidRPr="002960A6">
        <w:rPr>
          <w:rFonts w:cstheme="majorBidi"/>
        </w:rPr>
        <w:br w:type="column"/>
      </w:r>
    </w:p>
    <w:p w:rsidR="00D43E57" w:rsidRPr="002960A6" w:rsidRDefault="00D43E57" w:rsidP="002960A6">
      <w:pPr>
        <w:spacing w:line="385" w:lineRule="exact"/>
        <w:ind w:left="142" w:right="55"/>
        <w:rPr>
          <w:rFonts w:cstheme="majorBidi"/>
        </w:rPr>
        <w:sectPr w:rsidR="00D43E57" w:rsidRPr="002960A6" w:rsidSect="00B03867">
          <w:type w:val="continuous"/>
          <w:pgSz w:w="11910" w:h="16840"/>
          <w:pgMar w:top="720" w:right="480" w:bottom="280" w:left="993" w:header="720" w:footer="720" w:gutter="0"/>
          <w:cols w:num="2" w:space="720" w:equalWidth="0">
            <w:col w:w="8337" w:space="40"/>
            <w:col w:w="2593"/>
          </w:cols>
        </w:sectPr>
      </w:pPr>
    </w:p>
    <w:p w:rsidR="00D43E57" w:rsidRPr="002960A6" w:rsidRDefault="002E5951" w:rsidP="002960A6">
      <w:pPr>
        <w:pStyle w:val="BodyText"/>
        <w:spacing w:before="97" w:line="300" w:lineRule="auto"/>
        <w:ind w:left="142" w:right="55"/>
        <w:rPr>
          <w:rFonts w:cstheme="majorBidi"/>
        </w:rPr>
      </w:pPr>
      <w:r w:rsidRPr="002960A6">
        <w:rPr>
          <w:rFonts w:cstheme="majorBidi"/>
        </w:rPr>
        <w:lastRenderedPageBreak/>
        <w:t>These condensates include light hydrocarbons and are usually highly volatile.  The waste produced in the burning pit consists of the significant aromatic components of crude oil and by-products of incomplete combustion of petroleum hydrocarbons (PHCs).</w:t>
      </w:r>
    </w:p>
    <w:p w:rsidR="00D43E57" w:rsidRPr="002960A6" w:rsidRDefault="002E5951" w:rsidP="002960A6">
      <w:pPr>
        <w:pStyle w:val="BodyText"/>
        <w:spacing w:line="300" w:lineRule="auto"/>
        <w:ind w:left="142" w:right="55"/>
        <w:rPr>
          <w:rFonts w:cstheme="majorBidi"/>
        </w:rPr>
      </w:pPr>
      <w:r w:rsidRPr="002960A6">
        <w:rPr>
          <w:rFonts w:cstheme="majorBidi"/>
        </w:rPr>
        <w:t xml:space="preserve"> Depending on the initial capital and operational costs, burning pits with different designs can be used. However, other considerations such as the amount of the smoke produced, noise pollution, and layout can also be taken as criteria to be considered when selecting a burning pit design.</w:t>
      </w:r>
    </w:p>
    <w:p w:rsidR="00D43E57" w:rsidRPr="002960A6" w:rsidRDefault="00D43E57" w:rsidP="002960A6">
      <w:pPr>
        <w:pStyle w:val="BodyText"/>
        <w:spacing w:before="1"/>
        <w:ind w:left="142" w:right="55"/>
        <w:rPr>
          <w:rFonts w:cstheme="majorBidi"/>
        </w:rPr>
      </w:pPr>
    </w:p>
    <w:p w:rsidR="00D43E57" w:rsidRPr="002960A6" w:rsidRDefault="00D43E57" w:rsidP="002960A6">
      <w:pPr>
        <w:pStyle w:val="BodyText"/>
        <w:spacing w:before="1"/>
        <w:ind w:left="142" w:right="55"/>
        <w:rPr>
          <w:rFonts w:cstheme="majorBidi"/>
          <w:sz w:val="24"/>
        </w:rPr>
      </w:pPr>
    </w:p>
    <w:p w:rsidR="00D43E57" w:rsidRPr="002960A6" w:rsidRDefault="002E5951" w:rsidP="002960A6">
      <w:pPr>
        <w:spacing w:line="485" w:lineRule="exact"/>
        <w:ind w:left="142" w:right="55"/>
        <w:rPr>
          <w:rFonts w:cstheme="majorBidi"/>
          <w:sz w:val="32"/>
          <w:szCs w:val="32"/>
        </w:rPr>
      </w:pPr>
      <w:r w:rsidRPr="002960A6">
        <w:rPr>
          <w:rFonts w:cstheme="majorBidi"/>
          <w:sz w:val="32"/>
          <w:szCs w:val="32"/>
        </w:rPr>
        <w:t>3-1 Types of burning pit emissions</w:t>
      </w:r>
    </w:p>
    <w:p w:rsidR="00D43E57" w:rsidRPr="002960A6" w:rsidRDefault="00D43E57" w:rsidP="002960A6">
      <w:pPr>
        <w:pStyle w:val="BodyText"/>
        <w:spacing w:before="9"/>
        <w:ind w:left="142" w:right="55"/>
        <w:rPr>
          <w:rFonts w:cstheme="majorBidi"/>
          <w:b/>
          <w:i/>
          <w:sz w:val="14"/>
        </w:rPr>
      </w:pPr>
    </w:p>
    <w:p w:rsidR="00D43E57" w:rsidRPr="002960A6" w:rsidRDefault="002E5951" w:rsidP="002960A6">
      <w:pPr>
        <w:pStyle w:val="BodyText"/>
        <w:spacing w:before="18" w:line="300" w:lineRule="auto"/>
        <w:ind w:left="142" w:right="55"/>
        <w:rPr>
          <w:rFonts w:cstheme="majorBidi"/>
        </w:rPr>
      </w:pPr>
      <w:r w:rsidRPr="002960A6">
        <w:rPr>
          <w:rFonts w:cstheme="majorBidi"/>
        </w:rPr>
        <w:t>As mentioned earlier, little effort has thus far been done to study burning pits. As a result, the information available on the classification of pollutants released from these sources is rather limited. At the same time, the studies concerned with burning pits’ emissions are mainly focused on the pollution of groundwater and the soil beneath the burning pit. However, concerning the air pollution caused by the burning pit, it can be concluded that emissions released by the burning pit consist of the same pollutant emissions by the flare as burning pit itself is considered a type of flare. The main difference between a burning pit and a tall flare is that the former involved a weak air - fuel mixture, resulting to incomplete combustion. Thus, burning is accompanied by a large volume of smoke. Solutions like steam injection are used to reduce smoke concentration and pollution caused by tall flares. However, these solutions are not applicable to burning pits.</w:t>
      </w:r>
    </w:p>
    <w:p w:rsidR="00D43E57" w:rsidRPr="002960A6" w:rsidRDefault="00D43E57" w:rsidP="002960A6">
      <w:pPr>
        <w:pStyle w:val="BodyText"/>
        <w:spacing w:line="384" w:lineRule="exact"/>
        <w:ind w:left="142" w:right="55"/>
        <w:rPr>
          <w:rFonts w:cstheme="majorBidi"/>
        </w:rPr>
      </w:pPr>
    </w:p>
    <w:p w:rsidR="00D43E57" w:rsidRPr="002960A6" w:rsidRDefault="00D43E57" w:rsidP="002960A6">
      <w:pPr>
        <w:spacing w:line="20" w:lineRule="exact"/>
        <w:ind w:left="142" w:right="55"/>
        <w:rPr>
          <w:rFonts w:cstheme="majorBidi"/>
          <w:sz w:val="2"/>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2960A6">
      <w:pPr>
        <w:pStyle w:val="BodyText"/>
        <w:spacing w:before="18" w:line="300" w:lineRule="auto"/>
        <w:ind w:left="142" w:right="55"/>
        <w:rPr>
          <w:rFonts w:cstheme="majorBidi"/>
        </w:rPr>
      </w:pPr>
      <w:r w:rsidRPr="002960A6">
        <w:rPr>
          <w:rFonts w:cstheme="majorBidi"/>
        </w:rPr>
        <w:lastRenderedPageBreak/>
        <w:t xml:space="preserve">Pollutants resulting from flaring were explained in the previous section. They mainly included soot (carbon particulates), </w:t>
      </w:r>
      <w:proofErr w:type="spellStart"/>
      <w:r w:rsidRPr="002960A6">
        <w:rPr>
          <w:rFonts w:cstheme="majorBidi"/>
        </w:rPr>
        <w:t>unburnt</w:t>
      </w:r>
      <w:proofErr w:type="spellEnd"/>
      <w:r w:rsidRPr="002960A6">
        <w:rPr>
          <w:rFonts w:cstheme="majorBidi"/>
        </w:rPr>
        <w:t xml:space="preserve"> hydrocarbons (UHCs) and other hydrocarbon and volatile organic compounds, CO, </w:t>
      </w:r>
      <w:proofErr w:type="spellStart"/>
      <w:r w:rsidRPr="002960A6">
        <w:rPr>
          <w:rFonts w:cstheme="majorBidi"/>
        </w:rPr>
        <w:t>NO</w:t>
      </w:r>
      <w:r w:rsidRPr="002960A6">
        <w:rPr>
          <w:rFonts w:cstheme="majorBidi"/>
          <w:vertAlign w:val="subscript"/>
        </w:rPr>
        <w:t>x</w:t>
      </w:r>
      <w:proofErr w:type="spellEnd"/>
      <w:r w:rsidRPr="002960A6">
        <w:rPr>
          <w:rFonts w:cstheme="majorBidi"/>
        </w:rPr>
        <w:t xml:space="preserve">, </w:t>
      </w:r>
      <w:proofErr w:type="spellStart"/>
      <w:r w:rsidRPr="002960A6">
        <w:rPr>
          <w:rFonts w:cstheme="majorBidi"/>
        </w:rPr>
        <w:t>SO</w:t>
      </w:r>
      <w:r w:rsidRPr="002960A6">
        <w:rPr>
          <w:rFonts w:cstheme="majorBidi"/>
          <w:vertAlign w:val="subscript"/>
        </w:rPr>
        <w:t>x</w:t>
      </w:r>
      <w:proofErr w:type="spellEnd"/>
      <w:r w:rsidRPr="002960A6">
        <w:rPr>
          <w:rFonts w:cstheme="majorBidi"/>
        </w:rPr>
        <w:t xml:space="preserve"> (if gases and condensates contain sulfur), CO</w:t>
      </w:r>
      <w:r w:rsidRPr="002960A6">
        <w:rPr>
          <w:rFonts w:cstheme="majorBidi"/>
          <w:vertAlign w:val="subscript"/>
        </w:rPr>
        <w:t>2</w:t>
      </w:r>
      <w:r w:rsidRPr="002960A6">
        <w:rPr>
          <w:rFonts w:cstheme="majorBidi"/>
        </w:rPr>
        <w:t>, CH</w:t>
      </w:r>
      <w:r w:rsidRPr="002960A6">
        <w:rPr>
          <w:rFonts w:cstheme="majorBidi"/>
          <w:vertAlign w:val="subscript"/>
        </w:rPr>
        <w:t>4</w:t>
      </w:r>
      <w:r w:rsidRPr="002960A6">
        <w:rPr>
          <w:rFonts w:cstheme="majorBidi"/>
        </w:rPr>
        <w:t>, and greenhouse gases. HAPs are another important pollutant produced in burning pits.</w:t>
      </w:r>
    </w:p>
    <w:p w:rsidR="00D43E57" w:rsidRPr="002960A6" w:rsidRDefault="00587AB5" w:rsidP="002960A6">
      <w:pPr>
        <w:pStyle w:val="BodyText"/>
        <w:ind w:left="142" w:right="55"/>
        <w:rPr>
          <w:rFonts w:cstheme="majorBidi"/>
        </w:rPr>
      </w:pPr>
      <w:r>
        <w:rPr>
          <w:rFonts w:eastAsiaTheme="minorEastAsia" w:hint="cs"/>
          <w:noProof/>
          <w:color w:val="FF0000"/>
          <w:rtl/>
          <w:lang w:bidi="fa-IR"/>
        </w:rPr>
        <w:drawing>
          <wp:inline distT="0" distB="0" distL="0" distR="0" wp14:anchorId="773181F7" wp14:editId="4153DD09">
            <wp:extent cx="5943600" cy="5828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444.jpg"/>
                    <pic:cNvPicPr/>
                  </pic:nvPicPr>
                  <pic:blipFill>
                    <a:blip r:embed="rId14">
                      <a:extLst>
                        <a:ext uri="{28A0092B-C50C-407E-A947-70E740481C1C}">
                          <a14:useLocalDpi xmlns:a14="http://schemas.microsoft.com/office/drawing/2010/main" val="0"/>
                        </a:ext>
                      </a:extLst>
                    </a:blip>
                    <a:stretch>
                      <a:fillRect/>
                    </a:stretch>
                  </pic:blipFill>
                  <pic:spPr>
                    <a:xfrm>
                      <a:off x="0" y="0"/>
                      <a:ext cx="5943600" cy="5828030"/>
                    </a:xfrm>
                    <a:prstGeom prst="rect">
                      <a:avLst/>
                    </a:prstGeom>
                  </pic:spPr>
                </pic:pic>
              </a:graphicData>
            </a:graphic>
          </wp:inline>
        </w:drawing>
      </w:r>
    </w:p>
    <w:p w:rsidR="00D43E57" w:rsidRPr="002960A6" w:rsidRDefault="00D43E57" w:rsidP="002960A6">
      <w:pPr>
        <w:pStyle w:val="BodyText"/>
        <w:spacing w:before="10"/>
        <w:ind w:left="142" w:right="55"/>
        <w:rPr>
          <w:rFonts w:cstheme="majorBidi"/>
          <w:sz w:val="18"/>
        </w:rPr>
      </w:pPr>
    </w:p>
    <w:p w:rsidR="00D43E57" w:rsidRPr="002960A6" w:rsidRDefault="002E5951" w:rsidP="00587AB5">
      <w:pPr>
        <w:pStyle w:val="BodyText"/>
        <w:spacing w:before="1"/>
        <w:ind w:left="142" w:right="55"/>
        <w:jc w:val="center"/>
        <w:rPr>
          <w:rFonts w:cstheme="majorBidi"/>
        </w:rPr>
      </w:pPr>
      <w:proofErr w:type="gramStart"/>
      <w:r w:rsidRPr="002960A6">
        <w:rPr>
          <w:rFonts w:cstheme="majorBidi"/>
        </w:rPr>
        <w:t>Figure 2.</w:t>
      </w:r>
      <w:proofErr w:type="gramEnd"/>
      <w:r w:rsidRPr="002960A6">
        <w:rPr>
          <w:rFonts w:cstheme="majorBidi"/>
        </w:rPr>
        <w:t xml:space="preserve"> A basic burning pit design</w:t>
      </w:r>
    </w:p>
    <w:p w:rsidR="00D43E57" w:rsidRPr="002960A6" w:rsidRDefault="00D43E57" w:rsidP="002960A6">
      <w:pPr>
        <w:ind w:left="142" w:right="55"/>
        <w:rPr>
          <w:rFonts w:cstheme="majorBidi"/>
        </w:rPr>
        <w:sectPr w:rsidR="00D43E57" w:rsidRPr="002960A6" w:rsidSect="00B03867">
          <w:pgSz w:w="11910" w:h="16840"/>
          <w:pgMar w:top="2040" w:right="480" w:bottom="1020" w:left="993" w:header="720" w:footer="720" w:gutter="0"/>
          <w:cols w:space="720"/>
        </w:sect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4"/>
        <w:ind w:left="142" w:right="55"/>
        <w:rPr>
          <w:rFonts w:cstheme="majorBidi"/>
          <w:sz w:val="28"/>
        </w:rPr>
      </w:pPr>
    </w:p>
    <w:p w:rsidR="00D43E57" w:rsidRPr="002960A6" w:rsidRDefault="002E5951" w:rsidP="002960A6">
      <w:pPr>
        <w:spacing w:before="8"/>
        <w:ind w:left="142" w:right="55"/>
        <w:rPr>
          <w:rFonts w:cstheme="majorBidi"/>
          <w:b/>
          <w:bCs/>
          <w:i/>
          <w:sz w:val="24"/>
          <w:szCs w:val="24"/>
        </w:rPr>
      </w:pPr>
      <w:r w:rsidRPr="002960A6">
        <w:rPr>
          <w:rFonts w:cstheme="majorBidi"/>
          <w:b/>
          <w:bCs/>
          <w:i/>
          <w:sz w:val="24"/>
          <w:szCs w:val="24"/>
        </w:rPr>
        <w:t>Table 2 - Investigating the parameters contributing to burning pit emissions estimation methodology</w:t>
      </w:r>
    </w:p>
    <w:p w:rsidR="00D43E57" w:rsidRPr="002960A6" w:rsidRDefault="00D43E57" w:rsidP="002960A6">
      <w:pPr>
        <w:pStyle w:val="BodyText"/>
        <w:spacing w:before="6"/>
        <w:ind w:left="142" w:right="55"/>
        <w:rPr>
          <w:rFonts w:cstheme="majorBidi"/>
          <w:b/>
          <w:i/>
          <w:sz w:val="15"/>
        </w:rPr>
      </w:pPr>
    </w:p>
    <w:tbl>
      <w:tblPr>
        <w:bidiVisual/>
        <w:tblW w:w="0" w:type="auto"/>
        <w:tblInd w:w="1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6"/>
        <w:gridCol w:w="1032"/>
        <w:gridCol w:w="1198"/>
        <w:gridCol w:w="2993"/>
        <w:gridCol w:w="1020"/>
      </w:tblGrid>
      <w:tr w:rsidR="00D43E57" w:rsidRPr="002960A6" w:rsidTr="00587AB5">
        <w:trPr>
          <w:trHeight w:val="960"/>
        </w:trPr>
        <w:tc>
          <w:tcPr>
            <w:tcW w:w="1066" w:type="dxa"/>
            <w:shd w:val="clear" w:color="auto" w:fill="BEBEBE"/>
          </w:tcPr>
          <w:p w:rsidR="00D43E57" w:rsidRPr="002960A6" w:rsidRDefault="002E5951" w:rsidP="002960A6">
            <w:pPr>
              <w:pStyle w:val="TableParagraph"/>
              <w:spacing w:before="5"/>
              <w:ind w:left="142" w:right="55"/>
              <w:rPr>
                <w:rFonts w:cstheme="majorBidi"/>
                <w:b/>
                <w:bCs/>
                <w:i/>
                <w:sz w:val="20"/>
                <w:szCs w:val="20"/>
              </w:rPr>
            </w:pPr>
            <w:r w:rsidRPr="002960A6">
              <w:rPr>
                <w:rFonts w:cstheme="majorBidi"/>
                <w:b/>
                <w:bCs/>
                <w:i/>
                <w:sz w:val="20"/>
                <w:szCs w:val="20"/>
              </w:rPr>
              <w:t>Measurement around the pit</w:t>
            </w:r>
          </w:p>
          <w:p w:rsidR="00D43E57" w:rsidRPr="002960A6" w:rsidRDefault="00D43E57" w:rsidP="002960A6">
            <w:pPr>
              <w:pStyle w:val="TableParagraph"/>
              <w:spacing w:before="1" w:line="300" w:lineRule="exact"/>
              <w:ind w:left="142" w:right="55"/>
              <w:rPr>
                <w:rFonts w:cstheme="majorBidi"/>
                <w:b/>
                <w:bCs/>
                <w:i/>
                <w:sz w:val="20"/>
                <w:szCs w:val="20"/>
              </w:rPr>
            </w:pPr>
          </w:p>
        </w:tc>
        <w:tc>
          <w:tcPr>
            <w:tcW w:w="1032" w:type="dxa"/>
            <w:shd w:val="clear" w:color="auto" w:fill="BEBEBE"/>
          </w:tcPr>
          <w:p w:rsidR="00D43E57" w:rsidRPr="002960A6" w:rsidRDefault="002E5951" w:rsidP="002960A6">
            <w:pPr>
              <w:pStyle w:val="TableParagraph"/>
              <w:spacing w:before="5"/>
              <w:ind w:left="142" w:right="55"/>
              <w:rPr>
                <w:rFonts w:cstheme="majorBidi"/>
                <w:b/>
                <w:bCs/>
                <w:i/>
                <w:sz w:val="20"/>
                <w:szCs w:val="20"/>
              </w:rPr>
            </w:pPr>
            <w:r w:rsidRPr="002960A6">
              <w:rPr>
                <w:rFonts w:cstheme="majorBidi"/>
                <w:b/>
                <w:bCs/>
                <w:i/>
                <w:sz w:val="20"/>
                <w:szCs w:val="20"/>
              </w:rPr>
              <w:t>Pool combustion simulation</w:t>
            </w:r>
          </w:p>
          <w:p w:rsidR="00D43E57" w:rsidRPr="002960A6" w:rsidRDefault="00D43E57" w:rsidP="002960A6">
            <w:pPr>
              <w:pStyle w:val="TableParagraph"/>
              <w:spacing w:before="1" w:line="300" w:lineRule="exact"/>
              <w:ind w:left="142" w:right="55"/>
              <w:rPr>
                <w:rFonts w:cstheme="majorBidi"/>
                <w:b/>
                <w:bCs/>
                <w:i/>
                <w:sz w:val="20"/>
                <w:szCs w:val="20"/>
              </w:rPr>
            </w:pPr>
          </w:p>
        </w:tc>
        <w:tc>
          <w:tcPr>
            <w:tcW w:w="1198" w:type="dxa"/>
            <w:shd w:val="clear" w:color="auto" w:fill="BEBEBE"/>
          </w:tcPr>
          <w:p w:rsidR="00D43E57" w:rsidRPr="002960A6" w:rsidRDefault="002E5951" w:rsidP="002960A6">
            <w:pPr>
              <w:pStyle w:val="TableParagraph"/>
              <w:spacing w:before="5"/>
              <w:ind w:left="142" w:right="55"/>
              <w:rPr>
                <w:rFonts w:cstheme="majorBidi"/>
                <w:b/>
                <w:bCs/>
                <w:i/>
                <w:sz w:val="20"/>
                <w:szCs w:val="20"/>
              </w:rPr>
            </w:pPr>
            <w:r w:rsidRPr="002960A6">
              <w:rPr>
                <w:rFonts w:cstheme="majorBidi"/>
                <w:b/>
                <w:bCs/>
                <w:i/>
                <w:sz w:val="20"/>
                <w:szCs w:val="20"/>
              </w:rPr>
              <w:t>Dispersion and transmittance modeling</w:t>
            </w:r>
          </w:p>
          <w:p w:rsidR="00D43E57" w:rsidRPr="002960A6" w:rsidRDefault="00D43E57" w:rsidP="002960A6">
            <w:pPr>
              <w:pStyle w:val="TableParagraph"/>
              <w:spacing w:before="1" w:line="300" w:lineRule="exact"/>
              <w:ind w:left="142" w:right="55"/>
              <w:rPr>
                <w:rFonts w:cstheme="majorBidi"/>
                <w:b/>
                <w:bCs/>
                <w:i/>
                <w:sz w:val="20"/>
                <w:szCs w:val="20"/>
              </w:rPr>
            </w:pPr>
          </w:p>
        </w:tc>
        <w:tc>
          <w:tcPr>
            <w:tcW w:w="2993" w:type="dxa"/>
            <w:tcBorders>
              <w:right w:val="nil"/>
            </w:tcBorders>
            <w:shd w:val="clear" w:color="auto" w:fill="BEBEBE"/>
          </w:tcPr>
          <w:p w:rsidR="00D43E57" w:rsidRPr="002960A6" w:rsidRDefault="00D43E57" w:rsidP="002960A6">
            <w:pPr>
              <w:pStyle w:val="TableParagraph"/>
              <w:spacing w:before="5"/>
              <w:ind w:left="142" w:right="55"/>
              <w:rPr>
                <w:rFonts w:cstheme="majorBidi"/>
                <w:b/>
                <w:i/>
                <w:sz w:val="20"/>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Emissions estimation methods</w:t>
            </w:r>
          </w:p>
        </w:tc>
        <w:tc>
          <w:tcPr>
            <w:tcW w:w="1020" w:type="dxa"/>
            <w:tcBorders>
              <w:left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321"/>
        </w:trPr>
        <w:tc>
          <w:tcPr>
            <w:tcW w:w="1066" w:type="dxa"/>
          </w:tcPr>
          <w:p w:rsidR="00D43E57" w:rsidRPr="00587AB5" w:rsidRDefault="002E5951" w:rsidP="002960A6">
            <w:pPr>
              <w:pStyle w:val="TableParagraph"/>
              <w:spacing w:before="48"/>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48"/>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48"/>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3" w:line="298" w:lineRule="exact"/>
              <w:ind w:left="142" w:right="55"/>
              <w:rPr>
                <w:rFonts w:cstheme="majorBidi"/>
                <w:b/>
                <w:bCs/>
                <w:i/>
                <w:sz w:val="20"/>
                <w:szCs w:val="20"/>
              </w:rPr>
            </w:pPr>
            <w:r w:rsidRPr="002960A6">
              <w:rPr>
                <w:rFonts w:cstheme="majorBidi"/>
                <w:b/>
                <w:bCs/>
                <w:sz w:val="20"/>
                <w:szCs w:val="20"/>
              </w:rPr>
              <w:t>Pit dimensions (m)</w:t>
            </w:r>
          </w:p>
        </w:tc>
        <w:tc>
          <w:tcPr>
            <w:tcW w:w="1020" w:type="dxa"/>
            <w:tcBorders>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318"/>
        </w:trPr>
        <w:tc>
          <w:tcPr>
            <w:tcW w:w="1066" w:type="dxa"/>
          </w:tcPr>
          <w:p w:rsidR="00D43E57" w:rsidRPr="00587AB5" w:rsidRDefault="002E5951" w:rsidP="002960A6">
            <w:pPr>
              <w:pStyle w:val="TableParagraph"/>
              <w:spacing w:before="45"/>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45"/>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45"/>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D43E57" w:rsidP="002960A6">
            <w:pPr>
              <w:pStyle w:val="TableParagraph"/>
              <w:spacing w:line="73" w:lineRule="exact"/>
              <w:ind w:left="142" w:right="55"/>
              <w:rPr>
                <w:rFonts w:cstheme="majorBidi"/>
                <w:b/>
                <w:sz w:val="13"/>
              </w:rPr>
            </w:pPr>
          </w:p>
          <w:p w:rsidR="00D43E57" w:rsidRPr="002960A6" w:rsidRDefault="002E5951" w:rsidP="002960A6">
            <w:pPr>
              <w:pStyle w:val="TableParagraph"/>
              <w:spacing w:line="226" w:lineRule="exact"/>
              <w:ind w:left="142" w:right="55"/>
              <w:rPr>
                <w:rFonts w:cstheme="majorBidi"/>
                <w:b/>
                <w:bCs/>
                <w:i/>
                <w:sz w:val="20"/>
                <w:szCs w:val="20"/>
              </w:rPr>
            </w:pPr>
            <w:r w:rsidRPr="002960A6">
              <w:rPr>
                <w:rFonts w:cstheme="majorBidi"/>
                <w:b/>
                <w:bCs/>
                <w:sz w:val="20"/>
                <w:szCs w:val="20"/>
              </w:rPr>
              <w:t>Flame temperature (°C)</w:t>
            </w:r>
          </w:p>
        </w:tc>
        <w:tc>
          <w:tcPr>
            <w:tcW w:w="1020" w:type="dxa"/>
            <w:tcBorders>
              <w:top w:val="nil"/>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357"/>
        </w:trPr>
        <w:tc>
          <w:tcPr>
            <w:tcW w:w="1066" w:type="dxa"/>
          </w:tcPr>
          <w:p w:rsidR="00D43E57" w:rsidRPr="00587AB5" w:rsidRDefault="002E5951" w:rsidP="002960A6">
            <w:pPr>
              <w:pStyle w:val="TableParagraph"/>
              <w:spacing w:before="65"/>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65"/>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65"/>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20"/>
              <w:ind w:left="142" w:right="55"/>
              <w:rPr>
                <w:rFonts w:cstheme="majorBidi"/>
                <w:b/>
                <w:bCs/>
                <w:i/>
                <w:sz w:val="20"/>
                <w:szCs w:val="20"/>
              </w:rPr>
            </w:pPr>
            <w:r w:rsidRPr="002960A6">
              <w:rPr>
                <w:rFonts w:cstheme="majorBidi"/>
                <w:b/>
                <w:bCs/>
                <w:sz w:val="20"/>
                <w:szCs w:val="20"/>
              </w:rPr>
              <w:t>Fluid inflow flow rate (m</w:t>
            </w:r>
            <w:r w:rsidRPr="002960A6">
              <w:rPr>
                <w:rFonts w:cstheme="majorBidi"/>
                <w:b/>
                <w:bCs/>
                <w:sz w:val="20"/>
                <w:szCs w:val="20"/>
                <w:vertAlign w:val="superscript"/>
              </w:rPr>
              <w:t>3</w:t>
            </w:r>
            <w:r w:rsidRPr="002960A6">
              <w:rPr>
                <w:rFonts w:cstheme="majorBidi"/>
                <w:b/>
                <w:bCs/>
                <w:sz w:val="20"/>
                <w:szCs w:val="20"/>
              </w:rPr>
              <w:t>/s)</w:t>
            </w:r>
          </w:p>
        </w:tc>
        <w:tc>
          <w:tcPr>
            <w:tcW w:w="1020" w:type="dxa"/>
            <w:tcBorders>
              <w:top w:val="nil"/>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340"/>
        </w:trPr>
        <w:tc>
          <w:tcPr>
            <w:tcW w:w="1066" w:type="dxa"/>
          </w:tcPr>
          <w:p w:rsidR="00D43E57" w:rsidRPr="00587AB5" w:rsidRDefault="002E5951" w:rsidP="002960A6">
            <w:pPr>
              <w:pStyle w:val="TableParagraph"/>
              <w:spacing w:before="57"/>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57"/>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57"/>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13" w:line="307" w:lineRule="exact"/>
              <w:ind w:left="142" w:right="55"/>
              <w:rPr>
                <w:rFonts w:cstheme="majorBidi"/>
                <w:b/>
                <w:bCs/>
                <w:i/>
                <w:sz w:val="20"/>
                <w:szCs w:val="20"/>
              </w:rPr>
            </w:pPr>
            <w:r w:rsidRPr="002960A6">
              <w:rPr>
                <w:rFonts w:cstheme="majorBidi"/>
                <w:b/>
                <w:bCs/>
                <w:i/>
                <w:sz w:val="20"/>
                <w:szCs w:val="20"/>
              </w:rPr>
              <w:t>Fluid inflow analysis</w:t>
            </w:r>
          </w:p>
        </w:tc>
        <w:tc>
          <w:tcPr>
            <w:tcW w:w="1020" w:type="dxa"/>
            <w:tcBorders>
              <w:top w:val="nil"/>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633"/>
        </w:trPr>
        <w:tc>
          <w:tcPr>
            <w:tcW w:w="1066" w:type="dxa"/>
          </w:tcPr>
          <w:p w:rsidR="00D43E57" w:rsidRPr="00587AB5" w:rsidRDefault="00D43E57" w:rsidP="002960A6">
            <w:pPr>
              <w:pStyle w:val="TableParagraph"/>
              <w:spacing w:before="13"/>
              <w:ind w:left="142" w:right="55"/>
              <w:rPr>
                <w:rFonts w:ascii="Wingdings" w:hAnsi="Wingdings" w:cstheme="majorBidi"/>
                <w:b/>
                <w:i/>
                <w:sz w:val="12"/>
              </w:rPr>
            </w:pPr>
          </w:p>
          <w:p w:rsidR="00D43E57" w:rsidRPr="00587AB5" w:rsidRDefault="002E5951" w:rsidP="002960A6">
            <w:pPr>
              <w:pStyle w:val="TableParagraph"/>
              <w:spacing w:before="1"/>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D43E57" w:rsidP="002960A6">
            <w:pPr>
              <w:pStyle w:val="TableParagraph"/>
              <w:spacing w:before="13"/>
              <w:ind w:left="142" w:right="55"/>
              <w:rPr>
                <w:rFonts w:ascii="Wingdings" w:hAnsi="Wingdings" w:cstheme="majorBidi"/>
                <w:b/>
                <w:i/>
                <w:sz w:val="12"/>
              </w:rPr>
            </w:pPr>
          </w:p>
          <w:p w:rsidR="00D43E57" w:rsidRPr="00587AB5" w:rsidRDefault="002E5951" w:rsidP="002960A6">
            <w:pPr>
              <w:pStyle w:val="TableParagraph"/>
              <w:spacing w:before="1"/>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D43E57" w:rsidP="002960A6">
            <w:pPr>
              <w:pStyle w:val="TableParagraph"/>
              <w:spacing w:before="13"/>
              <w:ind w:left="142" w:right="55"/>
              <w:rPr>
                <w:rFonts w:ascii="Wingdings" w:hAnsi="Wingdings" w:cstheme="majorBidi"/>
                <w:b/>
                <w:i/>
                <w:sz w:val="12"/>
              </w:rPr>
            </w:pPr>
          </w:p>
          <w:p w:rsidR="00D43E57" w:rsidRPr="00587AB5" w:rsidRDefault="002E5951" w:rsidP="002960A6">
            <w:pPr>
              <w:pStyle w:val="TableParagraph"/>
              <w:spacing w:before="1"/>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1"/>
              <w:ind w:left="142" w:right="55"/>
              <w:rPr>
                <w:rFonts w:cstheme="majorBidi"/>
                <w:b/>
                <w:bCs/>
                <w:i/>
                <w:sz w:val="20"/>
                <w:szCs w:val="20"/>
              </w:rPr>
            </w:pPr>
            <w:r w:rsidRPr="002960A6">
              <w:rPr>
                <w:rFonts w:cstheme="majorBidi"/>
                <w:b/>
                <w:bCs/>
                <w:i/>
                <w:sz w:val="20"/>
                <w:szCs w:val="20"/>
              </w:rPr>
              <w:t>Fluid inflow properties</w:t>
            </w:r>
          </w:p>
          <w:p w:rsidR="00D43E57" w:rsidRPr="002960A6" w:rsidRDefault="002E5951" w:rsidP="002960A6">
            <w:pPr>
              <w:pStyle w:val="TableParagraph"/>
              <w:spacing w:line="295" w:lineRule="exact"/>
              <w:ind w:left="142" w:right="55"/>
              <w:rPr>
                <w:rFonts w:cstheme="majorBidi"/>
                <w:b/>
                <w:bCs/>
                <w:i/>
                <w:sz w:val="20"/>
                <w:szCs w:val="20"/>
              </w:rPr>
            </w:pPr>
            <w:r w:rsidRPr="002960A6">
              <w:rPr>
                <w:rFonts w:cstheme="majorBidi"/>
                <w:b/>
                <w:bCs/>
                <w:i/>
                <w:sz w:val="20"/>
                <w:szCs w:val="20"/>
              </w:rPr>
              <w:t>(Density, temperature, pressure)</w:t>
            </w:r>
          </w:p>
        </w:tc>
        <w:tc>
          <w:tcPr>
            <w:tcW w:w="1020" w:type="dxa"/>
            <w:tcBorders>
              <w:top w:val="nil"/>
              <w:bottom w:val="nil"/>
            </w:tcBorders>
            <w:shd w:val="clear" w:color="auto" w:fill="BEBEBE"/>
          </w:tcPr>
          <w:p w:rsidR="00D43E57" w:rsidRPr="002960A6" w:rsidRDefault="00D43E57" w:rsidP="002960A6">
            <w:pPr>
              <w:pStyle w:val="TableParagraph"/>
              <w:spacing w:before="7"/>
              <w:ind w:left="142" w:right="55"/>
              <w:rPr>
                <w:rFonts w:cstheme="majorBidi"/>
                <w:b/>
                <w:i/>
                <w:sz w:val="27"/>
              </w:rPr>
            </w:pPr>
          </w:p>
          <w:p w:rsidR="00D43E57" w:rsidRPr="002960A6" w:rsidRDefault="002E5951" w:rsidP="002960A6">
            <w:pPr>
              <w:pStyle w:val="TableParagraph"/>
              <w:spacing w:line="178" w:lineRule="exact"/>
              <w:ind w:left="142" w:right="55"/>
              <w:rPr>
                <w:rFonts w:cstheme="majorBidi"/>
                <w:b/>
                <w:bCs/>
                <w:i/>
                <w:sz w:val="20"/>
                <w:szCs w:val="20"/>
              </w:rPr>
            </w:pPr>
            <w:r w:rsidRPr="002960A6">
              <w:rPr>
                <w:rFonts w:cstheme="majorBidi"/>
                <w:b/>
                <w:bCs/>
                <w:i/>
                <w:sz w:val="20"/>
                <w:szCs w:val="20"/>
              </w:rPr>
              <w:t>Contributing</w:t>
            </w:r>
          </w:p>
        </w:tc>
      </w:tr>
      <w:tr w:rsidR="00D43E57" w:rsidRPr="002960A6" w:rsidTr="00587AB5">
        <w:trPr>
          <w:trHeight w:val="340"/>
        </w:trPr>
        <w:tc>
          <w:tcPr>
            <w:tcW w:w="1066" w:type="dxa"/>
          </w:tcPr>
          <w:p w:rsidR="00D43E57" w:rsidRPr="00587AB5" w:rsidRDefault="002E5951" w:rsidP="002960A6">
            <w:pPr>
              <w:pStyle w:val="TableParagraph"/>
              <w:spacing w:before="57"/>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57"/>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57"/>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13" w:line="307" w:lineRule="exact"/>
              <w:ind w:left="142" w:right="55"/>
              <w:rPr>
                <w:rFonts w:cstheme="majorBidi"/>
                <w:b/>
                <w:bCs/>
                <w:i/>
                <w:sz w:val="20"/>
                <w:szCs w:val="20"/>
              </w:rPr>
            </w:pPr>
            <w:r w:rsidRPr="002960A6">
              <w:rPr>
                <w:rFonts w:cstheme="majorBidi"/>
                <w:b/>
                <w:bCs/>
                <w:sz w:val="20"/>
                <w:szCs w:val="20"/>
              </w:rPr>
              <w:t>Auxiliary gas flow rate (m</w:t>
            </w:r>
            <w:r w:rsidRPr="002960A6">
              <w:rPr>
                <w:rFonts w:cstheme="majorBidi"/>
                <w:b/>
                <w:bCs/>
                <w:sz w:val="20"/>
                <w:szCs w:val="20"/>
                <w:vertAlign w:val="superscript"/>
              </w:rPr>
              <w:t>3</w:t>
            </w:r>
            <w:r w:rsidRPr="002960A6">
              <w:rPr>
                <w:rFonts w:cstheme="majorBidi"/>
                <w:b/>
                <w:bCs/>
                <w:sz w:val="20"/>
                <w:szCs w:val="20"/>
              </w:rPr>
              <w:t>/s)</w:t>
            </w:r>
          </w:p>
        </w:tc>
        <w:tc>
          <w:tcPr>
            <w:tcW w:w="1020" w:type="dxa"/>
            <w:tcBorders>
              <w:top w:val="nil"/>
              <w:bottom w:val="nil"/>
            </w:tcBorders>
            <w:shd w:val="clear" w:color="auto" w:fill="BEBEBE"/>
          </w:tcPr>
          <w:p w:rsidR="00D43E57" w:rsidRPr="002960A6" w:rsidRDefault="002E5951" w:rsidP="002960A6">
            <w:pPr>
              <w:pStyle w:val="TableParagraph"/>
              <w:spacing w:before="109" w:line="211" w:lineRule="exact"/>
              <w:ind w:left="142" w:right="55"/>
              <w:rPr>
                <w:rFonts w:cstheme="majorBidi"/>
                <w:b/>
                <w:bCs/>
                <w:i/>
                <w:sz w:val="20"/>
                <w:szCs w:val="20"/>
              </w:rPr>
            </w:pPr>
            <w:r w:rsidRPr="002960A6">
              <w:rPr>
                <w:rFonts w:cstheme="majorBidi"/>
                <w:b/>
                <w:bCs/>
                <w:i/>
                <w:sz w:val="20"/>
                <w:szCs w:val="20"/>
              </w:rPr>
              <w:t>Parameters</w:t>
            </w:r>
          </w:p>
        </w:tc>
      </w:tr>
      <w:tr w:rsidR="00D43E57" w:rsidRPr="002960A6" w:rsidTr="00587AB5">
        <w:trPr>
          <w:trHeight w:val="316"/>
        </w:trPr>
        <w:tc>
          <w:tcPr>
            <w:tcW w:w="1066" w:type="dxa"/>
          </w:tcPr>
          <w:p w:rsidR="00D43E57" w:rsidRPr="00587AB5" w:rsidRDefault="002E5951" w:rsidP="002960A6">
            <w:pPr>
              <w:pStyle w:val="TableParagraph"/>
              <w:spacing w:before="45"/>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45"/>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45"/>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1" w:line="295" w:lineRule="exact"/>
              <w:ind w:left="142" w:right="55"/>
              <w:rPr>
                <w:rFonts w:cstheme="majorBidi"/>
                <w:b/>
                <w:bCs/>
                <w:i/>
                <w:sz w:val="20"/>
                <w:szCs w:val="20"/>
              </w:rPr>
            </w:pPr>
            <w:r w:rsidRPr="002960A6">
              <w:rPr>
                <w:rFonts w:cstheme="majorBidi"/>
                <w:b/>
                <w:bCs/>
                <w:i/>
                <w:sz w:val="20"/>
                <w:szCs w:val="20"/>
              </w:rPr>
              <w:t>Auxiliary gas analysis</w:t>
            </w:r>
          </w:p>
        </w:tc>
        <w:tc>
          <w:tcPr>
            <w:tcW w:w="1020" w:type="dxa"/>
            <w:tcBorders>
              <w:top w:val="nil"/>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633"/>
        </w:trPr>
        <w:tc>
          <w:tcPr>
            <w:tcW w:w="1066" w:type="dxa"/>
          </w:tcPr>
          <w:p w:rsidR="00D43E57" w:rsidRPr="00587AB5" w:rsidRDefault="00D43E57" w:rsidP="002960A6">
            <w:pPr>
              <w:pStyle w:val="TableParagraph"/>
              <w:spacing w:before="14"/>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D43E57" w:rsidP="002960A6">
            <w:pPr>
              <w:pStyle w:val="TableParagraph"/>
              <w:spacing w:before="14"/>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D43E57" w:rsidP="002960A6">
            <w:pPr>
              <w:pStyle w:val="TableParagraph"/>
              <w:spacing w:before="14"/>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1"/>
              <w:ind w:left="142" w:right="55"/>
              <w:rPr>
                <w:rFonts w:cstheme="majorBidi"/>
                <w:b/>
                <w:bCs/>
                <w:i/>
                <w:sz w:val="20"/>
                <w:szCs w:val="20"/>
              </w:rPr>
            </w:pPr>
            <w:r w:rsidRPr="002960A6">
              <w:rPr>
                <w:rFonts w:cstheme="majorBidi"/>
                <w:b/>
                <w:bCs/>
                <w:i/>
                <w:sz w:val="20"/>
                <w:szCs w:val="20"/>
              </w:rPr>
              <w:t>Auxiliary gas properties (density, temperature, pressure)</w:t>
            </w:r>
          </w:p>
          <w:p w:rsidR="00D43E57" w:rsidRPr="002960A6" w:rsidRDefault="00D43E57" w:rsidP="002960A6">
            <w:pPr>
              <w:pStyle w:val="TableParagraph"/>
              <w:spacing w:line="295" w:lineRule="exact"/>
              <w:ind w:left="142" w:right="55"/>
              <w:rPr>
                <w:rFonts w:cstheme="majorBidi"/>
                <w:b/>
                <w:bCs/>
                <w:i/>
                <w:sz w:val="20"/>
                <w:szCs w:val="20"/>
              </w:rPr>
            </w:pPr>
          </w:p>
        </w:tc>
        <w:tc>
          <w:tcPr>
            <w:tcW w:w="1020" w:type="dxa"/>
            <w:tcBorders>
              <w:top w:val="nil"/>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549"/>
        </w:trPr>
        <w:tc>
          <w:tcPr>
            <w:tcW w:w="1066" w:type="dxa"/>
          </w:tcPr>
          <w:p w:rsidR="00D43E57" w:rsidRPr="00587AB5" w:rsidRDefault="002E5951" w:rsidP="002960A6">
            <w:pPr>
              <w:pStyle w:val="TableParagraph"/>
              <w:spacing w:before="161"/>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161"/>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161"/>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3" w:line="315" w:lineRule="exact"/>
              <w:ind w:left="142" w:right="55"/>
              <w:rPr>
                <w:rFonts w:cstheme="majorBidi"/>
                <w:b/>
                <w:bCs/>
                <w:i/>
                <w:sz w:val="20"/>
                <w:szCs w:val="20"/>
              </w:rPr>
            </w:pPr>
            <w:r w:rsidRPr="002960A6">
              <w:rPr>
                <w:rFonts w:cstheme="majorBidi"/>
                <w:b/>
                <w:bCs/>
                <w:i/>
                <w:sz w:val="20"/>
                <w:szCs w:val="20"/>
              </w:rPr>
              <w:t>Equipment’s annual operational hours</w:t>
            </w:r>
          </w:p>
          <w:p w:rsidR="00D43E57" w:rsidRPr="002960A6" w:rsidRDefault="00D43E57" w:rsidP="002960A6">
            <w:pPr>
              <w:pStyle w:val="TableParagraph"/>
              <w:spacing w:line="210" w:lineRule="exact"/>
              <w:ind w:left="142" w:right="55"/>
              <w:rPr>
                <w:rFonts w:cstheme="majorBidi"/>
                <w:b/>
                <w:sz w:val="20"/>
              </w:rPr>
            </w:pPr>
          </w:p>
        </w:tc>
        <w:tc>
          <w:tcPr>
            <w:tcW w:w="1020" w:type="dxa"/>
            <w:tcBorders>
              <w:top w:val="nil"/>
              <w:bottom w:val="nil"/>
            </w:tcBorders>
            <w:shd w:val="clear" w:color="auto" w:fill="BEBEBE"/>
          </w:tcPr>
          <w:p w:rsidR="00D43E57" w:rsidRPr="002960A6" w:rsidRDefault="00D43E57" w:rsidP="002960A6">
            <w:pPr>
              <w:pStyle w:val="TableParagraph"/>
              <w:ind w:left="142" w:right="55"/>
              <w:rPr>
                <w:rFonts w:cstheme="majorBidi"/>
              </w:rPr>
            </w:pPr>
          </w:p>
        </w:tc>
      </w:tr>
      <w:tr w:rsidR="00D43E57" w:rsidRPr="002960A6" w:rsidTr="00587AB5">
        <w:trPr>
          <w:trHeight w:val="357"/>
        </w:trPr>
        <w:tc>
          <w:tcPr>
            <w:tcW w:w="1066" w:type="dxa"/>
          </w:tcPr>
          <w:p w:rsidR="00D43E57" w:rsidRPr="00587AB5" w:rsidRDefault="002E5951" w:rsidP="002960A6">
            <w:pPr>
              <w:pStyle w:val="TableParagraph"/>
              <w:spacing w:before="65"/>
              <w:ind w:left="142" w:right="55"/>
              <w:rPr>
                <w:rFonts w:ascii="Wingdings" w:hAnsi="Wingdings" w:cstheme="majorBidi"/>
                <w:b/>
                <w:sz w:val="20"/>
              </w:rPr>
            </w:pPr>
            <w:r w:rsidRPr="00587AB5">
              <w:rPr>
                <w:rFonts w:ascii="Wingdings" w:hAnsi="Wingdings" w:cstheme="majorBidi"/>
                <w:b/>
                <w:sz w:val="20"/>
              </w:rPr>
              <w:t></w:t>
            </w:r>
          </w:p>
        </w:tc>
        <w:tc>
          <w:tcPr>
            <w:tcW w:w="1032" w:type="dxa"/>
          </w:tcPr>
          <w:p w:rsidR="00D43E57" w:rsidRPr="00587AB5" w:rsidRDefault="002E5951" w:rsidP="002960A6">
            <w:pPr>
              <w:pStyle w:val="TableParagraph"/>
              <w:spacing w:before="65"/>
              <w:ind w:left="142" w:right="55"/>
              <w:rPr>
                <w:rFonts w:ascii="Wingdings" w:hAnsi="Wingdings" w:cstheme="majorBidi"/>
                <w:b/>
                <w:sz w:val="20"/>
              </w:rPr>
            </w:pPr>
            <w:r w:rsidRPr="00587AB5">
              <w:rPr>
                <w:rFonts w:ascii="Wingdings" w:hAnsi="Wingdings" w:cstheme="majorBidi"/>
                <w:b/>
                <w:sz w:val="20"/>
              </w:rPr>
              <w:t></w:t>
            </w:r>
          </w:p>
        </w:tc>
        <w:tc>
          <w:tcPr>
            <w:tcW w:w="1198" w:type="dxa"/>
          </w:tcPr>
          <w:p w:rsidR="00D43E57" w:rsidRPr="00587AB5" w:rsidRDefault="002E5951" w:rsidP="002960A6">
            <w:pPr>
              <w:pStyle w:val="TableParagraph"/>
              <w:spacing w:before="65"/>
              <w:ind w:left="142" w:right="55"/>
              <w:rPr>
                <w:rFonts w:ascii="Wingdings" w:hAnsi="Wingdings" w:cstheme="majorBidi"/>
                <w:b/>
                <w:sz w:val="20"/>
              </w:rPr>
            </w:pPr>
            <w:r w:rsidRPr="00587AB5">
              <w:rPr>
                <w:rFonts w:ascii="Wingdings" w:hAnsi="Wingdings" w:cstheme="majorBidi"/>
                <w:b/>
                <w:sz w:val="20"/>
              </w:rPr>
              <w:t></w:t>
            </w:r>
          </w:p>
        </w:tc>
        <w:tc>
          <w:tcPr>
            <w:tcW w:w="2993" w:type="dxa"/>
            <w:shd w:val="clear" w:color="auto" w:fill="BEBEBE"/>
          </w:tcPr>
          <w:p w:rsidR="00D43E57" w:rsidRPr="002960A6" w:rsidRDefault="002E5951" w:rsidP="002960A6">
            <w:pPr>
              <w:pStyle w:val="TableParagraph"/>
              <w:spacing w:before="20"/>
              <w:ind w:left="142" w:right="55"/>
              <w:rPr>
                <w:rFonts w:cstheme="majorBidi"/>
                <w:b/>
                <w:bCs/>
                <w:i/>
                <w:sz w:val="20"/>
                <w:szCs w:val="20"/>
              </w:rPr>
            </w:pPr>
            <w:r w:rsidRPr="002960A6">
              <w:rPr>
                <w:rFonts w:cstheme="majorBidi"/>
                <w:b/>
                <w:bCs/>
                <w:i/>
                <w:sz w:val="20"/>
                <w:szCs w:val="20"/>
              </w:rPr>
              <w:t>Meteorological parameters</w:t>
            </w:r>
          </w:p>
        </w:tc>
        <w:tc>
          <w:tcPr>
            <w:tcW w:w="1020" w:type="dxa"/>
            <w:tcBorders>
              <w:top w:val="nil"/>
            </w:tcBorders>
            <w:shd w:val="clear" w:color="auto" w:fill="BEBEBE"/>
          </w:tcPr>
          <w:p w:rsidR="00D43E57" w:rsidRPr="002960A6" w:rsidRDefault="00D43E57" w:rsidP="002960A6">
            <w:pPr>
              <w:pStyle w:val="TableParagraph"/>
              <w:ind w:left="142" w:right="55"/>
              <w:rPr>
                <w:rFonts w:cstheme="majorBidi"/>
              </w:rPr>
            </w:pPr>
          </w:p>
        </w:tc>
      </w:tr>
    </w:tbl>
    <w:p w:rsidR="00D43E57" w:rsidRPr="002960A6" w:rsidRDefault="00D43E57" w:rsidP="002960A6">
      <w:pPr>
        <w:pStyle w:val="BodyText"/>
        <w:ind w:left="142" w:right="55"/>
        <w:rPr>
          <w:rFonts w:cstheme="majorBidi"/>
          <w:b/>
          <w:i/>
          <w:sz w:val="24"/>
        </w:rPr>
      </w:pPr>
    </w:p>
    <w:p w:rsidR="00D43E57" w:rsidRPr="002960A6" w:rsidRDefault="00D43E57" w:rsidP="002960A6">
      <w:pPr>
        <w:pStyle w:val="BodyText"/>
        <w:spacing w:before="10"/>
        <w:ind w:left="142" w:right="55"/>
        <w:rPr>
          <w:rFonts w:cstheme="majorBidi"/>
          <w:b/>
          <w:i/>
          <w:sz w:val="21"/>
        </w:rPr>
      </w:pPr>
    </w:p>
    <w:p w:rsidR="00D43E57" w:rsidRPr="002960A6" w:rsidRDefault="002E5951" w:rsidP="002960A6">
      <w:pPr>
        <w:pStyle w:val="Heading3"/>
        <w:ind w:left="142" w:right="55"/>
        <w:rPr>
          <w:rFonts w:cstheme="majorBidi"/>
        </w:rPr>
      </w:pPr>
      <w:bookmarkStart w:id="3" w:name="_Toc517514073"/>
      <w:r w:rsidRPr="002960A6">
        <w:rPr>
          <w:rFonts w:cstheme="majorBidi"/>
        </w:rPr>
        <w:t>4. Emissions from combustion equipment</w:t>
      </w:r>
      <w:bookmarkEnd w:id="3"/>
    </w:p>
    <w:p w:rsidR="00D43E57" w:rsidRPr="002960A6" w:rsidRDefault="00D43E57" w:rsidP="002960A6">
      <w:pPr>
        <w:pStyle w:val="BodyText"/>
        <w:spacing w:before="13"/>
        <w:ind w:left="142" w:right="55"/>
        <w:rPr>
          <w:rFonts w:cstheme="majorBidi"/>
          <w:b/>
          <w:i/>
          <w:sz w:val="12"/>
        </w:rPr>
      </w:pPr>
    </w:p>
    <w:p w:rsidR="00D43E57" w:rsidRPr="002960A6" w:rsidRDefault="00D43E57" w:rsidP="002960A6">
      <w:pPr>
        <w:ind w:left="142" w:right="55"/>
        <w:rPr>
          <w:rFonts w:cstheme="majorBidi"/>
          <w:sz w:val="12"/>
        </w:rPr>
        <w:sectPr w:rsidR="00D43E57" w:rsidRPr="002960A6" w:rsidSect="00B03867">
          <w:pgSz w:w="11910" w:h="16840"/>
          <w:pgMar w:top="2040" w:right="480" w:bottom="1020" w:left="993" w:header="720" w:footer="720" w:gutter="0"/>
          <w:cols w:space="720"/>
        </w:sectPr>
      </w:pPr>
    </w:p>
    <w:p w:rsidR="00D43E57" w:rsidRPr="002960A6" w:rsidRDefault="002E5951" w:rsidP="00587AB5">
      <w:pPr>
        <w:pStyle w:val="BodyText"/>
        <w:ind w:left="142" w:right="55"/>
        <w:rPr>
          <w:rFonts w:cstheme="majorBidi"/>
        </w:rPr>
      </w:pPr>
      <w:r w:rsidRPr="002960A6">
        <w:rPr>
          <w:rFonts w:cstheme="majorBidi"/>
        </w:rPr>
        <w:lastRenderedPageBreak/>
        <w:t xml:space="preserve"> Combustion equipment </w:t>
      </w:r>
      <w:proofErr w:type="gramStart"/>
      <w:r w:rsidRPr="002960A6">
        <w:rPr>
          <w:rFonts w:cstheme="majorBidi"/>
        </w:rPr>
        <w:t>include</w:t>
      </w:r>
      <w:proofErr w:type="gramEnd"/>
      <w:r w:rsidRPr="002960A6">
        <w:rPr>
          <w:rFonts w:cstheme="majorBidi"/>
        </w:rPr>
        <w:t xml:space="preserve"> boilers, heaters, and gas turbines. Depending on the type and design of the unit where the operation is to be conducted, climatic conditions, and equipment design, combustion equipment can release a considerable amount of environmental pollutants and/or greenhouse gases into the environment and single-handedly act as the main emission source of primary major pollutants (criteria pollutants).</w:t>
      </w:r>
    </w:p>
    <w:p w:rsidR="00D43E57" w:rsidRPr="002960A6" w:rsidRDefault="00D43E57" w:rsidP="002960A6">
      <w:pPr>
        <w:spacing w:line="300" w:lineRule="auto"/>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D43E57" w:rsidRPr="002960A6" w:rsidRDefault="00D43E57" w:rsidP="002960A6">
      <w:pPr>
        <w:pStyle w:val="BodyText"/>
        <w:ind w:left="142" w:right="55"/>
        <w:rPr>
          <w:rFonts w:cstheme="majorBidi"/>
        </w:rPr>
      </w:pPr>
    </w:p>
    <w:p w:rsidR="00587AB5" w:rsidRDefault="00587AB5" w:rsidP="002960A6">
      <w:pPr>
        <w:pStyle w:val="BodyText"/>
        <w:spacing w:before="97"/>
        <w:ind w:left="142" w:right="55"/>
        <w:rPr>
          <w:rFonts w:cstheme="majorBidi"/>
        </w:rPr>
        <w:sectPr w:rsidR="00587AB5" w:rsidSect="00B03867">
          <w:type w:val="continuous"/>
          <w:pgSz w:w="11910" w:h="16840"/>
          <w:pgMar w:top="720" w:right="480" w:bottom="280" w:left="993" w:header="720" w:footer="720" w:gutter="0"/>
          <w:cols w:space="720"/>
        </w:sectPr>
      </w:pPr>
    </w:p>
    <w:p w:rsidR="00D43E57" w:rsidRPr="002960A6" w:rsidRDefault="002E5951" w:rsidP="002960A6">
      <w:pPr>
        <w:pStyle w:val="BodyText"/>
        <w:spacing w:before="97"/>
        <w:ind w:left="142" w:right="55"/>
        <w:rPr>
          <w:rFonts w:cstheme="majorBidi"/>
        </w:rPr>
      </w:pPr>
      <w:r w:rsidRPr="002960A6">
        <w:rPr>
          <w:rFonts w:cstheme="majorBidi"/>
        </w:rPr>
        <w:lastRenderedPageBreak/>
        <w:t>4-1 Gas turbines</w:t>
      </w:r>
    </w:p>
    <w:p w:rsidR="00D43E57" w:rsidRDefault="002E5951" w:rsidP="002960A6">
      <w:pPr>
        <w:pStyle w:val="BodyText"/>
        <w:spacing w:before="97" w:line="300" w:lineRule="auto"/>
        <w:ind w:left="142" w:right="55"/>
        <w:rPr>
          <w:rFonts w:cstheme="majorBidi"/>
        </w:rPr>
      </w:pPr>
      <w:r w:rsidRPr="002960A6">
        <w:rPr>
          <w:rFonts w:cstheme="majorBidi"/>
        </w:rPr>
        <w:t xml:space="preserve">Gas turbines are power generators that run with gas, as their primary source of energy, and some liquid fuels. Thus, gas turbines are considered a good viable choice for power generation in oil fields as energy carriers are found in relatively abundant quantities in these areas and are easily </w:t>
      </w:r>
      <w:r w:rsidRPr="002960A6">
        <w:rPr>
          <w:rFonts w:cstheme="majorBidi"/>
        </w:rPr>
        <w:lastRenderedPageBreak/>
        <w:t xml:space="preserve">accessible. </w:t>
      </w:r>
    </w:p>
    <w:p w:rsidR="00AA15AD" w:rsidRPr="002960A6" w:rsidRDefault="00AA15AD" w:rsidP="002960A6">
      <w:pPr>
        <w:pStyle w:val="BodyText"/>
        <w:spacing w:before="97" w:line="300" w:lineRule="auto"/>
        <w:ind w:left="142" w:right="55"/>
        <w:rPr>
          <w:rFonts w:cstheme="majorBidi"/>
        </w:rPr>
      </w:pPr>
    </w:p>
    <w:p w:rsidR="00D43E57" w:rsidRPr="002960A6" w:rsidRDefault="002E5951" w:rsidP="002960A6">
      <w:pPr>
        <w:pStyle w:val="BodyText"/>
        <w:spacing w:line="385" w:lineRule="exact"/>
        <w:ind w:left="142" w:right="55"/>
        <w:rPr>
          <w:rFonts w:cstheme="majorBidi"/>
        </w:rPr>
      </w:pPr>
      <w:r w:rsidRPr="002960A6">
        <w:rPr>
          <w:rFonts w:cstheme="majorBidi"/>
        </w:rPr>
        <w:t>Gas turbines have a broad power capacity range of 0.22 to 200 MW and an average power capacity of 30 MW.</w:t>
      </w:r>
    </w:p>
    <w:p w:rsidR="00D43E57" w:rsidRPr="002960A6" w:rsidRDefault="00D43E57" w:rsidP="002960A6">
      <w:pPr>
        <w:pStyle w:val="BodyText"/>
        <w:spacing w:before="9"/>
        <w:ind w:left="142" w:right="55"/>
        <w:rPr>
          <w:rFonts w:cstheme="majorBidi"/>
          <w:sz w:val="17"/>
        </w:rPr>
      </w:pPr>
    </w:p>
    <w:p w:rsidR="00D43E57" w:rsidRPr="002960A6" w:rsidRDefault="00A37F76" w:rsidP="00587AB5">
      <w:pPr>
        <w:pStyle w:val="Heading6"/>
        <w:numPr>
          <w:ilvl w:val="0"/>
          <w:numId w:val="5"/>
        </w:numPr>
        <w:tabs>
          <w:tab w:val="left" w:pos="8848"/>
        </w:tabs>
        <w:spacing w:before="90"/>
        <w:ind w:right="55"/>
        <w:rPr>
          <w:rFonts w:cstheme="majorBidi"/>
        </w:rPr>
      </w:pPr>
      <w:r>
        <w:rPr>
          <w:rFonts w:cstheme="majorBidi"/>
          <w:b w:val="0"/>
          <w:bCs w:val="0"/>
          <w:i w:val="0"/>
        </w:rPr>
        <w:t xml:space="preserve"> </w:t>
      </w:r>
      <w:r w:rsidR="002E5951" w:rsidRPr="002960A6">
        <w:rPr>
          <w:rFonts w:cstheme="majorBidi"/>
        </w:rPr>
        <w:t>Types of turbine emissions</w:t>
      </w:r>
    </w:p>
    <w:p w:rsidR="00D43E57" w:rsidRPr="002960A6" w:rsidRDefault="002E5951" w:rsidP="002960A6">
      <w:pPr>
        <w:pStyle w:val="BodyText"/>
        <w:spacing w:before="105" w:line="300" w:lineRule="auto"/>
        <w:ind w:left="142" w:right="55"/>
        <w:rPr>
          <w:rFonts w:cstheme="majorBidi"/>
        </w:rPr>
      </w:pPr>
      <w:r w:rsidRPr="002960A6">
        <w:rPr>
          <w:rFonts w:cstheme="majorBidi"/>
        </w:rPr>
        <w:t xml:space="preserve">Pollutant emissions released by gas turbines include </w:t>
      </w:r>
      <w:proofErr w:type="spellStart"/>
      <w:r w:rsidRPr="002960A6">
        <w:rPr>
          <w:rFonts w:cstheme="majorBidi"/>
        </w:rPr>
        <w:t>NO</w:t>
      </w:r>
      <w:r w:rsidRPr="002960A6">
        <w:rPr>
          <w:rFonts w:cstheme="majorBidi"/>
          <w:vertAlign w:val="subscript"/>
        </w:rPr>
        <w:t>x</w:t>
      </w:r>
      <w:proofErr w:type="spellEnd"/>
      <w:r w:rsidRPr="002960A6">
        <w:rPr>
          <w:rFonts w:cstheme="majorBidi"/>
        </w:rPr>
        <w:t xml:space="preserve"> and CO. VOCs and PMs are also among the pollutants released by gas turbines running with liquid fuels. Formation of nitrogen oxides is highly dependent on the high temperatures reached in the combustion chamber. Carbon monoxide, volatile hydrocarbons, hazardous air pollutants (HAPs), and particulates are mainly the result of incomplete combustion.</w:t>
      </w:r>
    </w:p>
    <w:p w:rsidR="00D43E57" w:rsidRPr="002960A6" w:rsidRDefault="002E5951" w:rsidP="002960A6">
      <w:pPr>
        <w:pStyle w:val="BodyText"/>
        <w:spacing w:line="300" w:lineRule="auto"/>
        <w:ind w:left="142" w:right="55"/>
        <w:rPr>
          <w:rFonts w:cstheme="majorBidi"/>
        </w:rPr>
      </w:pPr>
      <w:r w:rsidRPr="002960A6">
        <w:rPr>
          <w:rFonts w:cstheme="majorBidi"/>
        </w:rPr>
        <w:t xml:space="preserve"> Ash and metal additives found in fuels can contribute to the production of PM in the exhaust gas. Sulfur oxides will only appear in considerable amounts if heavy oil is used to generate combustion in turbines. Emissions of pollutants containing sulfur compounds (especially sulfur oxide) are directly defendant upon the fuel’s sulfur content.</w:t>
      </w:r>
    </w:p>
    <w:p w:rsidR="00D43E57" w:rsidRPr="002960A6" w:rsidRDefault="002E5951" w:rsidP="002960A6">
      <w:pPr>
        <w:pStyle w:val="BodyText"/>
        <w:spacing w:line="300" w:lineRule="auto"/>
        <w:ind w:left="142" w:right="55"/>
        <w:rPr>
          <w:rFonts w:cstheme="majorBidi"/>
        </w:rPr>
      </w:pPr>
      <w:r w:rsidRPr="002960A6">
        <w:rPr>
          <w:rFonts w:cstheme="majorBidi"/>
        </w:rPr>
        <w:t xml:space="preserve">Gas turbines burning petroleum products can release emissions containing small amounts of the metals found in such fuels. If the fuel’s content is known, its metal content should be used in calculating the emission factors of combustion gases assuming that all metals can pass through the turbine. </w:t>
      </w:r>
    </w:p>
    <w:p w:rsidR="00D43E57" w:rsidRPr="002960A6" w:rsidRDefault="002E5951" w:rsidP="002960A6">
      <w:pPr>
        <w:pStyle w:val="BodyText"/>
        <w:spacing w:line="300" w:lineRule="auto"/>
        <w:ind w:left="142" w:right="55"/>
        <w:rPr>
          <w:rFonts w:cstheme="majorBidi"/>
        </w:rPr>
      </w:pPr>
      <w:r w:rsidRPr="002960A6">
        <w:rPr>
          <w:rFonts w:cstheme="majorBidi"/>
        </w:rPr>
        <w:t xml:space="preserve"> Greenhouse gases are also among the pollutant emissions generated by gas turbines. Carbon dioxide accounts for a considerable part of greenhouse gases. Carbon dioxide is produced when the hydrocarbons found in the fuel (gas or liquid) go through a combustion process. On a smaller scale, nitrous oxide, a greenhouse gas released by gas turbines, is produced when temperature increases and additional air is present.</w:t>
      </w:r>
    </w:p>
    <w:p w:rsidR="00D43E57" w:rsidRPr="002960A6" w:rsidRDefault="002E5951" w:rsidP="002960A6">
      <w:pPr>
        <w:pStyle w:val="BodyText"/>
        <w:spacing w:before="1"/>
        <w:ind w:left="142" w:right="55"/>
        <w:rPr>
          <w:rFonts w:cstheme="majorBidi"/>
        </w:rPr>
      </w:pPr>
      <w:r w:rsidRPr="002960A6">
        <w:rPr>
          <w:rFonts w:cstheme="majorBidi"/>
        </w:rPr>
        <w:t>4-2 Boilers</w:t>
      </w:r>
    </w:p>
    <w:p w:rsidR="00D43E57" w:rsidRPr="002960A6" w:rsidRDefault="00D43E57" w:rsidP="002960A6">
      <w:pPr>
        <w:pStyle w:val="BodyText"/>
        <w:spacing w:before="13"/>
        <w:ind w:left="142" w:right="55"/>
        <w:rPr>
          <w:rFonts w:cstheme="majorBidi"/>
          <w:sz w:val="28"/>
        </w:rPr>
      </w:pPr>
    </w:p>
    <w:p w:rsidR="00D43E57" w:rsidRPr="002960A6" w:rsidRDefault="002E5951" w:rsidP="002960A6">
      <w:pPr>
        <w:pStyle w:val="BodyText"/>
        <w:spacing w:line="300" w:lineRule="auto"/>
        <w:ind w:left="142" w:right="55"/>
        <w:rPr>
          <w:rFonts w:cstheme="majorBidi"/>
        </w:rPr>
      </w:pPr>
      <w:r w:rsidRPr="002960A6">
        <w:rPr>
          <w:rFonts w:cstheme="majorBidi"/>
        </w:rPr>
        <w:t xml:space="preserve">Boilers are </w:t>
      </w:r>
      <w:proofErr w:type="gramStart"/>
      <w:r w:rsidRPr="002960A6">
        <w:rPr>
          <w:rFonts w:cstheme="majorBidi"/>
        </w:rPr>
        <w:t>vessels</w:t>
      </w:r>
      <w:proofErr w:type="gramEnd"/>
      <w:r w:rsidRPr="002960A6">
        <w:rPr>
          <w:rFonts w:cstheme="majorBidi"/>
        </w:rPr>
        <w:t xml:space="preserve"> where the fluid used in the process reaches the temperature desired by the operation unit and is used. Boilers are generally direct-fired converters in which the water outflow from water condensers, the water flow return from the process, or fresh water is used as the process fluid. The combustion gas produced by the fuel combustion in the boiler flames is used as the service fluid.</w:t>
      </w:r>
    </w:p>
    <w:p w:rsidR="00D43E57" w:rsidRPr="002960A6" w:rsidRDefault="00D43E57" w:rsidP="002960A6">
      <w:pPr>
        <w:pStyle w:val="BodyText"/>
        <w:spacing w:before="2"/>
        <w:ind w:left="142" w:right="55"/>
        <w:rPr>
          <w:rFonts w:cstheme="majorBidi"/>
        </w:rPr>
      </w:pPr>
    </w:p>
    <w:p w:rsidR="00D43E57" w:rsidRPr="002960A6" w:rsidRDefault="00A37F76" w:rsidP="00587AB5">
      <w:pPr>
        <w:pStyle w:val="Heading6"/>
        <w:numPr>
          <w:ilvl w:val="0"/>
          <w:numId w:val="5"/>
        </w:numPr>
        <w:tabs>
          <w:tab w:val="left" w:pos="9016"/>
        </w:tabs>
        <w:spacing w:before="254"/>
        <w:ind w:right="55"/>
        <w:rPr>
          <w:rFonts w:cstheme="majorBidi"/>
        </w:rPr>
      </w:pPr>
      <w:r>
        <w:rPr>
          <w:rFonts w:cstheme="majorBidi"/>
          <w:b w:val="0"/>
          <w:bCs w:val="0"/>
          <w:i w:val="0"/>
        </w:rPr>
        <w:t xml:space="preserve"> </w:t>
      </w:r>
      <w:r w:rsidR="002E5951" w:rsidRPr="002960A6">
        <w:rPr>
          <w:rFonts w:cstheme="majorBidi"/>
        </w:rPr>
        <w:t>Types of boiler emissions</w:t>
      </w:r>
    </w:p>
    <w:p w:rsidR="00D43E57" w:rsidRPr="002960A6" w:rsidRDefault="002E5951" w:rsidP="002960A6">
      <w:pPr>
        <w:pStyle w:val="BodyText"/>
        <w:spacing w:before="105" w:line="300" w:lineRule="auto"/>
        <w:ind w:left="142" w:right="55"/>
        <w:rPr>
          <w:rFonts w:cstheme="majorBidi"/>
        </w:rPr>
      </w:pPr>
      <w:r w:rsidRPr="002960A6">
        <w:rPr>
          <w:rFonts w:cstheme="majorBidi"/>
        </w:rPr>
        <w:lastRenderedPageBreak/>
        <w:t xml:space="preserve">Boiler is </w:t>
      </w:r>
      <w:proofErr w:type="gramStart"/>
      <w:r w:rsidRPr="002960A6">
        <w:rPr>
          <w:rFonts w:cstheme="majorBidi"/>
        </w:rPr>
        <w:t>a combustion</w:t>
      </w:r>
      <w:proofErr w:type="gramEnd"/>
      <w:r w:rsidRPr="002960A6">
        <w:rPr>
          <w:rFonts w:cstheme="majorBidi"/>
        </w:rPr>
        <w:t xml:space="preserve"> equipment. Thus, boiler emissions are mainly produced through the combustion process. These products are divided into two groups, namely, environmental pollutants and greenhouse gases. They mainly include PMs, </w:t>
      </w:r>
      <w:proofErr w:type="spellStart"/>
      <w:r w:rsidRPr="002960A6">
        <w:rPr>
          <w:rFonts w:cstheme="majorBidi"/>
        </w:rPr>
        <w:t>SO</w:t>
      </w:r>
      <w:r w:rsidRPr="002960A6">
        <w:rPr>
          <w:rFonts w:cstheme="majorBidi"/>
          <w:vertAlign w:val="subscript"/>
        </w:rPr>
        <w:t>x</w:t>
      </w:r>
      <w:proofErr w:type="spellEnd"/>
      <w:r w:rsidRPr="002960A6">
        <w:rPr>
          <w:rFonts w:cstheme="majorBidi"/>
        </w:rPr>
        <w:t xml:space="preserve">, </w:t>
      </w:r>
      <w:proofErr w:type="spellStart"/>
      <w:r w:rsidRPr="002960A6">
        <w:rPr>
          <w:rFonts w:cstheme="majorBidi"/>
        </w:rPr>
        <w:t>NO</w:t>
      </w:r>
      <w:r w:rsidRPr="002960A6">
        <w:rPr>
          <w:rFonts w:cstheme="majorBidi"/>
          <w:vertAlign w:val="subscript"/>
        </w:rPr>
        <w:t>x</w:t>
      </w:r>
      <w:proofErr w:type="spellEnd"/>
      <w:r w:rsidRPr="002960A6">
        <w:rPr>
          <w:rFonts w:cstheme="majorBidi"/>
        </w:rPr>
        <w:t>, VOCs, and greenhouse gases.</w:t>
      </w:r>
    </w:p>
    <w:p w:rsidR="00D43E57" w:rsidRPr="002960A6" w:rsidRDefault="002E5951" w:rsidP="002960A6">
      <w:pPr>
        <w:pStyle w:val="BodyText"/>
        <w:spacing w:line="384" w:lineRule="exact"/>
        <w:ind w:left="142" w:right="55"/>
        <w:rPr>
          <w:rFonts w:cstheme="majorBidi"/>
        </w:rPr>
      </w:pPr>
      <w:r w:rsidRPr="002960A6">
        <w:rPr>
          <w:rFonts w:cstheme="majorBidi"/>
        </w:rPr>
        <w:t xml:space="preserve">In the following section, the factors contributing to such emissions will be further discussed.  </w:t>
      </w: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2E5951" w:rsidP="002960A6">
      <w:pPr>
        <w:pStyle w:val="Heading6"/>
        <w:spacing w:before="119"/>
        <w:ind w:left="142" w:right="55"/>
        <w:rPr>
          <w:rFonts w:cstheme="majorBidi"/>
        </w:rPr>
      </w:pPr>
      <w:r w:rsidRPr="002960A6">
        <w:rPr>
          <w:rFonts w:cstheme="majorBidi"/>
        </w:rPr>
        <w:t>4-3 Heaters</w:t>
      </w:r>
    </w:p>
    <w:p w:rsidR="00D43E57" w:rsidRPr="002960A6" w:rsidRDefault="002E5951" w:rsidP="002960A6">
      <w:pPr>
        <w:pStyle w:val="BodyText"/>
        <w:spacing w:before="102"/>
        <w:ind w:left="142" w:right="55"/>
        <w:rPr>
          <w:rFonts w:cstheme="majorBidi"/>
        </w:rPr>
      </w:pPr>
      <w:r w:rsidRPr="002960A6">
        <w:rPr>
          <w:rFonts w:cstheme="majorBidi"/>
        </w:rPr>
        <w:t>Furnaces or direct-fired heaters are generally direct-fired converters used for heating fluids or a particular place.</w:t>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space="720"/>
        </w:sectPr>
      </w:pPr>
    </w:p>
    <w:p w:rsidR="00587AB5" w:rsidRDefault="002E5951" w:rsidP="002960A6">
      <w:pPr>
        <w:pStyle w:val="BodyText"/>
        <w:spacing w:before="97" w:line="300" w:lineRule="auto"/>
        <w:ind w:left="142" w:right="55"/>
        <w:rPr>
          <w:rFonts w:cstheme="majorBidi"/>
        </w:rPr>
        <w:sectPr w:rsidR="00587AB5" w:rsidSect="00B03867">
          <w:type w:val="continuous"/>
          <w:pgSz w:w="11910" w:h="16840"/>
          <w:pgMar w:top="720" w:right="480" w:bottom="280" w:left="993" w:header="720" w:footer="720" w:gutter="0"/>
          <w:cols w:space="720"/>
        </w:sectPr>
      </w:pPr>
      <w:r w:rsidRPr="002960A6">
        <w:rPr>
          <w:rFonts w:cstheme="majorBidi"/>
        </w:rPr>
        <w:lastRenderedPageBreak/>
        <w:t xml:space="preserve"> The device can have a wide range of applications. Home heaters are used to deliver warm air to a building. In places where a central heating system is used, heaters can be used to deliver the temperature needed by the service fluid used in the services unit </w:t>
      </w:r>
    </w:p>
    <w:p w:rsidR="00D43E57" w:rsidRPr="002960A6" w:rsidRDefault="002E5951" w:rsidP="002960A6">
      <w:pPr>
        <w:pStyle w:val="BodyText"/>
        <w:spacing w:before="97" w:line="300" w:lineRule="auto"/>
        <w:ind w:left="142" w:right="55"/>
        <w:rPr>
          <w:rFonts w:cstheme="majorBidi"/>
        </w:rPr>
      </w:pPr>
      <w:r w:rsidRPr="002960A6">
        <w:rPr>
          <w:rFonts w:cstheme="majorBidi"/>
        </w:rPr>
        <w:lastRenderedPageBreak/>
        <w:t>(</w:t>
      </w:r>
      <w:proofErr w:type="gramStart"/>
      <w:r w:rsidRPr="002960A6">
        <w:rPr>
          <w:rFonts w:cstheme="majorBidi"/>
        </w:rPr>
        <w:t>usually</w:t>
      </w:r>
      <w:proofErr w:type="gramEnd"/>
      <w:r w:rsidRPr="002960A6">
        <w:rPr>
          <w:rFonts w:cstheme="majorBidi"/>
        </w:rPr>
        <w:t xml:space="preserve"> water). Under such circumstances, heaters act like </w:t>
      </w:r>
      <w:proofErr w:type="spellStart"/>
      <w:r w:rsidRPr="002960A6">
        <w:rPr>
          <w:rFonts w:cstheme="majorBidi"/>
        </w:rPr>
        <w:t>wate</w:t>
      </w:r>
      <w:proofErr w:type="spellEnd"/>
      <w:r w:rsidRPr="002960A6">
        <w:rPr>
          <w:rFonts w:cstheme="majorBidi"/>
        </w:rPr>
        <w:t xml:space="preserve"> </w:t>
      </w:r>
      <w:proofErr w:type="spellStart"/>
      <w:r w:rsidRPr="002960A6">
        <w:rPr>
          <w:rFonts w:cstheme="majorBidi"/>
        </w:rPr>
        <w:t>rreboilers</w:t>
      </w:r>
      <w:proofErr w:type="spellEnd"/>
      <w:r w:rsidRPr="002960A6">
        <w:rPr>
          <w:rFonts w:cstheme="majorBidi"/>
        </w:rPr>
        <w:t xml:space="preserve">. Boilers or </w:t>
      </w:r>
      <w:proofErr w:type="spellStart"/>
      <w:r w:rsidRPr="002960A6">
        <w:rPr>
          <w:rFonts w:cstheme="majorBidi"/>
        </w:rPr>
        <w:t>reboilers</w:t>
      </w:r>
      <w:proofErr w:type="spellEnd"/>
      <w:r w:rsidRPr="002960A6">
        <w:rPr>
          <w:rFonts w:cstheme="majorBidi"/>
        </w:rPr>
        <w:t xml:space="preserve"> are heaters that are only used in the water cycle or in cases where the process fluid is water.</w:t>
      </w: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14"/>
        <w:ind w:left="142" w:right="55"/>
        <w:rPr>
          <w:rFonts w:cstheme="majorBidi"/>
          <w:sz w:val="12"/>
        </w:rPr>
      </w:pPr>
    </w:p>
    <w:p w:rsidR="00D43E57" w:rsidRPr="002960A6" w:rsidRDefault="00A37F76" w:rsidP="00587AB5">
      <w:pPr>
        <w:pStyle w:val="Heading6"/>
        <w:numPr>
          <w:ilvl w:val="0"/>
          <w:numId w:val="5"/>
        </w:numPr>
        <w:tabs>
          <w:tab w:val="left" w:pos="8827"/>
        </w:tabs>
        <w:spacing w:before="91"/>
        <w:ind w:right="55"/>
        <w:rPr>
          <w:rFonts w:cstheme="majorBidi"/>
        </w:rPr>
      </w:pPr>
      <w:r>
        <w:rPr>
          <w:rFonts w:cstheme="majorBidi"/>
          <w:b w:val="0"/>
          <w:bCs w:val="0"/>
          <w:i w:val="0"/>
        </w:rPr>
        <w:t xml:space="preserve"> </w:t>
      </w:r>
      <w:r w:rsidR="002E5951" w:rsidRPr="002960A6">
        <w:rPr>
          <w:rFonts w:cstheme="majorBidi"/>
        </w:rPr>
        <w:t>Types of heater emissions</w:t>
      </w:r>
    </w:p>
    <w:p w:rsidR="00D43E57" w:rsidRPr="002960A6" w:rsidRDefault="002E5951" w:rsidP="002960A6">
      <w:pPr>
        <w:pStyle w:val="BodyText"/>
        <w:spacing w:before="102"/>
        <w:ind w:left="142" w:right="55"/>
        <w:rPr>
          <w:rFonts w:cstheme="majorBidi"/>
        </w:rPr>
      </w:pPr>
      <w:r w:rsidRPr="002960A6">
        <w:rPr>
          <w:rFonts w:cstheme="majorBidi"/>
        </w:rPr>
        <w:t>There are considerable similarities between the design of a boiler and a heater, just like their application. Heaters and boilers release the same types of emissions. The emissions released by heaters are affected by the same factors that affect the boiler emissions (refer to “Boilers”).</w:t>
      </w:r>
    </w:p>
    <w:p w:rsidR="00D43E57" w:rsidRPr="002960A6" w:rsidRDefault="002E5951" w:rsidP="002960A6">
      <w:pPr>
        <w:pStyle w:val="BodyText"/>
        <w:spacing w:before="97"/>
        <w:ind w:left="142" w:right="55"/>
        <w:rPr>
          <w:rFonts w:cstheme="majorBidi"/>
        </w:rPr>
      </w:pPr>
      <w:r w:rsidRPr="002960A6">
        <w:rPr>
          <w:rFonts w:cstheme="majorBidi"/>
        </w:rPr>
        <w:t xml:space="preserve"> </w:t>
      </w: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ind w:left="142" w:right="55"/>
        <w:rPr>
          <w:rFonts w:cstheme="majorBidi"/>
          <w:sz w:val="20"/>
        </w:rPr>
      </w:pPr>
    </w:p>
    <w:p w:rsidR="00D43E57" w:rsidRPr="002960A6" w:rsidRDefault="006E4722" w:rsidP="002960A6">
      <w:pPr>
        <w:pStyle w:val="BodyText"/>
        <w:spacing w:before="2"/>
        <w:ind w:left="142" w:right="55"/>
        <w:rPr>
          <w:rFonts w:cstheme="majorBidi"/>
          <w:sz w:val="23"/>
        </w:rPr>
      </w:pPr>
      <w:r>
        <w:rPr>
          <w:rFonts w:cstheme="majorBidi"/>
        </w:rPr>
        <w:pict>
          <v:line id="_x0000_s1041" style="position:absolute;left:0;text-align:left;z-index:251623936;mso-wrap-distance-left:0;mso-wrap-distance-right:0;mso-position-horizontal-relative:page" from="379.55pt,19.55pt" to="523.55pt,19.55pt" strokeweight=".72pt">
            <w10:wrap type="topAndBottom" anchorx="page"/>
          </v:line>
        </w:pict>
      </w:r>
    </w:p>
    <w:p w:rsidR="00D43E57" w:rsidRPr="002960A6" w:rsidRDefault="00D43E57" w:rsidP="002960A6">
      <w:pPr>
        <w:spacing w:before="42" w:line="243" w:lineRule="exact"/>
        <w:ind w:left="142" w:right="55"/>
        <w:rPr>
          <w:rFonts w:cstheme="majorBidi"/>
          <w:sz w:val="20"/>
        </w:rPr>
      </w:pPr>
    </w:p>
    <w:p w:rsidR="00D43E57" w:rsidRPr="002960A6" w:rsidRDefault="00D43E57" w:rsidP="002960A6">
      <w:pPr>
        <w:spacing w:line="243" w:lineRule="exact"/>
        <w:ind w:left="142" w:right="55"/>
        <w:rPr>
          <w:rFonts w:cstheme="majorBidi"/>
          <w:sz w:val="20"/>
        </w:rPr>
      </w:pPr>
    </w:p>
    <w:p w:rsidR="00D43E57" w:rsidRPr="002960A6" w:rsidRDefault="00D43E57" w:rsidP="002960A6">
      <w:pPr>
        <w:spacing w:line="243" w:lineRule="exact"/>
        <w:ind w:left="142" w:right="55"/>
        <w:rPr>
          <w:rFonts w:cstheme="majorBidi"/>
          <w:sz w:val="20"/>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2960A6">
      <w:pPr>
        <w:spacing w:before="8"/>
        <w:ind w:left="142" w:right="55"/>
        <w:rPr>
          <w:rFonts w:cstheme="majorBidi"/>
          <w:b/>
          <w:bCs/>
          <w:i/>
          <w:sz w:val="24"/>
          <w:szCs w:val="24"/>
        </w:rPr>
      </w:pPr>
      <w:r w:rsidRPr="002960A6">
        <w:rPr>
          <w:rFonts w:cstheme="majorBidi"/>
          <w:b/>
          <w:bCs/>
          <w:i/>
          <w:sz w:val="24"/>
          <w:szCs w:val="24"/>
        </w:rPr>
        <w:lastRenderedPageBreak/>
        <w:t>Table 3 - Investigating the parameters contributing to combustion equipment emissions estimation methodology</w:t>
      </w: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spacing w:before="12"/>
        <w:ind w:left="142" w:right="55"/>
        <w:rPr>
          <w:rFonts w:cstheme="majorBidi"/>
          <w:b/>
          <w:i/>
          <w:sz w:val="15"/>
        </w:rPr>
      </w:pPr>
    </w:p>
    <w:tbl>
      <w:tblPr>
        <w:bidiVisual/>
        <w:tblW w:w="0" w:type="auto"/>
        <w:tblInd w:w="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2"/>
        <w:gridCol w:w="1063"/>
        <w:gridCol w:w="1437"/>
        <w:gridCol w:w="1373"/>
        <w:gridCol w:w="3385"/>
        <w:gridCol w:w="1134"/>
      </w:tblGrid>
      <w:tr w:rsidR="00D43E57" w:rsidRPr="002960A6" w:rsidTr="00587AB5">
        <w:trPr>
          <w:trHeight w:val="705"/>
        </w:trPr>
        <w:tc>
          <w:tcPr>
            <w:tcW w:w="1382" w:type="dxa"/>
            <w:shd w:val="clear" w:color="auto" w:fill="BEBEBE"/>
          </w:tcPr>
          <w:p w:rsidR="00D43E57" w:rsidRPr="002960A6" w:rsidRDefault="002E5951" w:rsidP="002960A6">
            <w:pPr>
              <w:pStyle w:val="TableParagraph"/>
              <w:spacing w:before="37"/>
              <w:ind w:left="142" w:right="55"/>
              <w:rPr>
                <w:rFonts w:cstheme="majorBidi"/>
                <w:b/>
                <w:bCs/>
                <w:i/>
                <w:sz w:val="20"/>
                <w:szCs w:val="20"/>
              </w:rPr>
            </w:pPr>
            <w:r w:rsidRPr="002960A6">
              <w:rPr>
                <w:rFonts w:cstheme="majorBidi"/>
                <w:b/>
                <w:bCs/>
                <w:i/>
                <w:sz w:val="20"/>
                <w:szCs w:val="20"/>
              </w:rPr>
              <w:t>Engineering calculations</w:t>
            </w:r>
          </w:p>
        </w:tc>
        <w:tc>
          <w:tcPr>
            <w:tcW w:w="1063" w:type="dxa"/>
            <w:shd w:val="clear" w:color="auto" w:fill="BEBEBE"/>
          </w:tcPr>
          <w:p w:rsidR="00D43E57" w:rsidRPr="002960A6" w:rsidRDefault="002E5951" w:rsidP="002960A6">
            <w:pPr>
              <w:pStyle w:val="TableParagraph"/>
              <w:spacing w:before="37"/>
              <w:ind w:left="142" w:right="55"/>
              <w:rPr>
                <w:rFonts w:cstheme="majorBidi"/>
                <w:b/>
                <w:bCs/>
                <w:i/>
                <w:sz w:val="20"/>
                <w:szCs w:val="20"/>
              </w:rPr>
            </w:pPr>
            <w:r w:rsidRPr="002960A6">
              <w:rPr>
                <w:rFonts w:cstheme="majorBidi"/>
                <w:b/>
                <w:bCs/>
                <w:i/>
                <w:sz w:val="20"/>
                <w:szCs w:val="20"/>
              </w:rPr>
              <w:t>Emission factors</w:t>
            </w:r>
          </w:p>
        </w:tc>
        <w:tc>
          <w:tcPr>
            <w:tcW w:w="1437" w:type="dxa"/>
            <w:shd w:val="clear" w:color="auto" w:fill="BEBEBE"/>
          </w:tcPr>
          <w:p w:rsidR="00D43E57" w:rsidRPr="002960A6" w:rsidRDefault="002E5951" w:rsidP="002960A6">
            <w:pPr>
              <w:pStyle w:val="TableParagraph"/>
              <w:spacing w:before="37"/>
              <w:ind w:left="142" w:right="55"/>
              <w:rPr>
                <w:rFonts w:cstheme="majorBidi"/>
                <w:b/>
                <w:bCs/>
                <w:i/>
                <w:sz w:val="20"/>
                <w:szCs w:val="20"/>
              </w:rPr>
            </w:pPr>
            <w:r w:rsidRPr="002960A6">
              <w:rPr>
                <w:rFonts w:cstheme="majorBidi"/>
                <w:b/>
                <w:bCs/>
                <w:i/>
                <w:sz w:val="20"/>
                <w:szCs w:val="20"/>
              </w:rPr>
              <w:t>Direct measurement</w:t>
            </w:r>
          </w:p>
        </w:tc>
        <w:tc>
          <w:tcPr>
            <w:tcW w:w="1373" w:type="dxa"/>
            <w:shd w:val="clear" w:color="auto" w:fill="BEBEBE"/>
          </w:tcPr>
          <w:p w:rsidR="00D43E57" w:rsidRPr="002960A6" w:rsidRDefault="002E5951" w:rsidP="002960A6">
            <w:pPr>
              <w:pStyle w:val="TableParagraph"/>
              <w:spacing w:before="37"/>
              <w:ind w:left="142" w:right="55"/>
              <w:rPr>
                <w:rFonts w:cstheme="majorBidi"/>
                <w:b/>
                <w:bCs/>
                <w:i/>
                <w:sz w:val="20"/>
                <w:szCs w:val="20"/>
              </w:rPr>
            </w:pPr>
            <w:r w:rsidRPr="002960A6">
              <w:rPr>
                <w:rFonts w:cstheme="majorBidi"/>
                <w:b/>
                <w:bCs/>
                <w:i/>
                <w:sz w:val="20"/>
                <w:szCs w:val="20"/>
              </w:rPr>
              <w:t>Combustion simulation</w:t>
            </w:r>
          </w:p>
        </w:tc>
        <w:tc>
          <w:tcPr>
            <w:tcW w:w="3385" w:type="dxa"/>
            <w:tcBorders>
              <w:right w:val="nil"/>
            </w:tcBorders>
            <w:shd w:val="clear" w:color="auto" w:fill="BEBEBE"/>
          </w:tcPr>
          <w:p w:rsidR="00D43E57" w:rsidRPr="002960A6" w:rsidRDefault="002E5951" w:rsidP="002960A6">
            <w:pPr>
              <w:pStyle w:val="TableParagraph"/>
              <w:spacing w:before="73"/>
              <w:ind w:left="142" w:right="55"/>
              <w:rPr>
                <w:rFonts w:cstheme="majorBidi"/>
                <w:b/>
                <w:bCs/>
                <w:i/>
                <w:sz w:val="20"/>
                <w:szCs w:val="20"/>
              </w:rPr>
            </w:pPr>
            <w:r w:rsidRPr="002960A6">
              <w:rPr>
                <w:rFonts w:cstheme="majorBidi"/>
                <w:b/>
                <w:bCs/>
                <w:i/>
                <w:sz w:val="20"/>
                <w:szCs w:val="20"/>
              </w:rPr>
              <w:t>Emissions estimation methods</w:t>
            </w:r>
          </w:p>
        </w:tc>
        <w:tc>
          <w:tcPr>
            <w:tcW w:w="1134" w:type="dxa"/>
            <w:tcBorders>
              <w:left w:val="nil"/>
            </w:tcBorders>
            <w:shd w:val="clear" w:color="auto" w:fill="BEBEBE"/>
          </w:tcPr>
          <w:p w:rsidR="00D43E57" w:rsidRPr="002960A6" w:rsidRDefault="00D43E57" w:rsidP="002960A6">
            <w:pPr>
              <w:pStyle w:val="TableParagraph"/>
              <w:spacing w:before="73"/>
              <w:ind w:left="142" w:right="55"/>
              <w:rPr>
                <w:rFonts w:cstheme="majorBidi"/>
                <w:b/>
                <w:bCs/>
                <w:i/>
                <w:sz w:val="20"/>
                <w:szCs w:val="20"/>
              </w:rPr>
            </w:pPr>
          </w:p>
        </w:tc>
      </w:tr>
      <w:tr w:rsidR="00D43E57" w:rsidRPr="002960A6" w:rsidTr="00587AB5">
        <w:trPr>
          <w:trHeight w:val="355"/>
        </w:trPr>
        <w:tc>
          <w:tcPr>
            <w:tcW w:w="1382"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0" w:line="315" w:lineRule="exact"/>
              <w:ind w:left="142" w:right="55"/>
              <w:rPr>
                <w:rFonts w:cstheme="majorBidi"/>
                <w:b/>
                <w:bCs/>
                <w:i/>
                <w:sz w:val="20"/>
                <w:szCs w:val="20"/>
              </w:rPr>
            </w:pPr>
            <w:r w:rsidRPr="002960A6">
              <w:rPr>
                <w:rFonts w:cstheme="majorBidi"/>
                <w:b/>
                <w:bCs/>
                <w:i/>
                <w:sz w:val="20"/>
                <w:szCs w:val="20"/>
              </w:rPr>
              <w:t>Model/Equipment</w:t>
            </w:r>
          </w:p>
        </w:tc>
        <w:tc>
          <w:tcPr>
            <w:tcW w:w="1134" w:type="dxa"/>
            <w:tcBorders>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36"/>
        </w:trPr>
        <w:tc>
          <w:tcPr>
            <w:tcW w:w="1382" w:type="dxa"/>
          </w:tcPr>
          <w:p w:rsidR="00D43E57" w:rsidRPr="00587AB5" w:rsidRDefault="002E5951" w:rsidP="002960A6">
            <w:pPr>
              <w:pStyle w:val="TableParagraph"/>
              <w:spacing w:before="55"/>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55"/>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55"/>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55"/>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10" w:line="306" w:lineRule="exact"/>
              <w:ind w:left="142" w:right="55"/>
              <w:rPr>
                <w:rFonts w:cstheme="majorBidi"/>
                <w:b/>
                <w:bCs/>
                <w:i/>
                <w:sz w:val="20"/>
                <w:szCs w:val="20"/>
              </w:rPr>
            </w:pPr>
            <w:r w:rsidRPr="002960A6">
              <w:rPr>
                <w:rFonts w:cstheme="majorBidi"/>
                <w:b/>
                <w:bCs/>
              </w:rPr>
              <w:t>Capacity (kW)</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56"/>
        </w:trPr>
        <w:tc>
          <w:tcPr>
            <w:tcW w:w="1382" w:type="dxa"/>
          </w:tcPr>
          <w:p w:rsidR="00D43E57" w:rsidRPr="00587AB5" w:rsidRDefault="002E5951" w:rsidP="002960A6">
            <w:pPr>
              <w:pStyle w:val="TableParagraph"/>
              <w:spacing w:before="66"/>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6"/>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6"/>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6"/>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1" w:line="315" w:lineRule="exact"/>
              <w:ind w:left="142" w:right="55"/>
              <w:rPr>
                <w:rFonts w:cstheme="majorBidi"/>
                <w:b/>
                <w:bCs/>
                <w:i/>
                <w:sz w:val="20"/>
                <w:szCs w:val="20"/>
              </w:rPr>
            </w:pPr>
            <w:r w:rsidRPr="002960A6">
              <w:rPr>
                <w:rFonts w:cstheme="majorBidi"/>
                <w:b/>
                <w:bCs/>
                <w:i/>
                <w:sz w:val="20"/>
                <w:szCs w:val="20"/>
              </w:rPr>
              <w:t>Design diagrams</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54"/>
        </w:trPr>
        <w:tc>
          <w:tcPr>
            <w:tcW w:w="1382"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0" w:line="315" w:lineRule="exact"/>
              <w:ind w:left="142" w:right="55"/>
              <w:rPr>
                <w:rFonts w:cstheme="majorBidi"/>
                <w:b/>
                <w:bCs/>
                <w:i/>
                <w:sz w:val="16"/>
                <w:szCs w:val="16"/>
              </w:rPr>
            </w:pPr>
            <w:r w:rsidRPr="002960A6">
              <w:rPr>
                <w:rFonts w:cstheme="majorBidi"/>
                <w:b/>
                <w:bCs/>
              </w:rPr>
              <w:t>Combustion chamber dimensions - height (m)</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47"/>
        </w:trPr>
        <w:tc>
          <w:tcPr>
            <w:tcW w:w="1382" w:type="dxa"/>
          </w:tcPr>
          <w:p w:rsidR="00D43E57" w:rsidRPr="00587AB5" w:rsidRDefault="002E5951" w:rsidP="002960A6">
            <w:pPr>
              <w:pStyle w:val="TableParagraph"/>
              <w:spacing w:before="62"/>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2"/>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2"/>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2"/>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17" w:line="310" w:lineRule="exact"/>
              <w:ind w:left="142" w:right="55"/>
              <w:rPr>
                <w:rFonts w:cstheme="majorBidi"/>
                <w:b/>
                <w:bCs/>
                <w:i/>
                <w:sz w:val="16"/>
                <w:szCs w:val="16"/>
              </w:rPr>
            </w:pPr>
            <w:r w:rsidRPr="002960A6">
              <w:rPr>
                <w:rFonts w:cstheme="majorBidi"/>
                <w:b/>
                <w:bCs/>
              </w:rPr>
              <w:t>Combustion chamber dimensions - diameter (m)</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57"/>
        </w:trPr>
        <w:tc>
          <w:tcPr>
            <w:tcW w:w="1382"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0"/>
              <w:ind w:left="142" w:right="55"/>
              <w:rPr>
                <w:rFonts w:cstheme="majorBidi"/>
                <w:b/>
                <w:bCs/>
                <w:i/>
                <w:sz w:val="20"/>
                <w:szCs w:val="20"/>
              </w:rPr>
            </w:pPr>
            <w:r w:rsidRPr="002960A6">
              <w:rPr>
                <w:rFonts w:cstheme="majorBidi"/>
                <w:b/>
                <w:bCs/>
                <w:i/>
                <w:sz w:val="20"/>
                <w:szCs w:val="20"/>
              </w:rPr>
              <w:t>Chimney dimensions - height</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45"/>
        </w:trPr>
        <w:tc>
          <w:tcPr>
            <w:tcW w:w="1382"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15" w:line="310" w:lineRule="exact"/>
              <w:ind w:left="142" w:right="55"/>
              <w:rPr>
                <w:rFonts w:cstheme="majorBidi"/>
                <w:b/>
                <w:bCs/>
                <w:i/>
                <w:sz w:val="16"/>
                <w:szCs w:val="16"/>
              </w:rPr>
            </w:pPr>
            <w:r w:rsidRPr="002960A6">
              <w:rPr>
                <w:rFonts w:cstheme="majorBidi"/>
                <w:b/>
                <w:bCs/>
              </w:rPr>
              <w:t>Chimney dimensions - diameter (m)</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57"/>
        </w:trPr>
        <w:tc>
          <w:tcPr>
            <w:tcW w:w="1382"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2" w:line="315" w:lineRule="exact"/>
              <w:ind w:left="142" w:right="55"/>
              <w:rPr>
                <w:rFonts w:cstheme="majorBidi"/>
                <w:b/>
                <w:bCs/>
                <w:i/>
                <w:sz w:val="16"/>
                <w:szCs w:val="16"/>
              </w:rPr>
            </w:pPr>
            <w:r w:rsidRPr="002960A6">
              <w:rPr>
                <w:rFonts w:cstheme="majorBidi"/>
                <w:b/>
                <w:bCs/>
              </w:rPr>
              <w:t>Fuel inflow flow rate (kg/s)</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47"/>
        </w:trPr>
        <w:tc>
          <w:tcPr>
            <w:tcW w:w="1382"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0"/>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15" w:line="312" w:lineRule="exact"/>
              <w:ind w:left="142" w:right="55"/>
              <w:rPr>
                <w:rFonts w:cstheme="majorBidi"/>
                <w:b/>
                <w:bCs/>
                <w:i/>
                <w:sz w:val="20"/>
                <w:szCs w:val="20"/>
              </w:rPr>
            </w:pPr>
            <w:r w:rsidRPr="002960A6">
              <w:rPr>
                <w:rFonts w:cstheme="majorBidi"/>
                <w:b/>
                <w:bCs/>
                <w:i/>
                <w:sz w:val="20"/>
                <w:szCs w:val="20"/>
              </w:rPr>
              <w:t>Air-fuel ratio</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626"/>
        </w:trPr>
        <w:tc>
          <w:tcPr>
            <w:tcW w:w="1382" w:type="dxa"/>
          </w:tcPr>
          <w:p w:rsidR="00D43E57" w:rsidRPr="00587AB5" w:rsidRDefault="00D43E57" w:rsidP="002960A6">
            <w:pPr>
              <w:pStyle w:val="TableParagraph"/>
              <w:spacing w:before="9"/>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D43E57" w:rsidP="002960A6">
            <w:pPr>
              <w:pStyle w:val="TableParagraph"/>
              <w:spacing w:before="9"/>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D43E57" w:rsidP="002960A6">
            <w:pPr>
              <w:pStyle w:val="TableParagraph"/>
              <w:spacing w:before="9"/>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D43E57" w:rsidP="002960A6">
            <w:pPr>
              <w:pStyle w:val="TableParagraph"/>
              <w:spacing w:before="9"/>
              <w:ind w:left="142" w:right="55"/>
              <w:rPr>
                <w:rFonts w:ascii="Wingdings" w:hAnsi="Wingdings" w:cstheme="majorBidi"/>
                <w:b/>
                <w:i/>
                <w:sz w:val="12"/>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7" w:line="315" w:lineRule="exact"/>
              <w:ind w:left="142" w:right="55"/>
              <w:rPr>
                <w:rFonts w:cstheme="majorBidi"/>
                <w:b/>
                <w:bCs/>
                <w:i/>
                <w:sz w:val="20"/>
                <w:szCs w:val="20"/>
              </w:rPr>
            </w:pPr>
            <w:r w:rsidRPr="002960A6">
              <w:rPr>
                <w:rFonts w:cstheme="majorBidi"/>
                <w:b/>
                <w:bCs/>
                <w:i/>
                <w:sz w:val="20"/>
                <w:szCs w:val="20"/>
              </w:rPr>
              <w:t>Volume of additional air (m</w:t>
            </w:r>
            <w:r w:rsidRPr="002960A6">
              <w:rPr>
                <w:rFonts w:cstheme="majorBidi"/>
                <w:b/>
                <w:bCs/>
                <w:i/>
                <w:sz w:val="20"/>
                <w:szCs w:val="20"/>
                <w:vertAlign w:val="superscript"/>
              </w:rPr>
              <w:t>3</w:t>
            </w:r>
            <w:r w:rsidRPr="002960A6">
              <w:rPr>
                <w:rFonts w:cstheme="majorBidi"/>
                <w:b/>
                <w:bCs/>
                <w:i/>
                <w:sz w:val="20"/>
                <w:szCs w:val="20"/>
              </w:rPr>
              <w:t>/s)</w:t>
            </w:r>
          </w:p>
          <w:p w:rsidR="00D43E57" w:rsidRPr="002960A6" w:rsidRDefault="00D43E57" w:rsidP="002960A6">
            <w:pPr>
              <w:pStyle w:val="TableParagraph"/>
              <w:spacing w:line="251" w:lineRule="exact"/>
              <w:ind w:left="142" w:right="55"/>
              <w:rPr>
                <w:rFonts w:cstheme="majorBidi"/>
                <w:b/>
                <w:i/>
                <w:sz w:val="16"/>
              </w:rPr>
            </w:pP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54"/>
        </w:trPr>
        <w:tc>
          <w:tcPr>
            <w:tcW w:w="1382"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5"/>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0" w:line="315" w:lineRule="exact"/>
              <w:ind w:left="142" w:right="55"/>
              <w:rPr>
                <w:rFonts w:cstheme="majorBidi"/>
                <w:b/>
                <w:bCs/>
                <w:i/>
                <w:sz w:val="20"/>
                <w:szCs w:val="20"/>
              </w:rPr>
            </w:pPr>
            <w:r w:rsidRPr="002960A6">
              <w:rPr>
                <w:rFonts w:cstheme="majorBidi"/>
                <w:b/>
                <w:bCs/>
                <w:i/>
                <w:sz w:val="20"/>
                <w:szCs w:val="20"/>
              </w:rPr>
              <w:t>Gas inflow temperature</w:t>
            </w:r>
          </w:p>
        </w:tc>
        <w:tc>
          <w:tcPr>
            <w:tcW w:w="1134" w:type="dxa"/>
            <w:tcBorders>
              <w:top w:val="nil"/>
              <w:bottom w:val="nil"/>
            </w:tcBorders>
            <w:shd w:val="clear" w:color="auto" w:fill="BEBEBE"/>
          </w:tcPr>
          <w:p w:rsidR="00D43E57" w:rsidRPr="002960A6" w:rsidRDefault="002E5951" w:rsidP="002960A6">
            <w:pPr>
              <w:pStyle w:val="TableParagraph"/>
              <w:spacing w:line="275" w:lineRule="exact"/>
              <w:ind w:left="142" w:right="55"/>
              <w:rPr>
                <w:rFonts w:cstheme="majorBidi"/>
                <w:b/>
                <w:bCs/>
                <w:i/>
                <w:sz w:val="20"/>
                <w:szCs w:val="20"/>
              </w:rPr>
            </w:pPr>
            <w:r w:rsidRPr="002960A6">
              <w:rPr>
                <w:rFonts w:cstheme="majorBidi"/>
                <w:b/>
                <w:bCs/>
                <w:i/>
                <w:sz w:val="20"/>
                <w:szCs w:val="20"/>
              </w:rPr>
              <w:t>Contributing</w:t>
            </w:r>
          </w:p>
        </w:tc>
      </w:tr>
      <w:tr w:rsidR="00D43E57" w:rsidRPr="002960A6" w:rsidTr="00587AB5">
        <w:trPr>
          <w:trHeight w:val="417"/>
        </w:trPr>
        <w:tc>
          <w:tcPr>
            <w:tcW w:w="1382" w:type="dxa"/>
          </w:tcPr>
          <w:p w:rsidR="00D43E57" w:rsidRPr="00587AB5" w:rsidRDefault="002E5951" w:rsidP="002960A6">
            <w:pPr>
              <w:pStyle w:val="TableParagraph"/>
              <w:spacing w:before="96"/>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96"/>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96"/>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96"/>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51"/>
              <w:ind w:left="142" w:right="55"/>
              <w:rPr>
                <w:rFonts w:cstheme="majorBidi"/>
                <w:b/>
                <w:bCs/>
                <w:i/>
                <w:sz w:val="16"/>
                <w:szCs w:val="16"/>
              </w:rPr>
            </w:pPr>
            <w:r w:rsidRPr="002960A6">
              <w:rPr>
                <w:rFonts w:cstheme="majorBidi"/>
                <w:b/>
                <w:bCs/>
              </w:rPr>
              <w:t>Combustion chamber temperature (°C)</w:t>
            </w:r>
          </w:p>
        </w:tc>
        <w:tc>
          <w:tcPr>
            <w:tcW w:w="1134" w:type="dxa"/>
            <w:tcBorders>
              <w:top w:val="nil"/>
              <w:bottom w:val="nil"/>
            </w:tcBorders>
            <w:shd w:val="clear" w:color="auto" w:fill="BEBEBE"/>
          </w:tcPr>
          <w:p w:rsidR="00D43E57" w:rsidRPr="002960A6" w:rsidRDefault="002E5951" w:rsidP="002960A6">
            <w:pPr>
              <w:pStyle w:val="TableParagraph"/>
              <w:spacing w:line="227" w:lineRule="exact"/>
              <w:ind w:left="142" w:right="55"/>
              <w:rPr>
                <w:rFonts w:cstheme="majorBidi"/>
                <w:b/>
                <w:bCs/>
                <w:i/>
                <w:sz w:val="20"/>
                <w:szCs w:val="20"/>
              </w:rPr>
            </w:pPr>
            <w:r w:rsidRPr="002960A6">
              <w:rPr>
                <w:rFonts w:cstheme="majorBidi"/>
                <w:b/>
                <w:bCs/>
                <w:i/>
                <w:sz w:val="20"/>
                <w:szCs w:val="20"/>
              </w:rPr>
              <w:t>Parameters</w:t>
            </w:r>
          </w:p>
        </w:tc>
      </w:tr>
      <w:tr w:rsidR="00D43E57" w:rsidRPr="002960A6" w:rsidTr="00587AB5">
        <w:trPr>
          <w:trHeight w:val="410"/>
        </w:trPr>
        <w:tc>
          <w:tcPr>
            <w:tcW w:w="1382" w:type="dxa"/>
          </w:tcPr>
          <w:p w:rsidR="00D43E57" w:rsidRPr="00587AB5" w:rsidRDefault="002E5951" w:rsidP="002960A6">
            <w:pPr>
              <w:pStyle w:val="TableParagraph"/>
              <w:spacing w:before="91"/>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91"/>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91"/>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91"/>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46"/>
              <w:ind w:left="142" w:right="55"/>
              <w:rPr>
                <w:rFonts w:cstheme="majorBidi"/>
                <w:b/>
                <w:bCs/>
                <w:i/>
                <w:sz w:val="16"/>
                <w:szCs w:val="16"/>
              </w:rPr>
            </w:pPr>
            <w:r w:rsidRPr="002960A6">
              <w:rPr>
                <w:rFonts w:cstheme="majorBidi"/>
                <w:b/>
                <w:bCs/>
              </w:rPr>
              <w:t>Gas inflow pressure (pa)</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652"/>
        </w:trPr>
        <w:tc>
          <w:tcPr>
            <w:tcW w:w="1382" w:type="dxa"/>
          </w:tcPr>
          <w:p w:rsidR="00D43E57" w:rsidRPr="00587AB5" w:rsidRDefault="00D43E57" w:rsidP="002960A6">
            <w:pPr>
              <w:pStyle w:val="TableParagraph"/>
              <w:spacing w:before="7"/>
              <w:ind w:left="142" w:right="55"/>
              <w:rPr>
                <w:rFonts w:ascii="Wingdings" w:hAnsi="Wingdings" w:cstheme="majorBidi"/>
                <w:b/>
                <w:i/>
                <w:sz w:val="13"/>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D43E57" w:rsidP="002960A6">
            <w:pPr>
              <w:pStyle w:val="TableParagraph"/>
              <w:spacing w:before="7"/>
              <w:ind w:left="142" w:right="55"/>
              <w:rPr>
                <w:rFonts w:ascii="Wingdings" w:hAnsi="Wingdings" w:cstheme="majorBidi"/>
                <w:b/>
                <w:i/>
                <w:sz w:val="13"/>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D43E57" w:rsidP="002960A6">
            <w:pPr>
              <w:pStyle w:val="TableParagraph"/>
              <w:spacing w:before="7"/>
              <w:ind w:left="142" w:right="55"/>
              <w:rPr>
                <w:rFonts w:ascii="Wingdings" w:hAnsi="Wingdings" w:cstheme="majorBidi"/>
                <w:b/>
                <w:i/>
                <w:sz w:val="13"/>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D43E57" w:rsidP="002960A6">
            <w:pPr>
              <w:pStyle w:val="TableParagraph"/>
              <w:spacing w:before="7"/>
              <w:ind w:left="142" w:right="55"/>
              <w:rPr>
                <w:rFonts w:ascii="Wingdings" w:hAnsi="Wingdings" w:cstheme="majorBidi"/>
                <w:b/>
                <w:i/>
                <w:sz w:val="13"/>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41" w:line="315" w:lineRule="exact"/>
              <w:ind w:left="142" w:right="55"/>
              <w:rPr>
                <w:rFonts w:cstheme="majorBidi"/>
                <w:b/>
                <w:bCs/>
                <w:i/>
                <w:sz w:val="20"/>
                <w:szCs w:val="20"/>
              </w:rPr>
            </w:pPr>
            <w:r w:rsidRPr="002960A6">
              <w:rPr>
                <w:rFonts w:cstheme="majorBidi"/>
                <w:b/>
                <w:bCs/>
                <w:i/>
                <w:sz w:val="20"/>
                <w:szCs w:val="20"/>
              </w:rPr>
              <w:t>Gas exhaust (from chimney) velocity (m/s)</w:t>
            </w:r>
          </w:p>
          <w:p w:rsidR="00D43E57" w:rsidRPr="002960A6" w:rsidRDefault="00D43E57" w:rsidP="002960A6">
            <w:pPr>
              <w:pStyle w:val="TableParagraph"/>
              <w:spacing w:line="251" w:lineRule="exact"/>
              <w:ind w:left="142" w:right="55"/>
              <w:rPr>
                <w:rFonts w:cstheme="majorBidi"/>
                <w:b/>
                <w:i/>
                <w:sz w:val="16"/>
              </w:rPr>
            </w:pP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714"/>
        </w:trPr>
        <w:tc>
          <w:tcPr>
            <w:tcW w:w="1382" w:type="dxa"/>
          </w:tcPr>
          <w:p w:rsidR="00D43E57" w:rsidRPr="00587AB5" w:rsidRDefault="00D43E57" w:rsidP="002960A6">
            <w:pPr>
              <w:pStyle w:val="TableParagraph"/>
              <w:spacing w:before="7"/>
              <w:ind w:left="142" w:right="55"/>
              <w:rPr>
                <w:rFonts w:ascii="Wingdings" w:hAnsi="Wingdings" w:cstheme="majorBidi"/>
                <w:b/>
                <w:i/>
                <w:sz w:val="15"/>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D43E57" w:rsidP="002960A6">
            <w:pPr>
              <w:pStyle w:val="TableParagraph"/>
              <w:spacing w:before="7"/>
              <w:ind w:left="142" w:right="55"/>
              <w:rPr>
                <w:rFonts w:ascii="Wingdings" w:hAnsi="Wingdings" w:cstheme="majorBidi"/>
                <w:b/>
                <w:i/>
                <w:sz w:val="15"/>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D43E57" w:rsidP="002960A6">
            <w:pPr>
              <w:pStyle w:val="TableParagraph"/>
              <w:spacing w:before="7"/>
              <w:ind w:left="142" w:right="55"/>
              <w:rPr>
                <w:rFonts w:ascii="Wingdings" w:hAnsi="Wingdings" w:cstheme="majorBidi"/>
                <w:b/>
                <w:i/>
                <w:sz w:val="15"/>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D43E57" w:rsidP="002960A6">
            <w:pPr>
              <w:pStyle w:val="TableParagraph"/>
              <w:spacing w:before="7"/>
              <w:ind w:left="142" w:right="55"/>
              <w:rPr>
                <w:rFonts w:ascii="Wingdings" w:hAnsi="Wingdings" w:cstheme="majorBidi"/>
                <w:b/>
                <w:i/>
                <w:sz w:val="15"/>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D43E57" w:rsidP="002960A6">
            <w:pPr>
              <w:pStyle w:val="TableParagraph"/>
              <w:spacing w:before="9"/>
              <w:ind w:left="142" w:right="55"/>
              <w:rPr>
                <w:rFonts w:cstheme="majorBidi"/>
                <w:b/>
                <w:i/>
                <w:sz w:val="12"/>
              </w:rPr>
            </w:pPr>
          </w:p>
          <w:p w:rsidR="00D43E57" w:rsidRPr="002960A6" w:rsidRDefault="002E5951" w:rsidP="002960A6">
            <w:pPr>
              <w:pStyle w:val="TableParagraph"/>
              <w:spacing w:before="1"/>
              <w:ind w:left="142" w:right="55"/>
              <w:rPr>
                <w:rFonts w:cstheme="majorBidi"/>
                <w:b/>
                <w:bCs/>
                <w:i/>
                <w:sz w:val="16"/>
                <w:szCs w:val="16"/>
              </w:rPr>
            </w:pPr>
            <w:r w:rsidRPr="002960A6">
              <w:rPr>
                <w:rFonts w:cstheme="majorBidi"/>
                <w:b/>
                <w:bCs/>
              </w:rPr>
              <w:t>Gas exhaust (from chimney) flow rate (m</w:t>
            </w:r>
            <w:r w:rsidRPr="002960A6">
              <w:rPr>
                <w:rFonts w:cstheme="majorBidi"/>
                <w:b/>
                <w:bCs/>
                <w:vertAlign w:val="superscript"/>
              </w:rPr>
              <w:t>3</w:t>
            </w:r>
            <w:r w:rsidRPr="002960A6">
              <w:rPr>
                <w:rFonts w:cstheme="majorBidi"/>
                <w:b/>
                <w:bCs/>
              </w:rPr>
              <w:t>/s)</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688"/>
        </w:trPr>
        <w:tc>
          <w:tcPr>
            <w:tcW w:w="1382" w:type="dxa"/>
          </w:tcPr>
          <w:p w:rsidR="00D43E57" w:rsidRPr="00587AB5" w:rsidRDefault="00D43E57" w:rsidP="002960A6">
            <w:pPr>
              <w:pStyle w:val="TableParagraph"/>
              <w:spacing w:before="9"/>
              <w:ind w:left="142" w:right="55"/>
              <w:rPr>
                <w:rFonts w:ascii="Wingdings" w:hAnsi="Wingdings" w:cstheme="majorBidi"/>
                <w:b/>
                <w:i/>
                <w:sz w:val="14"/>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D43E57" w:rsidP="002960A6">
            <w:pPr>
              <w:pStyle w:val="TableParagraph"/>
              <w:spacing w:before="9"/>
              <w:ind w:left="142" w:right="55"/>
              <w:rPr>
                <w:rFonts w:ascii="Wingdings" w:hAnsi="Wingdings" w:cstheme="majorBidi"/>
                <w:b/>
                <w:i/>
                <w:sz w:val="14"/>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D43E57" w:rsidP="002960A6">
            <w:pPr>
              <w:pStyle w:val="TableParagraph"/>
              <w:spacing w:before="9"/>
              <w:ind w:left="142" w:right="55"/>
              <w:rPr>
                <w:rFonts w:ascii="Wingdings" w:hAnsi="Wingdings" w:cstheme="majorBidi"/>
                <w:b/>
                <w:i/>
                <w:sz w:val="14"/>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D43E57" w:rsidP="002960A6">
            <w:pPr>
              <w:pStyle w:val="TableParagraph"/>
              <w:spacing w:before="9"/>
              <w:ind w:left="142" w:right="55"/>
              <w:rPr>
                <w:rFonts w:ascii="Wingdings" w:hAnsi="Wingdings" w:cstheme="majorBidi"/>
                <w:b/>
                <w:i/>
                <w:sz w:val="14"/>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186"/>
              <w:ind w:left="142" w:right="55"/>
              <w:rPr>
                <w:rFonts w:cstheme="majorBidi"/>
                <w:b/>
                <w:bCs/>
                <w:i/>
                <w:sz w:val="20"/>
                <w:szCs w:val="20"/>
              </w:rPr>
            </w:pPr>
            <w:r w:rsidRPr="002960A6">
              <w:rPr>
                <w:rFonts w:cstheme="majorBidi"/>
                <w:b/>
                <w:bCs/>
                <w:sz w:val="20"/>
                <w:szCs w:val="20"/>
              </w:rPr>
              <w:t>Gas exhaust (from chimney) temperature (°C)</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359"/>
        </w:trPr>
        <w:tc>
          <w:tcPr>
            <w:tcW w:w="1382"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2E5951" w:rsidP="002960A6">
            <w:pPr>
              <w:pStyle w:val="TableParagraph"/>
              <w:spacing w:before="67"/>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2E5951" w:rsidP="002960A6">
            <w:pPr>
              <w:pStyle w:val="TableParagraph"/>
              <w:spacing w:before="22"/>
              <w:ind w:left="142" w:right="55"/>
              <w:rPr>
                <w:rFonts w:cstheme="majorBidi"/>
                <w:b/>
                <w:bCs/>
                <w:i/>
                <w:sz w:val="20"/>
                <w:szCs w:val="20"/>
              </w:rPr>
            </w:pPr>
            <w:r w:rsidRPr="002960A6">
              <w:rPr>
                <w:rFonts w:cstheme="majorBidi"/>
                <w:b/>
                <w:bCs/>
                <w:i/>
                <w:sz w:val="20"/>
                <w:szCs w:val="20"/>
              </w:rPr>
              <w:t>Gas inflow content analysis</w:t>
            </w:r>
          </w:p>
        </w:tc>
        <w:tc>
          <w:tcPr>
            <w:tcW w:w="1134"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587AB5">
        <w:trPr>
          <w:trHeight w:val="762"/>
        </w:trPr>
        <w:tc>
          <w:tcPr>
            <w:tcW w:w="1382" w:type="dxa"/>
          </w:tcPr>
          <w:p w:rsidR="00D43E57" w:rsidRPr="00587AB5" w:rsidRDefault="00D43E57" w:rsidP="002960A6">
            <w:pPr>
              <w:pStyle w:val="TableParagraph"/>
              <w:spacing w:before="15"/>
              <w:ind w:left="142" w:right="55"/>
              <w:rPr>
                <w:rFonts w:ascii="Wingdings" w:hAnsi="Wingdings" w:cstheme="majorBidi"/>
                <w:b/>
                <w:i/>
                <w:sz w:val="16"/>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063" w:type="dxa"/>
          </w:tcPr>
          <w:p w:rsidR="00D43E57" w:rsidRPr="00587AB5" w:rsidRDefault="00D43E57" w:rsidP="002960A6">
            <w:pPr>
              <w:pStyle w:val="TableParagraph"/>
              <w:spacing w:before="15"/>
              <w:ind w:left="142" w:right="55"/>
              <w:rPr>
                <w:rFonts w:ascii="Wingdings" w:hAnsi="Wingdings" w:cstheme="majorBidi"/>
                <w:b/>
                <w:i/>
                <w:sz w:val="16"/>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437" w:type="dxa"/>
          </w:tcPr>
          <w:p w:rsidR="00D43E57" w:rsidRPr="00587AB5" w:rsidRDefault="00D43E57" w:rsidP="002960A6">
            <w:pPr>
              <w:pStyle w:val="TableParagraph"/>
              <w:spacing w:before="15"/>
              <w:ind w:left="142" w:right="55"/>
              <w:rPr>
                <w:rFonts w:ascii="Wingdings" w:hAnsi="Wingdings" w:cstheme="majorBidi"/>
                <w:b/>
                <w:i/>
                <w:sz w:val="16"/>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1373" w:type="dxa"/>
          </w:tcPr>
          <w:p w:rsidR="00D43E57" w:rsidRPr="00587AB5" w:rsidRDefault="00D43E57" w:rsidP="002960A6">
            <w:pPr>
              <w:pStyle w:val="TableParagraph"/>
              <w:spacing w:before="15"/>
              <w:ind w:left="142" w:right="55"/>
              <w:rPr>
                <w:rFonts w:ascii="Wingdings" w:hAnsi="Wingdings" w:cstheme="majorBidi"/>
                <w:b/>
                <w:i/>
                <w:sz w:val="16"/>
              </w:rPr>
            </w:pPr>
          </w:p>
          <w:p w:rsidR="00D43E57" w:rsidRPr="00587AB5" w:rsidRDefault="002E5951" w:rsidP="002960A6">
            <w:pPr>
              <w:pStyle w:val="TableParagraph"/>
              <w:ind w:left="142" w:right="55"/>
              <w:rPr>
                <w:rFonts w:ascii="Wingdings" w:hAnsi="Wingdings" w:cstheme="majorBidi"/>
                <w:sz w:val="20"/>
              </w:rPr>
            </w:pPr>
            <w:r w:rsidRPr="00587AB5">
              <w:rPr>
                <w:rFonts w:ascii="Wingdings" w:hAnsi="Wingdings" w:cstheme="majorBidi"/>
                <w:sz w:val="20"/>
              </w:rPr>
              <w:t></w:t>
            </w:r>
          </w:p>
        </w:tc>
        <w:tc>
          <w:tcPr>
            <w:tcW w:w="3385" w:type="dxa"/>
            <w:shd w:val="clear" w:color="auto" w:fill="BEBEBE"/>
          </w:tcPr>
          <w:p w:rsidR="00D43E57" w:rsidRPr="002960A6" w:rsidRDefault="00D43E57" w:rsidP="002960A6">
            <w:pPr>
              <w:pStyle w:val="TableParagraph"/>
              <w:spacing w:before="2"/>
              <w:ind w:left="142" w:right="55"/>
              <w:rPr>
                <w:rFonts w:cstheme="majorBidi"/>
                <w:b/>
                <w:i/>
                <w:sz w:val="14"/>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Life (year)</w:t>
            </w:r>
          </w:p>
        </w:tc>
        <w:tc>
          <w:tcPr>
            <w:tcW w:w="1134" w:type="dxa"/>
            <w:tcBorders>
              <w:top w:val="nil"/>
            </w:tcBorders>
            <w:shd w:val="clear" w:color="auto" w:fill="BEBEBE"/>
          </w:tcPr>
          <w:p w:rsidR="00D43E57" w:rsidRPr="002960A6" w:rsidRDefault="00D43E57" w:rsidP="002960A6">
            <w:pPr>
              <w:pStyle w:val="TableParagraph"/>
              <w:ind w:left="142" w:right="55"/>
              <w:rPr>
                <w:rFonts w:cstheme="majorBidi"/>
                <w:sz w:val="18"/>
              </w:rPr>
            </w:pPr>
          </w:p>
        </w:tc>
      </w:tr>
    </w:tbl>
    <w:p w:rsidR="00D43E57" w:rsidRPr="002960A6" w:rsidRDefault="00D43E57" w:rsidP="002960A6">
      <w:pPr>
        <w:ind w:left="142" w:right="55"/>
        <w:rPr>
          <w:rFonts w:cstheme="majorBidi"/>
          <w:sz w:val="18"/>
        </w:rPr>
        <w:sectPr w:rsidR="00D43E57" w:rsidRPr="002960A6" w:rsidSect="00B03867">
          <w:pgSz w:w="11910" w:h="16840"/>
          <w:pgMar w:top="2040" w:right="480" w:bottom="1020" w:left="993" w:header="720" w:footer="720" w:gutter="0"/>
          <w:cols w:space="720"/>
        </w:sectPr>
      </w:pPr>
    </w:p>
    <w:p w:rsidR="00D43E57" w:rsidRPr="002960A6" w:rsidRDefault="002E5951" w:rsidP="002960A6">
      <w:pPr>
        <w:pStyle w:val="Heading3"/>
        <w:spacing w:before="147"/>
        <w:ind w:left="142" w:right="55"/>
        <w:rPr>
          <w:rFonts w:cstheme="majorBidi"/>
        </w:rPr>
      </w:pPr>
      <w:bookmarkStart w:id="4" w:name="_Toc517514074"/>
      <w:r w:rsidRPr="002960A6">
        <w:rPr>
          <w:rFonts w:cstheme="majorBidi"/>
        </w:rPr>
        <w:lastRenderedPageBreak/>
        <w:t>5. Storage tanks</w:t>
      </w:r>
      <w:bookmarkEnd w:id="4"/>
    </w:p>
    <w:p w:rsidR="00D43E57" w:rsidRPr="002960A6" w:rsidRDefault="00D43E57" w:rsidP="002960A6">
      <w:pPr>
        <w:pStyle w:val="BodyText"/>
        <w:spacing w:before="7"/>
        <w:ind w:left="142" w:right="55"/>
        <w:rPr>
          <w:rFonts w:cstheme="majorBidi"/>
          <w:sz w:val="15"/>
        </w:rPr>
      </w:pPr>
    </w:p>
    <w:p w:rsidR="00D43E57" w:rsidRPr="002960A6" w:rsidRDefault="002E5951" w:rsidP="002960A6">
      <w:pPr>
        <w:pStyle w:val="BodyText"/>
        <w:spacing w:before="18"/>
        <w:ind w:left="142" w:right="55"/>
        <w:rPr>
          <w:rFonts w:cstheme="majorBidi"/>
        </w:rPr>
      </w:pPr>
      <w:r w:rsidRPr="002960A6">
        <w:rPr>
          <w:rFonts w:cstheme="majorBidi"/>
        </w:rPr>
        <w:t>In the oil and gas upstream industries, storage tanks are used to hold and store petroleum products. Tanks refer to large containers used to carry, store, measure, and transport of liquids or gases.</w:t>
      </w:r>
    </w:p>
    <w:p w:rsidR="00D43E57" w:rsidRPr="002960A6" w:rsidRDefault="00D43E57" w:rsidP="002960A6">
      <w:pPr>
        <w:pStyle w:val="BodyText"/>
        <w:spacing w:before="94"/>
        <w:ind w:left="142" w:right="55"/>
        <w:rPr>
          <w:rFonts w:cstheme="majorBidi"/>
        </w:rPr>
      </w:pPr>
    </w:p>
    <w:p w:rsidR="00D43E57" w:rsidRPr="002960A6" w:rsidRDefault="002E5951" w:rsidP="002960A6">
      <w:pPr>
        <w:pStyle w:val="BodyText"/>
        <w:spacing w:before="98" w:line="300" w:lineRule="auto"/>
        <w:ind w:left="142" w:right="55"/>
        <w:rPr>
          <w:rFonts w:cstheme="majorBidi"/>
        </w:rPr>
      </w:pPr>
      <w:r w:rsidRPr="002960A6">
        <w:rPr>
          <w:rFonts w:cstheme="majorBidi"/>
        </w:rPr>
        <w:t xml:space="preserve">Tanks used in the Iranian oil and gas upstream industries include vertical fixed-roof tanks and external floating roof tanks.  </w:t>
      </w:r>
    </w:p>
    <w:p w:rsidR="00D43E57" w:rsidRPr="002960A6" w:rsidRDefault="00D43E57" w:rsidP="002960A6">
      <w:pPr>
        <w:pStyle w:val="BodyText"/>
        <w:spacing w:before="1"/>
        <w:ind w:left="142" w:right="55"/>
        <w:rPr>
          <w:rFonts w:cstheme="majorBidi"/>
          <w:sz w:val="24"/>
        </w:rPr>
      </w:pPr>
    </w:p>
    <w:p w:rsidR="00D43E57" w:rsidRPr="002960A6" w:rsidRDefault="002E5951" w:rsidP="002960A6">
      <w:pPr>
        <w:pStyle w:val="Heading3"/>
        <w:spacing w:line="485" w:lineRule="exact"/>
        <w:ind w:left="142" w:right="55"/>
        <w:rPr>
          <w:rFonts w:cstheme="majorBidi"/>
        </w:rPr>
      </w:pPr>
      <w:bookmarkStart w:id="5" w:name="_Toc517514075"/>
      <w:r w:rsidRPr="002960A6">
        <w:rPr>
          <w:rFonts w:cstheme="majorBidi"/>
        </w:rPr>
        <w:t>5-1 Types of storage tank emissions</w:t>
      </w:r>
      <w:bookmarkEnd w:id="5"/>
    </w:p>
    <w:p w:rsidR="00D43E57" w:rsidRPr="002960A6" w:rsidRDefault="00D43E57" w:rsidP="002960A6">
      <w:pPr>
        <w:pStyle w:val="BodyText"/>
        <w:spacing w:before="7"/>
        <w:ind w:left="142" w:right="55"/>
        <w:rPr>
          <w:rFonts w:cstheme="majorBidi"/>
          <w:b/>
          <w:i/>
          <w:sz w:val="14"/>
        </w:rPr>
      </w:pPr>
    </w:p>
    <w:p w:rsidR="00D43E57" w:rsidRPr="002960A6" w:rsidRDefault="002E5951" w:rsidP="002960A6">
      <w:pPr>
        <w:pStyle w:val="BodyText"/>
        <w:spacing w:before="18"/>
        <w:ind w:left="142" w:right="55"/>
        <w:rPr>
          <w:rFonts w:cstheme="majorBidi"/>
        </w:rPr>
      </w:pPr>
      <w:r w:rsidRPr="002960A6">
        <w:rPr>
          <w:rFonts w:cstheme="majorBidi"/>
        </w:rPr>
        <w:t>This section deals with the most common pollutants released from storage tanks. These pollutants have the strongest effect on or environment.</w:t>
      </w:r>
    </w:p>
    <w:p w:rsidR="00D43E57" w:rsidRPr="002960A6" w:rsidRDefault="002E5951" w:rsidP="002960A6">
      <w:pPr>
        <w:pStyle w:val="BodyText"/>
        <w:spacing w:before="97" w:line="300" w:lineRule="auto"/>
        <w:ind w:left="142" w:right="55"/>
        <w:rPr>
          <w:rFonts w:cstheme="majorBidi"/>
        </w:rPr>
      </w:pPr>
      <w:r w:rsidRPr="002960A6">
        <w:rPr>
          <w:rFonts w:cstheme="majorBidi"/>
        </w:rPr>
        <w:t>Here, the criteria pollutants include carbon monoxide, nitrogen oxides, sulfur oxides, and particulates. As no combustion occurs within a storage tank, these pollutants are not produced in considerable amounts and released into the air. VOCs are also found the emissions released from the storage tanks and appear in greater amounts than the criteria pollutants.</w:t>
      </w: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4"/>
        <w:ind w:left="142" w:right="55"/>
        <w:rPr>
          <w:rFonts w:cstheme="majorBidi"/>
          <w:sz w:val="18"/>
        </w:rPr>
      </w:pPr>
    </w:p>
    <w:p w:rsidR="00D43E57" w:rsidRPr="002960A6" w:rsidRDefault="002E5951" w:rsidP="00587AB5">
      <w:pPr>
        <w:spacing w:before="9"/>
        <w:ind w:left="142" w:right="55"/>
        <w:jc w:val="center"/>
        <w:rPr>
          <w:rFonts w:cstheme="majorBidi"/>
          <w:b/>
          <w:bCs/>
          <w:i/>
          <w:sz w:val="24"/>
          <w:szCs w:val="24"/>
        </w:rPr>
      </w:pPr>
      <w:proofErr w:type="gramStart"/>
      <w:r w:rsidRPr="002960A6">
        <w:rPr>
          <w:rFonts w:cstheme="majorBidi"/>
          <w:b/>
          <w:bCs/>
          <w:i/>
          <w:sz w:val="24"/>
          <w:szCs w:val="24"/>
        </w:rPr>
        <w:t>Figure 3.</w:t>
      </w:r>
      <w:proofErr w:type="gramEnd"/>
      <w:r w:rsidRPr="002960A6">
        <w:rPr>
          <w:rFonts w:cstheme="majorBidi"/>
          <w:b/>
          <w:bCs/>
          <w:i/>
          <w:sz w:val="24"/>
          <w:szCs w:val="24"/>
        </w:rPr>
        <w:t xml:space="preserve"> A vertical fixed-roof tank</w:t>
      </w: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spacing w:before="5"/>
        <w:ind w:left="142" w:right="55"/>
        <w:rPr>
          <w:rFonts w:cstheme="majorBidi"/>
          <w:b/>
          <w:i/>
          <w:sz w:val="11"/>
        </w:rPr>
      </w:pPr>
    </w:p>
    <w:p w:rsidR="00D43E57" w:rsidRPr="002960A6" w:rsidRDefault="00587AB5" w:rsidP="00587AB5">
      <w:pPr>
        <w:ind w:left="142" w:right="55"/>
        <w:jc w:val="center"/>
        <w:rPr>
          <w:rFonts w:cstheme="majorBidi"/>
          <w:sz w:val="11"/>
        </w:rPr>
        <w:sectPr w:rsidR="00D43E57" w:rsidRPr="002960A6" w:rsidSect="00B03867">
          <w:pgSz w:w="11910" w:h="16840"/>
          <w:pgMar w:top="2040" w:right="480" w:bottom="1020" w:left="993" w:header="720" w:footer="720" w:gutter="0"/>
          <w:cols w:space="720"/>
        </w:sectPr>
      </w:pPr>
      <w:r>
        <w:rPr>
          <w:rFonts w:eastAsiaTheme="minorEastAsia" w:hint="cs"/>
          <w:noProof/>
          <w:color w:val="FF0000"/>
          <w:rtl/>
          <w:lang w:bidi="fa-IR"/>
        </w:rPr>
        <w:drawing>
          <wp:inline distT="0" distB="0" distL="0" distR="0" wp14:anchorId="4953894C" wp14:editId="24C6F916">
            <wp:extent cx="4191000"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5555.jpg"/>
                    <pic:cNvPicPr/>
                  </pic:nvPicPr>
                  <pic:blipFill>
                    <a:blip r:embed="rId15">
                      <a:extLst>
                        <a:ext uri="{28A0092B-C50C-407E-A947-70E740481C1C}">
                          <a14:useLocalDpi xmlns:a14="http://schemas.microsoft.com/office/drawing/2010/main" val="0"/>
                        </a:ext>
                      </a:extLst>
                    </a:blip>
                    <a:stretch>
                      <a:fillRect/>
                    </a:stretch>
                  </pic:blipFill>
                  <pic:spPr>
                    <a:xfrm>
                      <a:off x="0" y="0"/>
                      <a:ext cx="4191000" cy="2800350"/>
                    </a:xfrm>
                    <a:prstGeom prst="rect">
                      <a:avLst/>
                    </a:prstGeom>
                  </pic:spPr>
                </pic:pic>
              </a:graphicData>
            </a:graphic>
          </wp:inline>
        </w:drawing>
      </w: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spacing w:before="7"/>
        <w:ind w:left="142" w:right="55"/>
        <w:rPr>
          <w:rFonts w:cstheme="majorBidi"/>
          <w:b/>
          <w:i/>
          <w:sz w:val="10"/>
        </w:rPr>
      </w:pPr>
    </w:p>
    <w:p w:rsidR="00D43E57" w:rsidRPr="002960A6" w:rsidRDefault="00587AB5" w:rsidP="00587AB5">
      <w:pPr>
        <w:pStyle w:val="BodyText"/>
        <w:ind w:left="142" w:right="55"/>
        <w:jc w:val="center"/>
        <w:rPr>
          <w:rFonts w:cstheme="majorBidi"/>
          <w:sz w:val="20"/>
        </w:rPr>
      </w:pPr>
      <w:r>
        <w:rPr>
          <w:rFonts w:eastAsiaTheme="minorEastAsia" w:hint="cs"/>
          <w:noProof/>
          <w:color w:val="FF0000"/>
          <w:rtl/>
          <w:lang w:bidi="fa-IR"/>
        </w:rPr>
        <w:drawing>
          <wp:inline distT="0" distB="0" distL="0" distR="0" wp14:anchorId="004E779E" wp14:editId="5D4FABD5">
            <wp:extent cx="3768918" cy="354477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666.jpg"/>
                    <pic:cNvPicPr/>
                  </pic:nvPicPr>
                  <pic:blipFill>
                    <a:blip r:embed="rId16">
                      <a:extLst>
                        <a:ext uri="{28A0092B-C50C-407E-A947-70E740481C1C}">
                          <a14:useLocalDpi xmlns:a14="http://schemas.microsoft.com/office/drawing/2010/main" val="0"/>
                        </a:ext>
                      </a:extLst>
                    </a:blip>
                    <a:stretch>
                      <a:fillRect/>
                    </a:stretch>
                  </pic:blipFill>
                  <pic:spPr>
                    <a:xfrm>
                      <a:off x="0" y="0"/>
                      <a:ext cx="3779196" cy="3554442"/>
                    </a:xfrm>
                    <a:prstGeom prst="rect">
                      <a:avLst/>
                    </a:prstGeom>
                  </pic:spPr>
                </pic:pic>
              </a:graphicData>
            </a:graphic>
          </wp:inline>
        </w:drawing>
      </w:r>
    </w:p>
    <w:p w:rsidR="00D43E57" w:rsidRPr="002960A6" w:rsidRDefault="00D43E57" w:rsidP="002960A6">
      <w:pPr>
        <w:pStyle w:val="BodyText"/>
        <w:ind w:left="142" w:right="55"/>
        <w:rPr>
          <w:rFonts w:cstheme="majorBidi"/>
          <w:b/>
          <w:i/>
          <w:sz w:val="28"/>
        </w:rPr>
      </w:pPr>
    </w:p>
    <w:p w:rsidR="00D43E57" w:rsidRPr="002960A6" w:rsidRDefault="002E5951" w:rsidP="00587AB5">
      <w:pPr>
        <w:spacing w:before="8"/>
        <w:ind w:left="142" w:right="55"/>
        <w:jc w:val="center"/>
        <w:rPr>
          <w:rFonts w:cstheme="majorBidi"/>
          <w:b/>
          <w:bCs/>
          <w:i/>
          <w:sz w:val="24"/>
          <w:szCs w:val="24"/>
        </w:rPr>
      </w:pPr>
      <w:proofErr w:type="gramStart"/>
      <w:r w:rsidRPr="002960A6">
        <w:rPr>
          <w:rFonts w:cstheme="majorBidi"/>
          <w:b/>
          <w:bCs/>
          <w:i/>
          <w:sz w:val="24"/>
          <w:szCs w:val="24"/>
        </w:rPr>
        <w:t>Figure 3.</w:t>
      </w:r>
      <w:proofErr w:type="gramEnd"/>
      <w:r w:rsidRPr="002960A6">
        <w:rPr>
          <w:rFonts w:cstheme="majorBidi"/>
          <w:b/>
          <w:bCs/>
          <w:i/>
          <w:sz w:val="24"/>
          <w:szCs w:val="24"/>
        </w:rPr>
        <w:t xml:space="preserve"> An external floating roof tank (double-deck)</w:t>
      </w: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spacing w:before="5"/>
        <w:ind w:left="142" w:right="55"/>
        <w:rPr>
          <w:rFonts w:cstheme="majorBidi"/>
          <w:b/>
          <w:i/>
          <w:sz w:val="13"/>
        </w:rPr>
      </w:pPr>
    </w:p>
    <w:p w:rsidR="00D43E57" w:rsidRPr="002960A6" w:rsidRDefault="002E5951" w:rsidP="002960A6">
      <w:pPr>
        <w:pStyle w:val="BodyText"/>
        <w:spacing w:before="17"/>
        <w:ind w:left="142" w:right="55"/>
        <w:rPr>
          <w:rFonts w:cstheme="majorBidi"/>
        </w:rPr>
      </w:pPr>
      <w:r w:rsidRPr="002960A6">
        <w:rPr>
          <w:rFonts w:cstheme="majorBidi"/>
        </w:rPr>
        <w:t xml:space="preserve">The majority of pollutants emissions released from the storage tanks appear as volatile organic compounds and toxic and hazardous compounds. </w:t>
      </w:r>
    </w:p>
    <w:p w:rsidR="00D43E57" w:rsidRPr="002960A6" w:rsidRDefault="002E5951" w:rsidP="002960A6">
      <w:pPr>
        <w:pStyle w:val="BodyText"/>
        <w:spacing w:before="97" w:line="300" w:lineRule="auto"/>
        <w:ind w:left="142" w:right="55"/>
        <w:rPr>
          <w:rFonts w:cstheme="majorBidi"/>
        </w:rPr>
      </w:pPr>
      <w:r w:rsidRPr="002960A6">
        <w:rPr>
          <w:rFonts w:cstheme="majorBidi"/>
        </w:rPr>
        <w:t xml:space="preserve">Volatile organic compounds are known as VOCs and mainly belong to the hydrocarbons group (e.g., propane, butane, </w:t>
      </w:r>
      <w:proofErr w:type="gramStart"/>
      <w:r w:rsidRPr="002960A6">
        <w:rPr>
          <w:rFonts w:cstheme="majorBidi"/>
        </w:rPr>
        <w:t>hexane</w:t>
      </w:r>
      <w:proofErr w:type="gramEnd"/>
      <w:r w:rsidRPr="002960A6">
        <w:rPr>
          <w:rFonts w:cstheme="majorBidi"/>
        </w:rPr>
        <w:t>). According to the estimations obtained in the oil field under study, the VOC emissions released from the storage tanks owned by the United States account for a considerable part of the VOC emissions from storage tanks worldwide. These gases appear in considerable amounts in operational areas and are measured through special measurement methods. As crude oil is comprised of different chemical compounds, VOCs are among the most significant pollutant emissions released from storage tanks.</w:t>
      </w:r>
    </w:p>
    <w:p w:rsidR="00D43E57" w:rsidRDefault="002E5951" w:rsidP="002960A6">
      <w:pPr>
        <w:pStyle w:val="BodyText"/>
        <w:spacing w:line="300" w:lineRule="auto"/>
        <w:ind w:left="142" w:right="55"/>
        <w:rPr>
          <w:rFonts w:cstheme="majorBidi"/>
        </w:rPr>
      </w:pPr>
      <w:r w:rsidRPr="002960A6">
        <w:rPr>
          <w:rFonts w:cstheme="majorBidi"/>
        </w:rPr>
        <w:t>VOCs account for approximately 90% of pollutant emissions released from storage tanks. Methane (gas) is among the greenhouse gases released from these tanks.  According to the estimation results, VOCs are found in greater quantities than greenhouse gases in the pollutant emission released from the storage tanks. Hydrogen sulfide (H</w:t>
      </w:r>
      <w:r w:rsidRPr="002960A6">
        <w:rPr>
          <w:rFonts w:cstheme="majorBidi"/>
          <w:vertAlign w:val="subscript"/>
        </w:rPr>
        <w:t>2</w:t>
      </w:r>
      <w:r w:rsidRPr="002960A6">
        <w:rPr>
          <w:rFonts w:cstheme="majorBidi"/>
        </w:rPr>
        <w:t xml:space="preserve">S) is another pollutant released by the oil and gas upstream industries. Hydrogen sulfide is released in the gas form. Its release is the result of the tank’s swings and sways. These three groups of pollutants are known as the most </w:t>
      </w:r>
      <w:r w:rsidRPr="002960A6">
        <w:rPr>
          <w:rFonts w:cstheme="majorBidi"/>
        </w:rPr>
        <w:lastRenderedPageBreak/>
        <w:t>important pollutants released from the storage tanks.</w:t>
      </w:r>
    </w:p>
    <w:p w:rsidR="00AA15AD" w:rsidRPr="002960A6" w:rsidRDefault="00AA15AD" w:rsidP="002960A6">
      <w:pPr>
        <w:pStyle w:val="BodyText"/>
        <w:spacing w:line="300" w:lineRule="auto"/>
        <w:ind w:left="142" w:right="55"/>
        <w:rPr>
          <w:rFonts w:cstheme="majorBidi"/>
        </w:rPr>
      </w:pPr>
    </w:p>
    <w:p w:rsidR="00D43E57" w:rsidRPr="002960A6" w:rsidRDefault="002E5951" w:rsidP="00587AB5">
      <w:pPr>
        <w:pStyle w:val="BodyText"/>
        <w:spacing w:before="1"/>
        <w:ind w:left="142" w:right="55"/>
        <w:rPr>
          <w:rFonts w:cstheme="majorBidi"/>
        </w:rPr>
      </w:pPr>
      <w:r w:rsidRPr="002960A6">
        <w:rPr>
          <w:rFonts w:cstheme="majorBidi"/>
        </w:rPr>
        <w:t xml:space="preserve"> Emissions estimation methods are prioritized based on the estimation’s level of accuracy.</w:t>
      </w:r>
    </w:p>
    <w:p w:rsidR="00587AB5" w:rsidRDefault="002E5951" w:rsidP="002960A6">
      <w:pPr>
        <w:pStyle w:val="BodyText"/>
        <w:spacing w:before="168"/>
        <w:ind w:left="142" w:right="55"/>
        <w:rPr>
          <w:rFonts w:cstheme="majorBidi"/>
        </w:rPr>
        <w:sectPr w:rsidR="00587AB5" w:rsidSect="00B03867">
          <w:pgSz w:w="11910" w:h="16840"/>
          <w:pgMar w:top="2040" w:right="480" w:bottom="1020" w:left="993" w:header="720" w:footer="720" w:gutter="0"/>
          <w:cols w:space="720"/>
        </w:sectPr>
      </w:pPr>
      <w:r w:rsidRPr="002960A6">
        <w:rPr>
          <w:rFonts w:cstheme="majorBidi"/>
        </w:rPr>
        <w:t>Modeling:</w:t>
      </w:r>
    </w:p>
    <w:p w:rsidR="00D43E57" w:rsidRPr="002960A6" w:rsidRDefault="00A37F76" w:rsidP="00587AB5">
      <w:pPr>
        <w:pStyle w:val="BodyText"/>
        <w:numPr>
          <w:ilvl w:val="0"/>
          <w:numId w:val="5"/>
        </w:numPr>
        <w:tabs>
          <w:tab w:val="left" w:pos="1425"/>
        </w:tabs>
        <w:spacing w:before="96"/>
        <w:ind w:right="55"/>
        <w:rPr>
          <w:rFonts w:cstheme="majorBidi"/>
        </w:rPr>
      </w:pPr>
      <w:r>
        <w:rPr>
          <w:rFonts w:cstheme="majorBidi"/>
        </w:rPr>
        <w:lastRenderedPageBreak/>
        <w:t xml:space="preserve"> </w:t>
      </w:r>
      <w:r w:rsidR="002E5951" w:rsidRPr="002960A6">
        <w:rPr>
          <w:rFonts w:cstheme="majorBidi"/>
        </w:rPr>
        <w:t>It is applicable to all storage tanks containing petroleum products/</w:t>
      </w:r>
    </w:p>
    <w:p w:rsidR="00D43E57" w:rsidRPr="00587AB5" w:rsidRDefault="00A37F76" w:rsidP="00587AB5">
      <w:pPr>
        <w:pStyle w:val="BodyText"/>
        <w:numPr>
          <w:ilvl w:val="0"/>
          <w:numId w:val="5"/>
        </w:numPr>
        <w:tabs>
          <w:tab w:val="left" w:pos="1425"/>
        </w:tabs>
        <w:spacing w:before="98"/>
        <w:ind w:left="851" w:right="55"/>
        <w:rPr>
          <w:rFonts w:cstheme="majorBidi"/>
        </w:rPr>
      </w:pPr>
      <w:r>
        <w:rPr>
          <w:rFonts w:cstheme="majorBidi"/>
        </w:rPr>
        <w:t xml:space="preserve"> </w:t>
      </w:r>
      <w:r w:rsidR="002E5951" w:rsidRPr="00587AB5">
        <w:rPr>
          <w:rFonts w:cstheme="majorBidi"/>
        </w:rPr>
        <w:t>Fluid’s properties, type and geometry of the storage tank, meteorological conditions of the region, and fittings’ and sealants’ specifications are required.</w:t>
      </w:r>
    </w:p>
    <w:p w:rsidR="00D43E57" w:rsidRPr="002960A6" w:rsidRDefault="002E5951" w:rsidP="002960A6">
      <w:pPr>
        <w:pStyle w:val="BodyText"/>
        <w:spacing w:before="98"/>
        <w:ind w:left="142" w:right="55"/>
        <w:rPr>
          <w:rFonts w:cstheme="majorBidi"/>
        </w:rPr>
      </w:pPr>
      <w:r w:rsidRPr="002960A6">
        <w:rPr>
          <w:rFonts w:cstheme="majorBidi"/>
        </w:rPr>
        <w:t>Emission relations:</w:t>
      </w:r>
    </w:p>
    <w:p w:rsidR="00D43E57" w:rsidRPr="002960A6" w:rsidRDefault="00A37F76" w:rsidP="00587AB5">
      <w:pPr>
        <w:pStyle w:val="BodyText"/>
        <w:numPr>
          <w:ilvl w:val="0"/>
          <w:numId w:val="6"/>
        </w:numPr>
        <w:tabs>
          <w:tab w:val="left" w:pos="1429"/>
        </w:tabs>
        <w:spacing w:before="96"/>
        <w:ind w:right="55"/>
        <w:rPr>
          <w:rFonts w:cstheme="majorBidi"/>
        </w:rPr>
      </w:pPr>
      <w:r>
        <w:rPr>
          <w:rFonts w:cstheme="majorBidi"/>
        </w:rPr>
        <w:t xml:space="preserve"> </w:t>
      </w:r>
      <w:r w:rsidR="002E5951" w:rsidRPr="002960A6">
        <w:rPr>
          <w:rFonts w:cstheme="majorBidi"/>
        </w:rPr>
        <w:t>It is applicable to storage tanks widely used in oil and gas industries.</w:t>
      </w:r>
    </w:p>
    <w:p w:rsidR="00587AB5" w:rsidRDefault="00A37F76" w:rsidP="00587AB5">
      <w:pPr>
        <w:pStyle w:val="BodyText"/>
        <w:numPr>
          <w:ilvl w:val="0"/>
          <w:numId w:val="6"/>
        </w:numPr>
        <w:tabs>
          <w:tab w:val="left" w:pos="1429"/>
        </w:tabs>
        <w:spacing w:before="98"/>
        <w:ind w:right="55"/>
        <w:rPr>
          <w:rFonts w:cstheme="majorBidi"/>
        </w:rPr>
        <w:sectPr w:rsidR="00587AB5" w:rsidSect="00B03867">
          <w:type w:val="continuous"/>
          <w:pgSz w:w="11910" w:h="16840"/>
          <w:pgMar w:top="720" w:right="480" w:bottom="280" w:left="993" w:header="720" w:footer="720" w:gutter="0"/>
          <w:cols w:space="720"/>
        </w:sectPr>
      </w:pPr>
      <w:r>
        <w:rPr>
          <w:rFonts w:cstheme="majorBidi"/>
        </w:rPr>
        <w:t xml:space="preserve"> </w:t>
      </w:r>
      <w:r w:rsidR="002E5951" w:rsidRPr="002960A6">
        <w:rPr>
          <w:rFonts w:cstheme="majorBidi"/>
        </w:rPr>
        <w:t xml:space="preserve">Type and geometry of the </w:t>
      </w:r>
    </w:p>
    <w:p w:rsidR="00D43E57" w:rsidRPr="002960A6" w:rsidRDefault="002E5951" w:rsidP="002960A6">
      <w:pPr>
        <w:pStyle w:val="BodyText"/>
        <w:tabs>
          <w:tab w:val="left" w:pos="1429"/>
        </w:tabs>
        <w:spacing w:before="98"/>
        <w:ind w:left="142" w:right="55"/>
        <w:rPr>
          <w:rFonts w:cstheme="majorBidi"/>
        </w:rPr>
      </w:pPr>
      <w:proofErr w:type="gramStart"/>
      <w:r w:rsidRPr="002960A6">
        <w:rPr>
          <w:rFonts w:cstheme="majorBidi"/>
        </w:rPr>
        <w:lastRenderedPageBreak/>
        <w:t>storage</w:t>
      </w:r>
      <w:proofErr w:type="gramEnd"/>
      <w:r w:rsidRPr="002960A6">
        <w:rPr>
          <w:rFonts w:cstheme="majorBidi"/>
        </w:rPr>
        <w:t xml:space="preserve"> tank, and fluid’s properties are required.</w:t>
      </w:r>
    </w:p>
    <w:p w:rsidR="00D43E57" w:rsidRPr="002960A6" w:rsidRDefault="002E5951" w:rsidP="002960A6">
      <w:pPr>
        <w:pStyle w:val="BodyText"/>
        <w:spacing w:before="94"/>
        <w:ind w:left="142" w:right="55"/>
        <w:rPr>
          <w:rFonts w:cstheme="majorBidi"/>
        </w:rPr>
      </w:pPr>
      <w:r w:rsidRPr="002960A6">
        <w:rPr>
          <w:rFonts w:cstheme="majorBidi"/>
        </w:rPr>
        <w:t>Emission factors:</w:t>
      </w:r>
    </w:p>
    <w:p w:rsidR="00D43E57" w:rsidRPr="002960A6" w:rsidRDefault="00A37F76" w:rsidP="00E51036">
      <w:pPr>
        <w:pStyle w:val="BodyText"/>
        <w:numPr>
          <w:ilvl w:val="0"/>
          <w:numId w:val="7"/>
        </w:numPr>
        <w:tabs>
          <w:tab w:val="left" w:pos="6623"/>
        </w:tabs>
        <w:spacing w:before="98"/>
        <w:ind w:right="55"/>
        <w:rPr>
          <w:rFonts w:cstheme="majorBidi"/>
        </w:rPr>
      </w:pPr>
      <w:r>
        <w:rPr>
          <w:rFonts w:cstheme="majorBidi"/>
        </w:rPr>
        <w:t xml:space="preserve"> </w:t>
      </w:r>
      <w:r w:rsidR="002E5951" w:rsidRPr="002960A6">
        <w:rPr>
          <w:rFonts w:cstheme="majorBidi"/>
        </w:rPr>
        <w:t>It is applicable to storage tanks widely used in oil and gas industries.</w:t>
      </w:r>
    </w:p>
    <w:p w:rsidR="00D43E57" w:rsidRPr="002960A6" w:rsidRDefault="00A37F76" w:rsidP="00E51036">
      <w:pPr>
        <w:pStyle w:val="BodyText"/>
        <w:numPr>
          <w:ilvl w:val="0"/>
          <w:numId w:val="7"/>
        </w:numPr>
        <w:tabs>
          <w:tab w:val="left" w:pos="8747"/>
        </w:tabs>
        <w:spacing w:before="96"/>
        <w:ind w:right="55"/>
        <w:rPr>
          <w:rFonts w:cstheme="majorBidi"/>
        </w:rPr>
      </w:pPr>
      <w:r>
        <w:rPr>
          <w:rFonts w:cstheme="majorBidi"/>
        </w:rPr>
        <w:t xml:space="preserve"> </w:t>
      </w:r>
      <w:r w:rsidR="002E5951" w:rsidRPr="002960A6">
        <w:rPr>
          <w:rFonts w:cstheme="majorBidi"/>
        </w:rPr>
        <w:t>Type of the storage tank is required.</w:t>
      </w: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4"/>
        <w:ind w:left="142" w:right="55"/>
        <w:rPr>
          <w:rFonts w:cstheme="majorBidi"/>
        </w:rPr>
      </w:pPr>
    </w:p>
    <w:p w:rsidR="00D43E57" w:rsidRPr="002960A6" w:rsidRDefault="002E5951" w:rsidP="002960A6">
      <w:pPr>
        <w:spacing w:before="8"/>
        <w:ind w:left="142" w:right="55"/>
        <w:rPr>
          <w:rFonts w:cstheme="majorBidi"/>
          <w:b/>
          <w:bCs/>
          <w:i/>
          <w:sz w:val="24"/>
          <w:szCs w:val="24"/>
        </w:rPr>
      </w:pPr>
      <w:r w:rsidRPr="002960A6">
        <w:rPr>
          <w:rFonts w:cstheme="majorBidi"/>
          <w:b/>
          <w:bCs/>
          <w:i/>
          <w:sz w:val="24"/>
          <w:szCs w:val="24"/>
        </w:rPr>
        <w:t>Table 4 - Investigating the parameters contributing to storage tank emissions estimation methodology</w:t>
      </w:r>
    </w:p>
    <w:p w:rsidR="00D43E57" w:rsidRPr="002960A6" w:rsidRDefault="00D43E57" w:rsidP="002960A6">
      <w:pPr>
        <w:pStyle w:val="BodyText"/>
        <w:spacing w:before="3"/>
        <w:ind w:left="142" w:right="55"/>
        <w:rPr>
          <w:rFonts w:cstheme="majorBidi"/>
          <w:b/>
          <w:i/>
          <w:sz w:val="15"/>
        </w:rPr>
      </w:pPr>
    </w:p>
    <w:tbl>
      <w:tblPr>
        <w:bidiVisual/>
        <w:tblW w:w="0" w:type="auto"/>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4"/>
        <w:gridCol w:w="1342"/>
        <w:gridCol w:w="1401"/>
        <w:gridCol w:w="2001"/>
        <w:gridCol w:w="2765"/>
        <w:gridCol w:w="1560"/>
      </w:tblGrid>
      <w:tr w:rsidR="00D43E57" w:rsidRPr="002960A6" w:rsidTr="00E51036">
        <w:trPr>
          <w:trHeight w:val="796"/>
        </w:trPr>
        <w:tc>
          <w:tcPr>
            <w:tcW w:w="1034" w:type="dxa"/>
            <w:shd w:val="clear" w:color="auto" w:fill="BEBEBE"/>
          </w:tcPr>
          <w:p w:rsidR="00D43E57" w:rsidRPr="002960A6" w:rsidRDefault="002E5951" w:rsidP="002960A6">
            <w:pPr>
              <w:pStyle w:val="TableParagraph"/>
              <w:spacing w:before="82"/>
              <w:ind w:left="142" w:right="55"/>
              <w:rPr>
                <w:rFonts w:cstheme="majorBidi"/>
                <w:b/>
                <w:bCs/>
                <w:i/>
                <w:sz w:val="20"/>
                <w:szCs w:val="20"/>
              </w:rPr>
            </w:pPr>
            <w:r w:rsidRPr="002960A6">
              <w:rPr>
                <w:rFonts w:cstheme="majorBidi"/>
                <w:b/>
                <w:bCs/>
                <w:i/>
                <w:sz w:val="20"/>
                <w:szCs w:val="20"/>
              </w:rPr>
              <w:t>Emission factors</w:t>
            </w:r>
          </w:p>
        </w:tc>
        <w:tc>
          <w:tcPr>
            <w:tcW w:w="1342" w:type="dxa"/>
            <w:shd w:val="clear" w:color="auto" w:fill="BEBEBE"/>
          </w:tcPr>
          <w:p w:rsidR="00D43E57" w:rsidRPr="002960A6" w:rsidRDefault="002E5951" w:rsidP="002960A6">
            <w:pPr>
              <w:pStyle w:val="TableParagraph"/>
              <w:spacing w:before="82"/>
              <w:ind w:left="142" w:right="55"/>
              <w:rPr>
                <w:rFonts w:cstheme="majorBidi"/>
                <w:b/>
                <w:bCs/>
                <w:i/>
                <w:sz w:val="20"/>
                <w:szCs w:val="20"/>
              </w:rPr>
            </w:pPr>
            <w:r w:rsidRPr="002960A6">
              <w:rPr>
                <w:rFonts w:cstheme="majorBidi"/>
                <w:b/>
                <w:bCs/>
                <w:i/>
                <w:sz w:val="20"/>
                <w:szCs w:val="20"/>
              </w:rPr>
              <w:t>Engineering calculations</w:t>
            </w:r>
          </w:p>
        </w:tc>
        <w:tc>
          <w:tcPr>
            <w:tcW w:w="1401" w:type="dxa"/>
            <w:shd w:val="clear" w:color="auto" w:fill="BEBEBE"/>
          </w:tcPr>
          <w:p w:rsidR="00D43E57" w:rsidRPr="002960A6" w:rsidRDefault="002E5951" w:rsidP="002960A6">
            <w:pPr>
              <w:pStyle w:val="TableParagraph"/>
              <w:spacing w:before="82"/>
              <w:ind w:left="142" w:right="55"/>
              <w:rPr>
                <w:rFonts w:cstheme="majorBidi"/>
                <w:b/>
                <w:bCs/>
                <w:i/>
                <w:sz w:val="20"/>
                <w:szCs w:val="20"/>
              </w:rPr>
            </w:pPr>
            <w:r w:rsidRPr="002960A6">
              <w:rPr>
                <w:rFonts w:cstheme="majorBidi"/>
                <w:b/>
                <w:bCs/>
                <w:i/>
                <w:sz w:val="20"/>
                <w:szCs w:val="20"/>
              </w:rPr>
              <w:t>Direct measurement</w:t>
            </w:r>
          </w:p>
        </w:tc>
        <w:tc>
          <w:tcPr>
            <w:tcW w:w="2001" w:type="dxa"/>
            <w:shd w:val="clear" w:color="auto" w:fill="BEBEBE"/>
          </w:tcPr>
          <w:p w:rsidR="00D43E57" w:rsidRPr="002960A6" w:rsidRDefault="002E5951" w:rsidP="002960A6">
            <w:pPr>
              <w:pStyle w:val="TableParagraph"/>
              <w:spacing w:before="82"/>
              <w:ind w:left="142" w:right="55"/>
              <w:rPr>
                <w:rFonts w:cstheme="majorBidi"/>
                <w:b/>
                <w:bCs/>
                <w:i/>
                <w:sz w:val="20"/>
                <w:szCs w:val="20"/>
              </w:rPr>
            </w:pPr>
            <w:r w:rsidRPr="002960A6">
              <w:rPr>
                <w:rFonts w:cstheme="majorBidi"/>
                <w:b/>
                <w:bCs/>
                <w:i/>
                <w:sz w:val="20"/>
                <w:szCs w:val="20"/>
              </w:rPr>
              <w:t>Modeling through</w:t>
            </w:r>
          </w:p>
          <w:p w:rsidR="00D43E57" w:rsidRPr="002960A6" w:rsidRDefault="002E5951" w:rsidP="002960A6">
            <w:pPr>
              <w:pStyle w:val="TableParagraph"/>
              <w:ind w:left="142" w:right="55"/>
              <w:rPr>
                <w:rFonts w:cstheme="majorBidi"/>
                <w:b/>
                <w:bCs/>
                <w:i/>
                <w:sz w:val="20"/>
                <w:szCs w:val="20"/>
              </w:rPr>
            </w:pPr>
            <w:r w:rsidRPr="002960A6">
              <w:rPr>
                <w:rFonts w:cstheme="majorBidi"/>
                <w:b/>
                <w:bCs/>
                <w:sz w:val="20"/>
                <w:szCs w:val="20"/>
              </w:rPr>
              <w:t>Tanks 4.0.9d (software)</w:t>
            </w:r>
          </w:p>
        </w:tc>
        <w:tc>
          <w:tcPr>
            <w:tcW w:w="2765" w:type="dxa"/>
            <w:tcBorders>
              <w:right w:val="nil"/>
            </w:tcBorders>
            <w:shd w:val="clear" w:color="auto" w:fill="BEBEBE"/>
          </w:tcPr>
          <w:p w:rsidR="00D43E57" w:rsidRPr="002960A6" w:rsidRDefault="00D43E57" w:rsidP="002960A6">
            <w:pPr>
              <w:pStyle w:val="TableParagraph"/>
              <w:spacing w:before="3"/>
              <w:ind w:left="142" w:right="55"/>
              <w:rPr>
                <w:rFonts w:cstheme="majorBidi"/>
                <w:b/>
                <w:i/>
                <w:sz w:val="15"/>
              </w:rPr>
            </w:pP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Emissions estimation methods</w:t>
            </w:r>
          </w:p>
        </w:tc>
        <w:tc>
          <w:tcPr>
            <w:tcW w:w="1560" w:type="dxa"/>
            <w:tcBorders>
              <w:left w:val="nil"/>
            </w:tcBorders>
            <w:shd w:val="clear" w:color="auto" w:fill="BEBEBE"/>
          </w:tcPr>
          <w:p w:rsidR="00D43E57" w:rsidRPr="002960A6" w:rsidRDefault="00D43E57" w:rsidP="002960A6">
            <w:pPr>
              <w:pStyle w:val="TableParagraph"/>
              <w:spacing w:before="3"/>
              <w:ind w:left="142" w:right="55"/>
              <w:rPr>
                <w:rFonts w:cstheme="majorBidi"/>
                <w:b/>
                <w:i/>
                <w:sz w:val="15"/>
              </w:rPr>
            </w:pPr>
          </w:p>
          <w:p w:rsidR="00D43E57" w:rsidRPr="002960A6" w:rsidRDefault="00D43E57" w:rsidP="002960A6">
            <w:pPr>
              <w:pStyle w:val="TableParagraph"/>
              <w:ind w:left="142" w:right="55"/>
              <w:rPr>
                <w:rFonts w:cstheme="majorBidi"/>
                <w:b/>
                <w:bCs/>
                <w:i/>
                <w:sz w:val="20"/>
                <w:szCs w:val="20"/>
              </w:rPr>
            </w:pPr>
          </w:p>
        </w:tc>
      </w:tr>
      <w:tr w:rsidR="00D43E57" w:rsidRPr="002960A6" w:rsidTr="00E51036">
        <w:trPr>
          <w:trHeight w:val="357"/>
        </w:trPr>
        <w:tc>
          <w:tcPr>
            <w:tcW w:w="1034" w:type="dxa"/>
          </w:tcPr>
          <w:p w:rsidR="00D43E57" w:rsidRPr="00E51036" w:rsidRDefault="002E5951" w:rsidP="002960A6">
            <w:pPr>
              <w:pStyle w:val="TableParagraph"/>
              <w:spacing w:before="65"/>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2E5951" w:rsidP="002960A6">
            <w:pPr>
              <w:pStyle w:val="TableParagraph"/>
              <w:spacing w:before="65"/>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2E5951" w:rsidP="002960A6">
            <w:pPr>
              <w:pStyle w:val="TableParagraph"/>
              <w:spacing w:before="65"/>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2E5951" w:rsidP="002960A6">
            <w:pPr>
              <w:pStyle w:val="TableParagraph"/>
              <w:spacing w:before="65"/>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22" w:line="315" w:lineRule="exact"/>
              <w:ind w:left="142" w:right="55"/>
              <w:rPr>
                <w:rFonts w:cstheme="majorBidi"/>
                <w:b/>
                <w:bCs/>
                <w:i/>
                <w:sz w:val="20"/>
                <w:szCs w:val="20"/>
              </w:rPr>
            </w:pPr>
            <w:r w:rsidRPr="002960A6">
              <w:rPr>
                <w:rFonts w:cstheme="majorBidi"/>
                <w:b/>
                <w:bCs/>
                <w:i/>
                <w:sz w:val="20"/>
                <w:szCs w:val="20"/>
              </w:rPr>
              <w:t>Meteorological parameters</w:t>
            </w:r>
          </w:p>
        </w:tc>
        <w:tc>
          <w:tcPr>
            <w:tcW w:w="1560" w:type="dxa"/>
            <w:tcBorders>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E51036">
        <w:trPr>
          <w:trHeight w:val="635"/>
        </w:trPr>
        <w:tc>
          <w:tcPr>
            <w:tcW w:w="1034"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1" w:line="310" w:lineRule="atLeast"/>
              <w:ind w:left="142" w:right="55"/>
              <w:rPr>
                <w:rFonts w:cstheme="majorBidi"/>
                <w:b/>
                <w:bCs/>
                <w:i/>
                <w:sz w:val="20"/>
                <w:szCs w:val="20"/>
              </w:rPr>
            </w:pPr>
            <w:r w:rsidRPr="002960A6">
              <w:rPr>
                <w:rFonts w:cstheme="majorBidi"/>
                <w:b/>
                <w:bCs/>
                <w:i/>
                <w:sz w:val="20"/>
                <w:szCs w:val="20"/>
              </w:rPr>
              <w:t>Equipment’s annual operational hours</w:t>
            </w:r>
          </w:p>
        </w:tc>
        <w:tc>
          <w:tcPr>
            <w:tcW w:w="1560"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E51036">
        <w:trPr>
          <w:trHeight w:val="633"/>
        </w:trPr>
        <w:tc>
          <w:tcPr>
            <w:tcW w:w="1034"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1"/>
              <w:ind w:left="142" w:right="55"/>
              <w:rPr>
                <w:rFonts w:cstheme="majorBidi"/>
                <w:b/>
                <w:bCs/>
                <w:i/>
                <w:sz w:val="20"/>
                <w:szCs w:val="20"/>
              </w:rPr>
            </w:pPr>
            <w:r w:rsidRPr="002960A6">
              <w:rPr>
                <w:rFonts w:cstheme="majorBidi"/>
                <w:b/>
                <w:bCs/>
                <w:i/>
                <w:sz w:val="20"/>
                <w:szCs w:val="20"/>
              </w:rPr>
              <w:t>Environmental properties</w:t>
            </w:r>
          </w:p>
          <w:p w:rsidR="00D43E57" w:rsidRPr="002960A6" w:rsidRDefault="002E5951" w:rsidP="002960A6">
            <w:pPr>
              <w:pStyle w:val="TableParagraph"/>
              <w:spacing w:line="295" w:lineRule="exact"/>
              <w:ind w:left="142" w:right="55"/>
              <w:rPr>
                <w:rFonts w:cstheme="majorBidi"/>
                <w:b/>
                <w:bCs/>
                <w:i/>
                <w:sz w:val="20"/>
                <w:szCs w:val="20"/>
              </w:rPr>
            </w:pPr>
            <w:r w:rsidRPr="002960A6">
              <w:rPr>
                <w:rFonts w:cstheme="majorBidi"/>
                <w:b/>
                <w:bCs/>
                <w:i/>
                <w:sz w:val="20"/>
                <w:szCs w:val="20"/>
              </w:rPr>
              <w:t>(Density, temperature, pressure)</w:t>
            </w:r>
          </w:p>
        </w:tc>
        <w:tc>
          <w:tcPr>
            <w:tcW w:w="1560"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E51036">
        <w:trPr>
          <w:trHeight w:val="633"/>
        </w:trPr>
        <w:tc>
          <w:tcPr>
            <w:tcW w:w="1034"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D43E57" w:rsidP="002960A6">
            <w:pPr>
              <w:pStyle w:val="TableParagraph"/>
              <w:spacing w:before="13"/>
              <w:ind w:left="142" w:right="55"/>
              <w:rPr>
                <w:rFonts w:ascii="Wingdings" w:hAnsi="Wingdings" w:cstheme="majorBidi"/>
                <w:b/>
                <w:i/>
                <w:sz w:val="12"/>
              </w:rPr>
            </w:pPr>
          </w:p>
          <w:p w:rsidR="00D43E57" w:rsidRPr="00E51036" w:rsidRDefault="002E5951" w:rsidP="002960A6">
            <w:pPr>
              <w:pStyle w:val="TableParagraph"/>
              <w:spacing w:before="1"/>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1"/>
              <w:ind w:left="142" w:right="55"/>
              <w:rPr>
                <w:rFonts w:cstheme="majorBidi"/>
                <w:b/>
                <w:bCs/>
                <w:i/>
                <w:sz w:val="20"/>
                <w:szCs w:val="20"/>
              </w:rPr>
            </w:pPr>
            <w:r w:rsidRPr="002960A6">
              <w:rPr>
                <w:rFonts w:cstheme="majorBidi"/>
                <w:b/>
                <w:bCs/>
                <w:i/>
                <w:sz w:val="20"/>
                <w:szCs w:val="20"/>
              </w:rPr>
              <w:t>Fluid properties (density, temperature, and pressure)</w:t>
            </w:r>
          </w:p>
          <w:p w:rsidR="00D43E57" w:rsidRPr="002960A6" w:rsidRDefault="00D43E57" w:rsidP="002960A6">
            <w:pPr>
              <w:pStyle w:val="TableParagraph"/>
              <w:spacing w:line="295" w:lineRule="exact"/>
              <w:ind w:left="142" w:right="55"/>
              <w:rPr>
                <w:rFonts w:cstheme="majorBidi"/>
                <w:b/>
                <w:bCs/>
                <w:i/>
                <w:sz w:val="20"/>
                <w:szCs w:val="20"/>
              </w:rPr>
            </w:pPr>
          </w:p>
        </w:tc>
        <w:tc>
          <w:tcPr>
            <w:tcW w:w="1560" w:type="dxa"/>
            <w:tcBorders>
              <w:top w:val="nil"/>
              <w:bottom w:val="nil"/>
            </w:tcBorders>
            <w:shd w:val="clear" w:color="auto" w:fill="BEBEBE"/>
          </w:tcPr>
          <w:p w:rsidR="00D43E57" w:rsidRPr="002960A6" w:rsidRDefault="002E5951" w:rsidP="002960A6">
            <w:pPr>
              <w:pStyle w:val="TableParagraph"/>
              <w:spacing w:line="231" w:lineRule="exact"/>
              <w:ind w:left="142" w:right="55"/>
              <w:rPr>
                <w:rFonts w:cstheme="majorBidi"/>
                <w:b/>
                <w:bCs/>
                <w:i/>
                <w:sz w:val="20"/>
                <w:szCs w:val="20"/>
              </w:rPr>
            </w:pPr>
            <w:r w:rsidRPr="002960A6">
              <w:rPr>
                <w:rFonts w:cstheme="majorBidi"/>
                <w:b/>
                <w:bCs/>
                <w:i/>
                <w:sz w:val="20"/>
                <w:szCs w:val="20"/>
              </w:rPr>
              <w:t>Contributing</w:t>
            </w:r>
          </w:p>
          <w:p w:rsidR="00D43E57" w:rsidRPr="002960A6" w:rsidRDefault="002E5951" w:rsidP="002960A6">
            <w:pPr>
              <w:pStyle w:val="TableParagraph"/>
              <w:ind w:left="142" w:right="55"/>
              <w:rPr>
                <w:rFonts w:cstheme="majorBidi"/>
                <w:b/>
                <w:bCs/>
                <w:i/>
                <w:sz w:val="20"/>
                <w:szCs w:val="20"/>
              </w:rPr>
            </w:pPr>
            <w:r w:rsidRPr="002960A6">
              <w:rPr>
                <w:rFonts w:cstheme="majorBidi"/>
                <w:b/>
                <w:bCs/>
                <w:i/>
                <w:sz w:val="20"/>
                <w:szCs w:val="20"/>
              </w:rPr>
              <w:t>Parameters</w:t>
            </w:r>
          </w:p>
        </w:tc>
      </w:tr>
      <w:tr w:rsidR="00D43E57" w:rsidRPr="002960A6" w:rsidTr="00E51036">
        <w:trPr>
          <w:trHeight w:val="395"/>
        </w:trPr>
        <w:tc>
          <w:tcPr>
            <w:tcW w:w="1034" w:type="dxa"/>
          </w:tcPr>
          <w:p w:rsidR="00D43E57" w:rsidRPr="00E51036" w:rsidRDefault="002E5951" w:rsidP="002960A6">
            <w:pPr>
              <w:pStyle w:val="TableParagraph"/>
              <w:spacing w:before="84"/>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2E5951" w:rsidP="002960A6">
            <w:pPr>
              <w:pStyle w:val="TableParagraph"/>
              <w:spacing w:before="84"/>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2E5951" w:rsidP="002960A6">
            <w:pPr>
              <w:pStyle w:val="TableParagraph"/>
              <w:spacing w:before="84"/>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2E5951" w:rsidP="002960A6">
            <w:pPr>
              <w:pStyle w:val="TableParagraph"/>
              <w:spacing w:before="84"/>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39"/>
              <w:ind w:left="142" w:right="55"/>
              <w:rPr>
                <w:rFonts w:cstheme="majorBidi"/>
                <w:b/>
                <w:bCs/>
                <w:i/>
                <w:sz w:val="20"/>
                <w:szCs w:val="20"/>
              </w:rPr>
            </w:pPr>
            <w:r w:rsidRPr="002960A6">
              <w:rPr>
                <w:rFonts w:cstheme="majorBidi"/>
                <w:b/>
                <w:bCs/>
                <w:i/>
                <w:sz w:val="20"/>
                <w:szCs w:val="20"/>
              </w:rPr>
              <w:t>Fluid's height in the tank</w:t>
            </w:r>
          </w:p>
        </w:tc>
        <w:tc>
          <w:tcPr>
            <w:tcW w:w="1560"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E51036">
        <w:trPr>
          <w:trHeight w:val="347"/>
        </w:trPr>
        <w:tc>
          <w:tcPr>
            <w:tcW w:w="1034" w:type="dxa"/>
          </w:tcPr>
          <w:p w:rsidR="00D43E57" w:rsidRPr="00E51036" w:rsidRDefault="002E5951" w:rsidP="002960A6">
            <w:pPr>
              <w:pStyle w:val="TableParagraph"/>
              <w:spacing w:before="60"/>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2E5951" w:rsidP="002960A6">
            <w:pPr>
              <w:pStyle w:val="TableParagraph"/>
              <w:spacing w:before="60"/>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2E5951" w:rsidP="002960A6">
            <w:pPr>
              <w:pStyle w:val="TableParagraph"/>
              <w:spacing w:before="60"/>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2E5951" w:rsidP="002960A6">
            <w:pPr>
              <w:pStyle w:val="TableParagraph"/>
              <w:spacing w:before="60"/>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15" w:line="312" w:lineRule="exact"/>
              <w:ind w:left="142" w:right="55"/>
              <w:rPr>
                <w:rFonts w:cstheme="majorBidi"/>
                <w:b/>
                <w:bCs/>
                <w:i/>
                <w:sz w:val="16"/>
                <w:szCs w:val="16"/>
              </w:rPr>
            </w:pPr>
            <w:r w:rsidRPr="002960A6">
              <w:rPr>
                <w:rFonts w:cstheme="majorBidi"/>
                <w:b/>
                <w:bCs/>
              </w:rPr>
              <w:t>Tank diameter (M)</w:t>
            </w:r>
          </w:p>
        </w:tc>
        <w:tc>
          <w:tcPr>
            <w:tcW w:w="1560"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E51036">
        <w:trPr>
          <w:trHeight w:val="357"/>
        </w:trPr>
        <w:tc>
          <w:tcPr>
            <w:tcW w:w="1034" w:type="dxa"/>
          </w:tcPr>
          <w:p w:rsidR="00D43E57" w:rsidRPr="00E51036" w:rsidRDefault="002E5951" w:rsidP="002960A6">
            <w:pPr>
              <w:pStyle w:val="TableParagraph"/>
              <w:spacing w:before="67"/>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2E5951" w:rsidP="002960A6">
            <w:pPr>
              <w:pStyle w:val="TableParagraph"/>
              <w:spacing w:before="67"/>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2E5951" w:rsidP="002960A6">
            <w:pPr>
              <w:pStyle w:val="TableParagraph"/>
              <w:spacing w:before="67"/>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2E5951" w:rsidP="002960A6">
            <w:pPr>
              <w:pStyle w:val="TableParagraph"/>
              <w:spacing w:before="67"/>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22" w:line="315" w:lineRule="exact"/>
              <w:ind w:left="142" w:right="55"/>
              <w:rPr>
                <w:rFonts w:cstheme="majorBidi"/>
                <w:b/>
                <w:bCs/>
                <w:i/>
                <w:sz w:val="16"/>
                <w:szCs w:val="16"/>
              </w:rPr>
            </w:pPr>
            <w:r w:rsidRPr="002960A6">
              <w:rPr>
                <w:rFonts w:cstheme="majorBidi"/>
                <w:b/>
                <w:bCs/>
              </w:rPr>
              <w:t>Tube’s height (m)</w:t>
            </w:r>
          </w:p>
        </w:tc>
        <w:tc>
          <w:tcPr>
            <w:tcW w:w="1560" w:type="dxa"/>
            <w:tcBorders>
              <w:top w:val="nil"/>
              <w:bottom w:val="nil"/>
            </w:tcBorders>
            <w:shd w:val="clear" w:color="auto" w:fill="BEBEBE"/>
          </w:tcPr>
          <w:p w:rsidR="00D43E57" w:rsidRPr="002960A6" w:rsidRDefault="00D43E57" w:rsidP="002960A6">
            <w:pPr>
              <w:pStyle w:val="TableParagraph"/>
              <w:ind w:left="142" w:right="55"/>
              <w:rPr>
                <w:rFonts w:cstheme="majorBidi"/>
                <w:sz w:val="20"/>
              </w:rPr>
            </w:pPr>
          </w:p>
        </w:tc>
      </w:tr>
      <w:tr w:rsidR="00D43E57" w:rsidRPr="002960A6" w:rsidTr="00E51036">
        <w:trPr>
          <w:trHeight w:val="340"/>
        </w:trPr>
        <w:tc>
          <w:tcPr>
            <w:tcW w:w="1034" w:type="dxa"/>
          </w:tcPr>
          <w:p w:rsidR="00D43E57" w:rsidRPr="00E51036" w:rsidRDefault="002E5951" w:rsidP="002960A6">
            <w:pPr>
              <w:pStyle w:val="TableParagraph"/>
              <w:spacing w:before="57"/>
              <w:ind w:left="142" w:right="55"/>
              <w:rPr>
                <w:rFonts w:ascii="Wingdings" w:hAnsi="Wingdings" w:cstheme="majorBidi"/>
                <w:sz w:val="20"/>
              </w:rPr>
            </w:pPr>
            <w:r w:rsidRPr="00E51036">
              <w:rPr>
                <w:rFonts w:ascii="Wingdings" w:hAnsi="Wingdings" w:cstheme="majorBidi"/>
                <w:sz w:val="20"/>
              </w:rPr>
              <w:t></w:t>
            </w:r>
          </w:p>
        </w:tc>
        <w:tc>
          <w:tcPr>
            <w:tcW w:w="1342" w:type="dxa"/>
          </w:tcPr>
          <w:p w:rsidR="00D43E57" w:rsidRPr="00E51036" w:rsidRDefault="002E5951" w:rsidP="002960A6">
            <w:pPr>
              <w:pStyle w:val="TableParagraph"/>
              <w:spacing w:before="57"/>
              <w:ind w:left="142" w:right="55"/>
              <w:rPr>
                <w:rFonts w:ascii="Wingdings" w:hAnsi="Wingdings" w:cstheme="majorBidi"/>
                <w:sz w:val="20"/>
              </w:rPr>
            </w:pPr>
            <w:r w:rsidRPr="00E51036">
              <w:rPr>
                <w:rFonts w:ascii="Wingdings" w:hAnsi="Wingdings" w:cstheme="majorBidi"/>
                <w:sz w:val="20"/>
              </w:rPr>
              <w:t></w:t>
            </w:r>
          </w:p>
        </w:tc>
        <w:tc>
          <w:tcPr>
            <w:tcW w:w="1401" w:type="dxa"/>
          </w:tcPr>
          <w:p w:rsidR="00D43E57" w:rsidRPr="00E51036" w:rsidRDefault="002E5951" w:rsidP="002960A6">
            <w:pPr>
              <w:pStyle w:val="TableParagraph"/>
              <w:spacing w:before="57"/>
              <w:ind w:left="142" w:right="55"/>
              <w:rPr>
                <w:rFonts w:ascii="Wingdings" w:hAnsi="Wingdings" w:cstheme="majorBidi"/>
                <w:sz w:val="20"/>
              </w:rPr>
            </w:pPr>
            <w:r w:rsidRPr="00E51036">
              <w:rPr>
                <w:rFonts w:ascii="Wingdings" w:hAnsi="Wingdings" w:cstheme="majorBidi"/>
                <w:sz w:val="20"/>
              </w:rPr>
              <w:t></w:t>
            </w:r>
          </w:p>
        </w:tc>
        <w:tc>
          <w:tcPr>
            <w:tcW w:w="2001" w:type="dxa"/>
          </w:tcPr>
          <w:p w:rsidR="00D43E57" w:rsidRPr="00E51036" w:rsidRDefault="002E5951" w:rsidP="002960A6">
            <w:pPr>
              <w:pStyle w:val="TableParagraph"/>
              <w:spacing w:before="57"/>
              <w:ind w:left="142" w:right="55"/>
              <w:rPr>
                <w:rFonts w:ascii="Wingdings" w:hAnsi="Wingdings" w:cstheme="majorBidi"/>
                <w:sz w:val="20"/>
              </w:rPr>
            </w:pPr>
            <w:r w:rsidRPr="00E51036">
              <w:rPr>
                <w:rFonts w:ascii="Wingdings" w:hAnsi="Wingdings" w:cstheme="majorBidi"/>
                <w:sz w:val="20"/>
              </w:rPr>
              <w:t></w:t>
            </w:r>
          </w:p>
        </w:tc>
        <w:tc>
          <w:tcPr>
            <w:tcW w:w="2765" w:type="dxa"/>
            <w:shd w:val="clear" w:color="auto" w:fill="BEBEBE"/>
          </w:tcPr>
          <w:p w:rsidR="00D43E57" w:rsidRPr="002960A6" w:rsidRDefault="002E5951" w:rsidP="002960A6">
            <w:pPr>
              <w:pStyle w:val="TableParagraph"/>
              <w:spacing w:before="13" w:line="307" w:lineRule="exact"/>
              <w:ind w:left="142" w:right="55"/>
              <w:rPr>
                <w:rFonts w:cstheme="majorBidi"/>
                <w:b/>
                <w:bCs/>
                <w:i/>
                <w:sz w:val="20"/>
                <w:szCs w:val="20"/>
              </w:rPr>
            </w:pPr>
            <w:r w:rsidRPr="002960A6">
              <w:rPr>
                <w:rFonts w:cstheme="majorBidi"/>
                <w:b/>
                <w:bCs/>
                <w:i/>
                <w:sz w:val="20"/>
                <w:szCs w:val="20"/>
              </w:rPr>
              <w:t>Type of tank</w:t>
            </w:r>
          </w:p>
        </w:tc>
        <w:tc>
          <w:tcPr>
            <w:tcW w:w="1560" w:type="dxa"/>
            <w:tcBorders>
              <w:top w:val="nil"/>
            </w:tcBorders>
            <w:shd w:val="clear" w:color="auto" w:fill="BEBEBE"/>
          </w:tcPr>
          <w:p w:rsidR="00D43E57" w:rsidRPr="002960A6" w:rsidRDefault="00D43E57" w:rsidP="002960A6">
            <w:pPr>
              <w:pStyle w:val="TableParagraph"/>
              <w:ind w:left="142" w:right="55"/>
              <w:rPr>
                <w:rFonts w:cstheme="majorBidi"/>
                <w:sz w:val="20"/>
              </w:rPr>
            </w:pPr>
          </w:p>
        </w:tc>
      </w:tr>
    </w:tbl>
    <w:p w:rsidR="00D43E57" w:rsidRPr="002960A6" w:rsidRDefault="00D43E57" w:rsidP="002960A6">
      <w:pPr>
        <w:ind w:left="142" w:right="55"/>
        <w:rPr>
          <w:rFonts w:cstheme="majorBidi"/>
          <w:sz w:val="20"/>
        </w:rPr>
        <w:sectPr w:rsidR="00D43E57" w:rsidRPr="002960A6" w:rsidSect="00B03867">
          <w:type w:val="continuous"/>
          <w:pgSz w:w="11910" w:h="16840"/>
          <w:pgMar w:top="720" w:right="480" w:bottom="280" w:left="993" w:header="720" w:footer="720" w:gutter="0"/>
          <w:cols w:space="720"/>
        </w:sectPr>
      </w:pPr>
    </w:p>
    <w:p w:rsidR="00D43E57" w:rsidRPr="002960A6" w:rsidRDefault="002E5951" w:rsidP="002960A6">
      <w:pPr>
        <w:pStyle w:val="Heading3"/>
        <w:spacing w:before="21"/>
        <w:ind w:left="142" w:right="55"/>
        <w:rPr>
          <w:rFonts w:cstheme="majorBidi"/>
          <w:sz w:val="21"/>
          <w:szCs w:val="21"/>
        </w:rPr>
      </w:pPr>
      <w:bookmarkStart w:id="6" w:name="_Toc517514076"/>
      <w:r w:rsidRPr="002960A6">
        <w:rPr>
          <w:rFonts w:cstheme="majorBidi"/>
        </w:rPr>
        <w:lastRenderedPageBreak/>
        <w:t>6. Evaporation ponds</w:t>
      </w:r>
      <w:bookmarkEnd w:id="6"/>
    </w:p>
    <w:p w:rsidR="00D43E57" w:rsidRPr="002960A6" w:rsidRDefault="00D43E57" w:rsidP="002960A6">
      <w:pPr>
        <w:pStyle w:val="BodyText"/>
        <w:spacing w:before="9"/>
        <w:ind w:left="142" w:right="55"/>
        <w:rPr>
          <w:rFonts w:cstheme="majorBidi"/>
          <w:b/>
          <w:i/>
          <w:sz w:val="10"/>
        </w:rPr>
      </w:pPr>
    </w:p>
    <w:p w:rsidR="00D43E57" w:rsidRPr="002960A6" w:rsidRDefault="002E5951" w:rsidP="002960A6">
      <w:pPr>
        <w:pStyle w:val="BodyText"/>
        <w:spacing w:before="80"/>
        <w:ind w:left="142" w:right="55"/>
        <w:rPr>
          <w:rFonts w:cstheme="majorBidi"/>
        </w:rPr>
      </w:pPr>
      <w:r w:rsidRPr="002960A6">
        <w:rPr>
          <w:rFonts w:cstheme="majorBidi"/>
        </w:rPr>
        <w:t xml:space="preserve">The amount of produced water (PW) depends on the extraction technology, tank’s specifications, and extraction </w:t>
      </w:r>
      <w:proofErr w:type="gramStart"/>
      <w:r w:rsidRPr="002960A6">
        <w:rPr>
          <w:rFonts w:cstheme="majorBidi"/>
        </w:rPr>
        <w:t>speed,</w:t>
      </w:r>
      <w:proofErr w:type="gramEnd"/>
      <w:r w:rsidRPr="002960A6">
        <w:rPr>
          <w:rFonts w:cstheme="majorBidi"/>
        </w:rPr>
        <w:t xml:space="preserve"> it can be 10 or 20 times the volume of oil.</w:t>
      </w:r>
    </w:p>
    <w:p w:rsidR="00D43E57" w:rsidRPr="002960A6" w:rsidRDefault="002E5951" w:rsidP="002960A6">
      <w:pPr>
        <w:pStyle w:val="BodyText"/>
        <w:spacing w:before="94" w:line="300" w:lineRule="auto"/>
        <w:ind w:left="142" w:right="55"/>
        <w:rPr>
          <w:rFonts w:cstheme="majorBidi"/>
        </w:rPr>
      </w:pPr>
      <w:r w:rsidRPr="002960A6">
        <w:rPr>
          <w:rFonts w:cstheme="majorBidi"/>
        </w:rPr>
        <w:t xml:space="preserve"> PW can contain pollutants such as organic compounds, dissolved solids, ammonia, boron, and heavy metals. Evaporation ponds are considered an affordable method for the separation of PW from oil, especially in regions with a tropical climate. Their performance is dependent on environmental conditions such as temperature, humidity, precipitation, evaporation speed, and solar energy intensity.</w:t>
      </w:r>
    </w:p>
    <w:p w:rsidR="00D43E57" w:rsidRPr="002960A6" w:rsidRDefault="00D43E57" w:rsidP="002960A6">
      <w:pPr>
        <w:pStyle w:val="BodyText"/>
        <w:spacing w:before="1"/>
        <w:ind w:left="142" w:right="55"/>
        <w:rPr>
          <w:rFonts w:cstheme="majorBidi"/>
        </w:rPr>
      </w:pPr>
    </w:p>
    <w:p w:rsidR="00D43E57" w:rsidRPr="002960A6" w:rsidRDefault="002E5951" w:rsidP="002960A6">
      <w:pPr>
        <w:pStyle w:val="Heading3"/>
        <w:spacing w:line="484" w:lineRule="exact"/>
        <w:ind w:left="142" w:right="55"/>
        <w:rPr>
          <w:rFonts w:cstheme="majorBidi"/>
        </w:rPr>
      </w:pPr>
      <w:bookmarkStart w:id="7" w:name="_Toc517514077"/>
      <w:r w:rsidRPr="002960A6">
        <w:rPr>
          <w:rFonts w:cstheme="majorBidi"/>
        </w:rPr>
        <w:t>6-1 Types of evaporation pond emissions</w:t>
      </w:r>
      <w:bookmarkEnd w:id="7"/>
    </w:p>
    <w:p w:rsidR="00D43E57" w:rsidRPr="002960A6" w:rsidRDefault="00D43E57" w:rsidP="002960A6">
      <w:pPr>
        <w:pStyle w:val="BodyText"/>
        <w:spacing w:before="7"/>
        <w:ind w:left="142" w:right="55"/>
        <w:rPr>
          <w:rFonts w:cstheme="majorBidi"/>
          <w:b/>
          <w:i/>
          <w:sz w:val="14"/>
        </w:rPr>
      </w:pPr>
    </w:p>
    <w:p w:rsidR="00D43E57" w:rsidRPr="002960A6" w:rsidRDefault="002E5951" w:rsidP="002960A6">
      <w:pPr>
        <w:pStyle w:val="BodyText"/>
        <w:spacing w:before="18" w:line="300" w:lineRule="auto"/>
        <w:ind w:left="142" w:right="55"/>
        <w:rPr>
          <w:rFonts w:cstheme="majorBidi"/>
        </w:rPr>
      </w:pPr>
      <w:r w:rsidRPr="002960A6">
        <w:rPr>
          <w:rFonts w:cstheme="majorBidi"/>
        </w:rPr>
        <w:t>The same type of pollutant emissions released from the storage tanks through venting and evaporation are released from the evaporation ponds. The major pollutants include greenhouse gases, VOCs, and hazardous and toxic compounds released into the air. Different estimations show that these pollutants account for the majority of emissions released from evaporation ponds.</w:t>
      </w:r>
    </w:p>
    <w:p w:rsidR="00D43E57" w:rsidRPr="002960A6" w:rsidRDefault="006E4722" w:rsidP="002960A6">
      <w:pPr>
        <w:pStyle w:val="BodyText"/>
        <w:spacing w:before="3"/>
        <w:ind w:left="142" w:right="55"/>
        <w:rPr>
          <w:rFonts w:cstheme="majorBidi"/>
          <w:sz w:val="29"/>
        </w:rPr>
      </w:pPr>
      <w:r>
        <w:rPr>
          <w:rFonts w:cstheme="majorBidi"/>
        </w:rPr>
        <w:pict>
          <v:group id="_x0000_s1038" style="position:absolute;left:0;text-align:left;margin-left:94.05pt;margin-top:24.1pt;width:408.6pt;height:156.3pt;z-index:251625984;mso-wrap-distance-left:0;mso-wrap-distance-right:0;mso-position-horizontal-relative:page" coordorigin="1881,482" coordsize="8172,3126">
            <v:shape id="_x0000_s1040" type="#_x0000_t75" style="position:absolute;left:1881;top:501;width:3853;height:3107">
              <v:imagedata r:id="rId17" o:title=""/>
            </v:shape>
            <v:shape id="_x0000_s1039" type="#_x0000_t75" style="position:absolute;left:5764;top:482;width:4289;height:3126">
              <v:imagedata r:id="rId18" o:title=""/>
            </v:shape>
            <w10:wrap type="topAndBottom" anchorx="page"/>
          </v:group>
        </w:pict>
      </w:r>
    </w:p>
    <w:p w:rsidR="00D43E57" w:rsidRPr="002960A6" w:rsidRDefault="00D43E57" w:rsidP="002960A6">
      <w:pPr>
        <w:pStyle w:val="BodyText"/>
        <w:spacing w:before="11"/>
        <w:ind w:left="142" w:right="55"/>
        <w:rPr>
          <w:rFonts w:cstheme="majorBidi"/>
          <w:sz w:val="10"/>
        </w:rPr>
      </w:pPr>
    </w:p>
    <w:p w:rsidR="00D43E57" w:rsidRPr="002960A6" w:rsidRDefault="002E5951" w:rsidP="009D2023">
      <w:pPr>
        <w:spacing w:before="8"/>
        <w:ind w:left="142" w:right="55"/>
        <w:jc w:val="center"/>
        <w:rPr>
          <w:rFonts w:cstheme="majorBidi"/>
          <w:b/>
          <w:bCs/>
          <w:i/>
          <w:sz w:val="24"/>
          <w:szCs w:val="24"/>
        </w:rPr>
      </w:pPr>
      <w:proofErr w:type="gramStart"/>
      <w:r w:rsidRPr="002960A6">
        <w:rPr>
          <w:rFonts w:cstheme="majorBidi"/>
          <w:b/>
          <w:bCs/>
          <w:i/>
          <w:sz w:val="24"/>
          <w:szCs w:val="24"/>
        </w:rPr>
        <w:t>Figure 5.</w:t>
      </w:r>
      <w:proofErr w:type="gramEnd"/>
      <w:r w:rsidRPr="002960A6">
        <w:rPr>
          <w:rFonts w:cstheme="majorBidi"/>
          <w:b/>
          <w:bCs/>
          <w:i/>
          <w:sz w:val="24"/>
          <w:szCs w:val="24"/>
        </w:rPr>
        <w:t xml:space="preserve"> Evaporation ponds</w:t>
      </w:r>
    </w:p>
    <w:p w:rsidR="00D43E57" w:rsidRPr="002960A6" w:rsidRDefault="00D43E57" w:rsidP="009D2023">
      <w:pPr>
        <w:pStyle w:val="BodyText"/>
        <w:spacing w:before="11"/>
        <w:ind w:left="142" w:right="55"/>
        <w:jc w:val="center"/>
        <w:rPr>
          <w:rFonts w:cstheme="majorBidi"/>
          <w:b/>
          <w:i/>
          <w:sz w:val="14"/>
        </w:rPr>
      </w:pPr>
    </w:p>
    <w:p w:rsidR="00D43E57" w:rsidRPr="002960A6" w:rsidRDefault="002E5951" w:rsidP="009D2023">
      <w:pPr>
        <w:spacing w:before="8"/>
        <w:ind w:left="142" w:right="55"/>
        <w:jc w:val="center"/>
        <w:rPr>
          <w:rFonts w:cstheme="majorBidi"/>
          <w:b/>
          <w:bCs/>
          <w:i/>
          <w:sz w:val="24"/>
          <w:szCs w:val="24"/>
        </w:rPr>
      </w:pPr>
      <w:r w:rsidRPr="002960A6">
        <w:rPr>
          <w:rFonts w:cstheme="majorBidi"/>
          <w:b/>
          <w:bCs/>
          <w:i/>
          <w:sz w:val="24"/>
          <w:szCs w:val="24"/>
        </w:rPr>
        <w:t>Left:  A fenced evaporation pond without insulated flooring</w:t>
      </w:r>
    </w:p>
    <w:p w:rsidR="00D43E57" w:rsidRPr="002960A6" w:rsidRDefault="00D43E57" w:rsidP="009D2023">
      <w:pPr>
        <w:pStyle w:val="BodyText"/>
        <w:spacing w:before="9"/>
        <w:ind w:left="142" w:right="55"/>
        <w:jc w:val="center"/>
        <w:rPr>
          <w:rFonts w:cstheme="majorBidi"/>
          <w:b/>
          <w:i/>
          <w:sz w:val="14"/>
        </w:rPr>
      </w:pPr>
    </w:p>
    <w:p w:rsidR="00D43E57" w:rsidRPr="002960A6" w:rsidRDefault="002E5951" w:rsidP="009D2023">
      <w:pPr>
        <w:spacing w:before="8"/>
        <w:ind w:left="142" w:right="55"/>
        <w:jc w:val="center"/>
        <w:rPr>
          <w:rFonts w:cstheme="majorBidi"/>
          <w:b/>
          <w:bCs/>
          <w:i/>
          <w:sz w:val="24"/>
          <w:szCs w:val="24"/>
        </w:rPr>
      </w:pPr>
      <w:r w:rsidRPr="002960A6">
        <w:rPr>
          <w:rFonts w:cstheme="majorBidi"/>
          <w:b/>
          <w:bCs/>
          <w:i/>
          <w:sz w:val="24"/>
          <w:szCs w:val="24"/>
        </w:rPr>
        <w:t>Right: An insulated evaporation pond</w:t>
      </w: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spacing w:before="11"/>
        <w:ind w:left="142" w:right="55"/>
        <w:rPr>
          <w:rFonts w:cstheme="majorBidi"/>
          <w:b/>
          <w:i/>
          <w:sz w:val="28"/>
        </w:rPr>
      </w:pPr>
    </w:p>
    <w:p w:rsidR="00D43E57" w:rsidRPr="002960A6" w:rsidRDefault="00D43E57" w:rsidP="002960A6">
      <w:pPr>
        <w:spacing w:before="42" w:line="243" w:lineRule="exact"/>
        <w:ind w:left="142" w:right="55"/>
        <w:rPr>
          <w:rFonts w:cstheme="majorBidi"/>
          <w:sz w:val="20"/>
        </w:rPr>
      </w:pPr>
    </w:p>
    <w:p w:rsidR="00D43E57" w:rsidRPr="002960A6" w:rsidRDefault="00D43E57" w:rsidP="002960A6">
      <w:pPr>
        <w:spacing w:line="243" w:lineRule="exact"/>
        <w:ind w:left="142" w:right="55"/>
        <w:rPr>
          <w:rFonts w:cstheme="majorBidi"/>
          <w:sz w:val="20"/>
        </w:rPr>
      </w:pPr>
    </w:p>
    <w:p w:rsidR="00D43E57" w:rsidRPr="002960A6" w:rsidRDefault="00D43E57" w:rsidP="002960A6">
      <w:pPr>
        <w:spacing w:line="243" w:lineRule="exact"/>
        <w:ind w:left="142" w:right="55"/>
        <w:rPr>
          <w:rFonts w:cstheme="majorBidi"/>
          <w:sz w:val="20"/>
        </w:rPr>
        <w:sectPr w:rsidR="00D43E57" w:rsidRPr="002960A6" w:rsidSect="00B03867">
          <w:pgSz w:w="11910" w:h="16840"/>
          <w:pgMar w:top="2040" w:right="480" w:bottom="1020" w:left="993" w:header="720" w:footer="720" w:gutter="0"/>
          <w:cols w:space="720"/>
        </w:sectPr>
      </w:pPr>
    </w:p>
    <w:p w:rsidR="00D43E57" w:rsidRPr="002960A6" w:rsidRDefault="00D43E57" w:rsidP="002960A6">
      <w:pPr>
        <w:pStyle w:val="BodyText"/>
        <w:ind w:left="142" w:right="55"/>
        <w:rPr>
          <w:rFonts w:cstheme="majorBidi"/>
          <w:sz w:val="20"/>
        </w:rPr>
      </w:pPr>
    </w:p>
    <w:p w:rsidR="00D43E57" w:rsidRPr="002960A6" w:rsidRDefault="00D43E57" w:rsidP="002960A6">
      <w:pPr>
        <w:pStyle w:val="BodyText"/>
        <w:spacing w:before="10"/>
        <w:ind w:left="142" w:right="55"/>
        <w:rPr>
          <w:rFonts w:cstheme="majorBidi"/>
          <w:sz w:val="18"/>
        </w:rPr>
      </w:pPr>
    </w:p>
    <w:p w:rsidR="00D43E57" w:rsidRPr="002960A6" w:rsidRDefault="002E5951" w:rsidP="002960A6">
      <w:pPr>
        <w:pStyle w:val="BodyText"/>
        <w:spacing w:before="18" w:line="300" w:lineRule="auto"/>
        <w:ind w:left="142" w:right="55"/>
        <w:rPr>
          <w:rFonts w:cstheme="majorBidi"/>
        </w:rPr>
      </w:pPr>
      <w:r w:rsidRPr="002960A6">
        <w:rPr>
          <w:rFonts w:cstheme="majorBidi"/>
        </w:rPr>
        <w:t>It should be noted that pollutant emissions released from the ponds of sewer treatment systems are studied under the same category.</w:t>
      </w:r>
    </w:p>
    <w:p w:rsidR="00D43E57" w:rsidRPr="002960A6" w:rsidRDefault="002E5951" w:rsidP="002960A6">
      <w:pPr>
        <w:pStyle w:val="BodyText"/>
        <w:spacing w:line="300" w:lineRule="auto"/>
        <w:ind w:left="142" w:right="55"/>
        <w:rPr>
          <w:rFonts w:cstheme="majorBidi"/>
        </w:rPr>
      </w:pPr>
      <w:r w:rsidRPr="002960A6">
        <w:rPr>
          <w:rFonts w:cstheme="majorBidi"/>
        </w:rPr>
        <w:t>VOCs contain organic carbon (carbon-carbon bonds, carbon-hydrogen bonds, carbon-nitrogen bonds, carbon-sulfur bonds) and have a considerably high evaporation speed. According to the definition provided by the United States Environmental Protection Agency (EPA), all compounds with vapor pressures higher than 0.1 mmHg are considered VOCs. Based on the definition provided by the European Union (EU), all compounds with vapor pressures of higher than 0.074 mmHg at a temperature of 25 °C can be categorized as VOCs. VOC emissions mainly consist of benzene, toluene, xylene compounds, and methanol.</w:t>
      </w:r>
    </w:p>
    <w:p w:rsidR="00D43E57" w:rsidRPr="002960A6" w:rsidRDefault="002E5951" w:rsidP="002960A6">
      <w:pPr>
        <w:pStyle w:val="BodyText"/>
        <w:spacing w:line="384" w:lineRule="exact"/>
        <w:ind w:left="142" w:right="55"/>
        <w:rPr>
          <w:rFonts w:cstheme="majorBidi"/>
        </w:rPr>
      </w:pPr>
      <w:r w:rsidRPr="002960A6">
        <w:rPr>
          <w:rFonts w:cstheme="majorBidi"/>
        </w:rPr>
        <w:t>These compounds are the main pollutants released from evaporation ponds. Measurements can be conducted and emissions can be estimated for all compounds except C</w:t>
      </w:r>
      <w:r w:rsidRPr="002960A6">
        <w:rPr>
          <w:rFonts w:cstheme="majorBidi"/>
          <w:vertAlign w:val="subscript"/>
        </w:rPr>
        <w:t>28</w:t>
      </w:r>
      <w:r w:rsidRPr="002960A6">
        <w:rPr>
          <w:rFonts w:cstheme="majorBidi"/>
        </w:rPr>
        <w:t xml:space="preserve"> and higher (assuming that lower compounds will be released into the air due to their high volatility).</w:t>
      </w:r>
    </w:p>
    <w:p w:rsidR="00D43E57" w:rsidRPr="002960A6" w:rsidRDefault="002E5951" w:rsidP="002960A6">
      <w:pPr>
        <w:pStyle w:val="BodyText"/>
        <w:spacing w:before="97" w:line="300" w:lineRule="auto"/>
        <w:ind w:left="142" w:right="55"/>
        <w:rPr>
          <w:rFonts w:cstheme="majorBidi"/>
        </w:rPr>
      </w:pPr>
      <w:r w:rsidRPr="002960A6">
        <w:rPr>
          <w:rFonts w:cstheme="majorBidi"/>
        </w:rPr>
        <w:t>The remaining pollutant emissions involve greenhouse gases. These gases such as methane (gas) account for a lesser part of the pollutant emissions released from evaporation ponds. Vapor pressure of volatile organic compounds is so high that they have a high evaporation rate even under normal conditions and easily enter the atmosphere.</w:t>
      </w:r>
    </w:p>
    <w:p w:rsidR="00D43E57" w:rsidRPr="002960A6" w:rsidRDefault="00D43E57" w:rsidP="002960A6">
      <w:pPr>
        <w:spacing w:line="300" w:lineRule="auto"/>
        <w:ind w:left="142" w:right="55"/>
        <w:rPr>
          <w:rFonts w:cstheme="majorBidi"/>
        </w:rPr>
        <w:sectPr w:rsidR="00D43E57" w:rsidRPr="002960A6" w:rsidSect="00B03867">
          <w:pgSz w:w="11910" w:h="16840"/>
          <w:pgMar w:top="2040" w:right="480" w:bottom="1020" w:left="993" w:header="720" w:footer="720" w:gutter="0"/>
          <w:cols w:space="720"/>
        </w:sectPr>
      </w:pPr>
    </w:p>
    <w:p w:rsidR="00D43E57" w:rsidRPr="002960A6" w:rsidRDefault="002E5951" w:rsidP="002960A6">
      <w:pPr>
        <w:pStyle w:val="BodyText"/>
        <w:spacing w:before="1"/>
        <w:ind w:left="142" w:right="55"/>
        <w:rPr>
          <w:rFonts w:cstheme="majorBidi"/>
        </w:rPr>
      </w:pPr>
      <w:r w:rsidRPr="002960A6">
        <w:rPr>
          <w:rFonts w:cstheme="majorBidi"/>
        </w:rPr>
        <w:lastRenderedPageBreak/>
        <w:t>Thus, VOCs are among the most significant pollutant emissions released from evaporation ponds.</w:t>
      </w:r>
    </w:p>
    <w:p w:rsidR="00D43E57" w:rsidRPr="002960A6" w:rsidRDefault="002E5951" w:rsidP="002960A6">
      <w:pPr>
        <w:pStyle w:val="BodyText"/>
        <w:spacing w:before="42" w:line="300" w:lineRule="auto"/>
        <w:ind w:left="142" w:right="55"/>
        <w:rPr>
          <w:rFonts w:cstheme="majorBidi"/>
        </w:rPr>
      </w:pPr>
      <w:r w:rsidRPr="002960A6">
        <w:rPr>
          <w:rFonts w:cstheme="majorBidi"/>
        </w:rPr>
        <w:t>H</w:t>
      </w:r>
      <w:r w:rsidRPr="002960A6">
        <w:rPr>
          <w:rFonts w:cstheme="majorBidi"/>
          <w:vertAlign w:val="subscript"/>
        </w:rPr>
        <w:t>2</w:t>
      </w:r>
      <w:r w:rsidRPr="002960A6">
        <w:rPr>
          <w:rFonts w:cstheme="majorBidi"/>
        </w:rPr>
        <w:t xml:space="preserve">S is a hazardous and toxic substance considered as one of the main pollutant emissions released by the oil and gas upstream industries. </w:t>
      </w:r>
      <w:proofErr w:type="gramStart"/>
      <w:r w:rsidRPr="002960A6">
        <w:rPr>
          <w:rFonts w:cstheme="majorBidi"/>
        </w:rPr>
        <w:t>During the discharge process, the equipment experience\s several swings and sways leading to the release of H2S.</w:t>
      </w:r>
      <w:proofErr w:type="gramEnd"/>
      <w:r w:rsidRPr="002960A6">
        <w:rPr>
          <w:rFonts w:cstheme="majorBidi"/>
        </w:rPr>
        <w:t xml:space="preserve"> However, the amount of H2S released from the evaporation ponds is much smaller than the amount of VOCs released from the same source. According to the results obtained through a case sampling and analysis, the presence of substances such as K, Mg, </w:t>
      </w:r>
      <w:proofErr w:type="spellStart"/>
      <w:r w:rsidRPr="002960A6">
        <w:rPr>
          <w:rFonts w:cstheme="majorBidi"/>
        </w:rPr>
        <w:t>Ca</w:t>
      </w:r>
      <w:proofErr w:type="spellEnd"/>
      <w:r w:rsidRPr="002960A6">
        <w:rPr>
          <w:rFonts w:cstheme="majorBidi"/>
        </w:rPr>
        <w:t>, NO</w:t>
      </w:r>
      <w:r w:rsidRPr="002960A6">
        <w:rPr>
          <w:rFonts w:cstheme="majorBidi"/>
          <w:vertAlign w:val="subscript"/>
        </w:rPr>
        <w:t>3</w:t>
      </w:r>
      <w:r w:rsidRPr="002960A6">
        <w:rPr>
          <w:rFonts w:cstheme="majorBidi"/>
        </w:rPr>
        <w:t xml:space="preserve">, NA, </w:t>
      </w:r>
      <w:proofErr w:type="spellStart"/>
      <w:r w:rsidRPr="002960A6">
        <w:rPr>
          <w:rFonts w:cstheme="majorBidi"/>
        </w:rPr>
        <w:t>Cl</w:t>
      </w:r>
      <w:proofErr w:type="spellEnd"/>
      <w:r w:rsidRPr="002960A6">
        <w:rPr>
          <w:rFonts w:cstheme="majorBidi"/>
        </w:rPr>
        <w:t>, SO</w:t>
      </w:r>
      <w:r w:rsidRPr="002960A6">
        <w:rPr>
          <w:rFonts w:cstheme="majorBidi"/>
          <w:vertAlign w:val="subscript"/>
        </w:rPr>
        <w:t>4</w:t>
      </w:r>
      <w:r w:rsidRPr="002960A6">
        <w:rPr>
          <w:rFonts w:cstheme="majorBidi"/>
        </w:rPr>
        <w:t>, HCO</w:t>
      </w:r>
      <w:r w:rsidRPr="002960A6">
        <w:rPr>
          <w:rFonts w:cstheme="majorBidi"/>
          <w:vertAlign w:val="subscript"/>
        </w:rPr>
        <w:t>3</w:t>
      </w:r>
      <w:r w:rsidRPr="002960A6">
        <w:rPr>
          <w:rFonts w:cstheme="majorBidi"/>
        </w:rPr>
        <w:t>, EH, EC, and PH in the evaporation ponds has been confirmed.</w:t>
      </w:r>
    </w:p>
    <w:p w:rsidR="00D43E57" w:rsidRPr="002960A6" w:rsidRDefault="002E5951" w:rsidP="002960A6">
      <w:pPr>
        <w:pStyle w:val="Heading3"/>
        <w:spacing w:line="484" w:lineRule="exact"/>
        <w:ind w:left="142" w:right="55"/>
        <w:rPr>
          <w:rFonts w:cstheme="majorBidi"/>
        </w:rPr>
      </w:pPr>
      <w:bookmarkStart w:id="8" w:name="_Toc517514078"/>
      <w:r w:rsidRPr="002960A6">
        <w:rPr>
          <w:rFonts w:cstheme="majorBidi"/>
        </w:rPr>
        <w:t>7. Potentially leaking Equipment</w:t>
      </w:r>
      <w:bookmarkEnd w:id="8"/>
    </w:p>
    <w:p w:rsidR="00D43E57" w:rsidRPr="002960A6" w:rsidRDefault="00D43E57" w:rsidP="002960A6">
      <w:pPr>
        <w:pStyle w:val="BodyText"/>
        <w:spacing w:before="9"/>
        <w:ind w:left="142" w:right="55"/>
        <w:rPr>
          <w:rFonts w:cstheme="majorBidi"/>
          <w:b/>
          <w:i/>
          <w:sz w:val="14"/>
        </w:rPr>
      </w:pPr>
    </w:p>
    <w:p w:rsidR="00D43E57" w:rsidRPr="002960A6" w:rsidRDefault="002E5951" w:rsidP="009D2023">
      <w:pPr>
        <w:pStyle w:val="BodyText"/>
        <w:spacing w:before="18"/>
        <w:ind w:left="142" w:right="55"/>
        <w:rPr>
          <w:rFonts w:cstheme="majorBidi"/>
          <w:sz w:val="20"/>
        </w:rPr>
      </w:pPr>
      <w:r w:rsidRPr="002960A6">
        <w:rPr>
          <w:rFonts w:cstheme="majorBidi"/>
        </w:rPr>
        <w:t>Leakage occurs when liquid or gas flows pass through the components and structure of a process unit used in the oil and gas upstream industries.</w:t>
      </w:r>
      <w:r w:rsidR="009D2023">
        <w:rPr>
          <w:rFonts w:cstheme="majorBidi"/>
        </w:rPr>
        <w:t xml:space="preserve"> </w:t>
      </w:r>
      <w:r w:rsidRPr="002960A6">
        <w:rPr>
          <w:rFonts w:cstheme="majorBidi"/>
        </w:rPr>
        <w:t>Such emissions are of a random nature and difficult to predict. Leakage often occurs in different parts of tubes, pipes, and flanges. In addition, the emissions are not consistent and their intensity will vary over time (different parts where leakage occurs). Thus, the estimated emissions, in fact, represent a sample of the leakage in the same part and can be generalized to the whole system.</w:t>
      </w:r>
    </w:p>
    <w:p w:rsidR="00D43E57" w:rsidRPr="002960A6" w:rsidRDefault="00D43E57" w:rsidP="002960A6">
      <w:pPr>
        <w:pStyle w:val="BodyText"/>
        <w:spacing w:before="14"/>
        <w:ind w:left="142" w:right="55"/>
        <w:rPr>
          <w:rFonts w:cstheme="majorBidi"/>
          <w:sz w:val="14"/>
        </w:rPr>
      </w:pPr>
    </w:p>
    <w:p w:rsidR="00D43E57" w:rsidRPr="002960A6" w:rsidRDefault="00A37F76" w:rsidP="009D2023">
      <w:pPr>
        <w:pStyle w:val="Heading4"/>
        <w:numPr>
          <w:ilvl w:val="0"/>
          <w:numId w:val="8"/>
        </w:numPr>
        <w:tabs>
          <w:tab w:val="left" w:pos="1530"/>
        </w:tabs>
        <w:spacing w:before="99"/>
        <w:ind w:right="55"/>
        <w:rPr>
          <w:rFonts w:cstheme="majorBidi"/>
        </w:rPr>
      </w:pPr>
      <w:r>
        <w:rPr>
          <w:rFonts w:cstheme="majorBidi"/>
          <w:b w:val="0"/>
          <w:bCs w:val="0"/>
          <w:i w:val="0"/>
          <w:sz w:val="32"/>
          <w:szCs w:val="32"/>
        </w:rPr>
        <w:t xml:space="preserve"> </w:t>
      </w:r>
      <w:r w:rsidR="002E5951" w:rsidRPr="002960A6">
        <w:rPr>
          <w:rFonts w:cstheme="majorBidi"/>
        </w:rPr>
        <w:t>Application of potentially leaking equipment</w:t>
      </w:r>
    </w:p>
    <w:p w:rsidR="00D43E57" w:rsidRPr="002960A6" w:rsidRDefault="00D43E57" w:rsidP="002960A6">
      <w:pPr>
        <w:pStyle w:val="BodyText"/>
        <w:spacing w:before="10"/>
        <w:ind w:left="142" w:right="55"/>
        <w:rPr>
          <w:rFonts w:cstheme="majorBidi"/>
          <w:sz w:val="23"/>
        </w:rPr>
      </w:pPr>
    </w:p>
    <w:p w:rsidR="00D43E57" w:rsidRPr="002960A6" w:rsidRDefault="002E5951" w:rsidP="002960A6">
      <w:pPr>
        <w:pStyle w:val="BodyText"/>
        <w:spacing w:before="18"/>
        <w:ind w:left="142" w:right="55"/>
        <w:rPr>
          <w:rFonts w:cstheme="majorBidi"/>
        </w:rPr>
      </w:pPr>
      <w:r w:rsidRPr="002960A6">
        <w:rPr>
          <w:rFonts w:cstheme="majorBidi"/>
        </w:rPr>
        <w:t>Potentially leaking equipment considered as emission sources include devices and components such as pumps, valves, pressure relief devices, flanges, and compressors.</w:t>
      </w:r>
    </w:p>
    <w:p w:rsidR="00D43E57" w:rsidRPr="002960A6" w:rsidRDefault="002E5951" w:rsidP="002960A6">
      <w:pPr>
        <w:pStyle w:val="BodyText"/>
        <w:spacing w:before="98" w:line="300" w:lineRule="auto"/>
        <w:ind w:left="142" w:right="55"/>
        <w:rPr>
          <w:rFonts w:cstheme="majorBidi"/>
        </w:rPr>
      </w:pPr>
      <w:r w:rsidRPr="002960A6">
        <w:rPr>
          <w:rFonts w:cstheme="majorBidi"/>
        </w:rPr>
        <w:t>Other sources of emission like open-ended lines and sampling connections can also lead to leakage. Data collected on organic and mineral compounds has been proved beneficial in estimating the emission released from leaking equipment. The main function of leaking equipment is to link and connect components such as pipes, tubes, and network to one another. They are also used to control equipment. Thus, given the many instances of leakage, potentially leaking equipment can be considered a pollutant emission source in the oil and gas industry.</w:t>
      </w:r>
    </w:p>
    <w:p w:rsidR="00D43E57" w:rsidRPr="002960A6" w:rsidRDefault="00D43E57" w:rsidP="002960A6">
      <w:pPr>
        <w:spacing w:line="300" w:lineRule="auto"/>
        <w:ind w:left="142" w:right="55"/>
        <w:rPr>
          <w:rFonts w:cstheme="majorBidi"/>
        </w:rPr>
        <w:sectPr w:rsidR="00D43E57" w:rsidRPr="002960A6" w:rsidSect="00B03867">
          <w:pgSz w:w="11910" w:h="16840"/>
          <w:pgMar w:top="2040" w:right="480" w:bottom="1020" w:left="993" w:header="720" w:footer="720" w:gutter="0"/>
          <w:cols w:space="720"/>
        </w:sectPr>
      </w:pPr>
    </w:p>
    <w:p w:rsidR="00D43E57" w:rsidRPr="002960A6" w:rsidRDefault="002E5951" w:rsidP="002960A6">
      <w:pPr>
        <w:pStyle w:val="BodyText"/>
        <w:ind w:left="142" w:right="55"/>
        <w:rPr>
          <w:rFonts w:cstheme="majorBidi"/>
        </w:rPr>
      </w:pPr>
      <w:r w:rsidRPr="002960A6">
        <w:rPr>
          <w:rFonts w:cstheme="majorBidi"/>
        </w:rPr>
        <w:lastRenderedPageBreak/>
        <w:br w:type="column"/>
      </w:r>
    </w:p>
    <w:p w:rsidR="00D43E57" w:rsidRPr="002960A6" w:rsidRDefault="00D43E57" w:rsidP="002960A6">
      <w:pPr>
        <w:ind w:left="142" w:right="55"/>
        <w:rPr>
          <w:rFonts w:cstheme="majorBidi"/>
        </w:rPr>
        <w:sectPr w:rsidR="00D43E57" w:rsidRPr="002960A6" w:rsidSect="00B03867">
          <w:type w:val="continuous"/>
          <w:pgSz w:w="11910" w:h="16840"/>
          <w:pgMar w:top="720" w:right="480" w:bottom="280" w:left="993" w:header="720" w:footer="720" w:gutter="0"/>
          <w:cols w:num="3" w:space="720" w:equalWidth="0">
            <w:col w:w="3236" w:space="40"/>
            <w:col w:w="6265" w:space="39"/>
            <w:col w:w="1390"/>
          </w:cols>
        </w:sectPr>
      </w:pPr>
    </w:p>
    <w:p w:rsidR="00D43E57" w:rsidRPr="002960A6" w:rsidRDefault="002E5951" w:rsidP="009D2023">
      <w:pPr>
        <w:pStyle w:val="BodyText"/>
        <w:spacing w:before="94"/>
        <w:ind w:left="142" w:right="55"/>
        <w:rPr>
          <w:rFonts w:cstheme="majorBidi"/>
          <w:sz w:val="22"/>
        </w:rPr>
      </w:pPr>
      <w:r w:rsidRPr="002960A6">
        <w:rPr>
          <w:rFonts w:cstheme="majorBidi"/>
        </w:rPr>
        <w:lastRenderedPageBreak/>
        <w:t xml:space="preserve"> </w:t>
      </w:r>
    </w:p>
    <w:p w:rsidR="00D43E57" w:rsidRPr="002960A6" w:rsidRDefault="002E5951" w:rsidP="002960A6">
      <w:pPr>
        <w:pStyle w:val="Heading6"/>
        <w:ind w:left="142" w:right="55"/>
        <w:rPr>
          <w:rFonts w:cstheme="majorBidi"/>
        </w:rPr>
      </w:pPr>
      <w:r w:rsidRPr="002960A6">
        <w:rPr>
          <w:rFonts w:cstheme="majorBidi"/>
        </w:rPr>
        <w:t>Structure and components of leaking equipment</w:t>
      </w:r>
    </w:p>
    <w:p w:rsidR="00D43E57" w:rsidRPr="002960A6" w:rsidRDefault="00D43E57" w:rsidP="002960A6">
      <w:pPr>
        <w:pStyle w:val="BodyText"/>
        <w:spacing w:before="1"/>
        <w:ind w:left="142" w:right="55"/>
        <w:rPr>
          <w:rFonts w:cstheme="majorBidi"/>
          <w:b/>
          <w:i/>
          <w:sz w:val="13"/>
        </w:rPr>
      </w:pPr>
    </w:p>
    <w:p w:rsidR="00D43E57" w:rsidRPr="002960A6" w:rsidRDefault="002E5951" w:rsidP="002960A6">
      <w:pPr>
        <w:pStyle w:val="BodyText"/>
        <w:spacing w:before="18"/>
        <w:ind w:left="142" w:right="55"/>
        <w:rPr>
          <w:rFonts w:cstheme="majorBidi"/>
        </w:rPr>
      </w:pPr>
      <w:r w:rsidRPr="002960A6">
        <w:rPr>
          <w:rFonts w:cstheme="majorBidi"/>
        </w:rPr>
        <w:t>As many of NIOC’s facilities are rather old, a considerable share of the pollutant emissions might be due to leaking equipment.</w:t>
      </w:r>
    </w:p>
    <w:p w:rsidR="00D43E57" w:rsidRPr="002960A6" w:rsidRDefault="002E5951" w:rsidP="002960A6">
      <w:pPr>
        <w:pStyle w:val="BodyText"/>
        <w:spacing w:before="94" w:line="300" w:lineRule="auto"/>
        <w:ind w:left="142" w:right="55"/>
        <w:rPr>
          <w:rFonts w:cstheme="majorBidi"/>
        </w:rPr>
      </w:pPr>
      <w:r w:rsidRPr="002960A6">
        <w:rPr>
          <w:rFonts w:cstheme="majorBidi"/>
        </w:rPr>
        <w:t xml:space="preserve">Estimation of pollutant emissions will not be possible without first identifying the sources of potential leakage. </w:t>
      </w:r>
      <w:proofErr w:type="gramStart"/>
      <w:r w:rsidRPr="002960A6">
        <w:rPr>
          <w:rFonts w:cstheme="majorBidi"/>
        </w:rPr>
        <w:t>n</w:t>
      </w:r>
      <w:proofErr w:type="gramEnd"/>
      <w:r w:rsidRPr="002960A6">
        <w:rPr>
          <w:rFonts w:cstheme="majorBidi"/>
        </w:rPr>
        <w:t xml:space="preserve"> the following sections, the sources of potential leakage will be briefly introduced. This categorization involves the potentially leaking equipment and is provided by the United States Environmental Protection Agency. </w:t>
      </w:r>
    </w:p>
    <w:p w:rsidR="00D43E57" w:rsidRPr="002960A6" w:rsidRDefault="002E5951" w:rsidP="009D2023">
      <w:pPr>
        <w:pStyle w:val="BodyText"/>
        <w:spacing w:before="2"/>
        <w:ind w:left="142" w:right="55"/>
        <w:rPr>
          <w:rFonts w:cstheme="majorBidi"/>
          <w:sz w:val="25"/>
        </w:rPr>
      </w:pPr>
      <w:r w:rsidRPr="002960A6">
        <w:rPr>
          <w:rFonts w:cstheme="majorBidi"/>
        </w:rPr>
        <w:t xml:space="preserve"> </w:t>
      </w:r>
    </w:p>
    <w:p w:rsidR="00D43E57" w:rsidRPr="009D2023" w:rsidRDefault="002E5951" w:rsidP="009D2023">
      <w:pPr>
        <w:pStyle w:val="ListParagraph"/>
        <w:numPr>
          <w:ilvl w:val="0"/>
          <w:numId w:val="8"/>
        </w:numPr>
        <w:tabs>
          <w:tab w:val="left" w:pos="777"/>
        </w:tabs>
        <w:spacing w:before="54"/>
        <w:ind w:right="55"/>
        <w:rPr>
          <w:rFonts w:cstheme="majorBidi"/>
        </w:rPr>
      </w:pPr>
      <w:r w:rsidRPr="009D2023">
        <w:rPr>
          <w:rFonts w:cstheme="majorBidi"/>
          <w:b/>
          <w:i/>
        </w:rPr>
        <w:t>Pumps</w:t>
      </w:r>
      <w:r w:rsidRPr="009D2023">
        <w:rPr>
          <w:rFonts w:cstheme="majorBidi"/>
          <w:b/>
          <w:i/>
        </w:rPr>
        <w:tab/>
      </w:r>
      <w:r w:rsidR="00A37F76">
        <w:rPr>
          <w:rFonts w:cstheme="majorBidi"/>
        </w:rPr>
        <w:t xml:space="preserve"> </w:t>
      </w:r>
    </w:p>
    <w:p w:rsidR="00D43E57" w:rsidRPr="002960A6" w:rsidRDefault="002E5951" w:rsidP="009D2023">
      <w:pPr>
        <w:pStyle w:val="BodyText"/>
        <w:spacing w:before="104" w:line="300" w:lineRule="auto"/>
        <w:ind w:left="142" w:right="55"/>
        <w:rPr>
          <w:rFonts w:cstheme="majorBidi"/>
          <w:sz w:val="20"/>
        </w:rPr>
      </w:pPr>
      <w:r w:rsidRPr="002960A6">
        <w:rPr>
          <w:rFonts w:cstheme="majorBidi"/>
        </w:rPr>
        <w:t>In oil and chemical industries, pumps are widely used to move liquids from one point to another. Pumps are often used for transfer purposes. The leakage of the substances being moved by the pump can occur at the point where the moving axis meets the pumps’ fixed tube. Thus, such points should be controlled as the sources of leakage.</w:t>
      </w:r>
    </w:p>
    <w:p w:rsidR="00D43E57" w:rsidRPr="009D2023" w:rsidRDefault="00A37F76" w:rsidP="009D2023">
      <w:pPr>
        <w:pStyle w:val="ListParagraph"/>
        <w:numPr>
          <w:ilvl w:val="0"/>
          <w:numId w:val="8"/>
        </w:numPr>
        <w:tabs>
          <w:tab w:val="left" w:pos="9995"/>
        </w:tabs>
        <w:spacing w:before="197"/>
        <w:ind w:right="55"/>
        <w:rPr>
          <w:rFonts w:cstheme="majorBidi"/>
          <w:b/>
          <w:bCs/>
          <w:i/>
          <w:sz w:val="18"/>
          <w:szCs w:val="18"/>
        </w:rPr>
      </w:pPr>
      <w:r>
        <w:rPr>
          <w:rFonts w:cstheme="majorBidi"/>
          <w:b/>
          <w:bCs/>
          <w:szCs w:val="26"/>
        </w:rPr>
        <w:t xml:space="preserve"> </w:t>
      </w:r>
      <w:r w:rsidR="002E5951" w:rsidRPr="009D2023">
        <w:rPr>
          <w:rFonts w:cstheme="majorBidi"/>
          <w:b/>
          <w:bCs/>
        </w:rPr>
        <w:t>Valves</w:t>
      </w:r>
    </w:p>
    <w:p w:rsidR="00D43E57" w:rsidRPr="002960A6" w:rsidRDefault="002E5951" w:rsidP="002960A6">
      <w:pPr>
        <w:pStyle w:val="BodyText"/>
        <w:spacing w:before="102" w:line="300" w:lineRule="auto"/>
        <w:ind w:left="142" w:right="55"/>
        <w:rPr>
          <w:rFonts w:cstheme="majorBidi"/>
        </w:rPr>
      </w:pPr>
      <w:r w:rsidRPr="002960A6">
        <w:rPr>
          <w:rFonts w:cstheme="majorBidi"/>
        </w:rPr>
        <w:t>Valves are the second most widely used equipment in the oil and gas upstream industries. Valves are used in many projects undertaken by oil and petrochemical companies and are mainly used to restrict the movement of fluids. Different parts of the valves are usually sealed to prevent liquid leakage.</w:t>
      </w:r>
    </w:p>
    <w:p w:rsidR="00D43E57" w:rsidRPr="002960A6" w:rsidRDefault="00D43E57" w:rsidP="002960A6">
      <w:pPr>
        <w:pStyle w:val="BodyText"/>
        <w:ind w:left="142" w:right="55"/>
        <w:rPr>
          <w:rFonts w:cstheme="majorBidi"/>
        </w:rPr>
      </w:pPr>
    </w:p>
    <w:p w:rsidR="00D43E57" w:rsidRPr="002960A6" w:rsidRDefault="00D43E57" w:rsidP="002960A6">
      <w:pPr>
        <w:pStyle w:val="BodyText"/>
        <w:ind w:left="142" w:right="55"/>
        <w:rPr>
          <w:rFonts w:cstheme="majorBidi"/>
        </w:rPr>
      </w:pPr>
    </w:p>
    <w:p w:rsidR="00D43E57" w:rsidRPr="009D2023" w:rsidRDefault="00A37F76" w:rsidP="009D2023">
      <w:pPr>
        <w:pStyle w:val="ListParagraph"/>
        <w:numPr>
          <w:ilvl w:val="0"/>
          <w:numId w:val="8"/>
        </w:numPr>
        <w:tabs>
          <w:tab w:val="left" w:pos="9748"/>
        </w:tabs>
        <w:spacing w:before="65"/>
        <w:ind w:right="55"/>
        <w:rPr>
          <w:rFonts w:cstheme="majorBidi"/>
          <w:b/>
          <w:bCs/>
          <w:i/>
          <w:sz w:val="17"/>
          <w:szCs w:val="17"/>
        </w:rPr>
      </w:pPr>
      <w:r>
        <w:rPr>
          <w:rFonts w:cstheme="majorBidi"/>
          <w:b/>
          <w:bCs/>
          <w:szCs w:val="26"/>
        </w:rPr>
        <w:t xml:space="preserve"> </w:t>
      </w:r>
      <w:r w:rsidR="002E5951" w:rsidRPr="009D2023">
        <w:rPr>
          <w:rFonts w:cstheme="majorBidi"/>
          <w:b/>
          <w:bCs/>
        </w:rPr>
        <w:t>Compressors</w:t>
      </w:r>
    </w:p>
    <w:p w:rsidR="00D43E57" w:rsidRPr="002960A6" w:rsidRDefault="002E5951" w:rsidP="002960A6">
      <w:pPr>
        <w:pStyle w:val="BodyText"/>
        <w:spacing w:before="102"/>
        <w:ind w:left="142" w:right="55"/>
        <w:rPr>
          <w:rFonts w:cstheme="majorBidi"/>
        </w:rPr>
      </w:pPr>
      <w:r w:rsidRPr="002960A6">
        <w:rPr>
          <w:rFonts w:cstheme="majorBidi"/>
        </w:rPr>
        <w:t>Compressors are the driving force used to transport gas from process units. They are highly similar to pumps (being used to move liquids from one point to another) in terms of their function.</w:t>
      </w:r>
    </w:p>
    <w:p w:rsidR="00D43E57" w:rsidRPr="002960A6" w:rsidRDefault="002E5951" w:rsidP="002960A6">
      <w:pPr>
        <w:pStyle w:val="BodyText"/>
        <w:spacing w:before="97"/>
        <w:ind w:left="142" w:right="55"/>
        <w:rPr>
          <w:rFonts w:cstheme="majorBidi"/>
        </w:rPr>
      </w:pPr>
      <w:r w:rsidRPr="002960A6">
        <w:rPr>
          <w:rFonts w:cstheme="majorBidi"/>
        </w:rPr>
        <w:t>Compressors can have rotary or reciprocating designs.  Compressor’s leak is rather similar to the pump’s leak.</w:t>
      </w:r>
    </w:p>
    <w:p w:rsidR="00D43E57" w:rsidRPr="002960A6" w:rsidRDefault="002E5951" w:rsidP="002960A6">
      <w:pPr>
        <w:pStyle w:val="BodyText"/>
        <w:spacing w:before="97"/>
        <w:ind w:left="142" w:right="55"/>
        <w:rPr>
          <w:rFonts w:cstheme="majorBidi"/>
        </w:rPr>
      </w:pPr>
      <w:r w:rsidRPr="002960A6">
        <w:rPr>
          <w:rFonts w:cstheme="majorBidi"/>
        </w:rPr>
        <w:t xml:space="preserve"> </w:t>
      </w:r>
    </w:p>
    <w:p w:rsidR="00D43E57" w:rsidRPr="002960A6" w:rsidRDefault="00D43E57" w:rsidP="002960A6">
      <w:pPr>
        <w:pStyle w:val="BodyText"/>
        <w:spacing w:before="14"/>
        <w:ind w:left="142" w:right="55"/>
        <w:rPr>
          <w:rFonts w:cstheme="majorBidi"/>
          <w:sz w:val="15"/>
        </w:rPr>
      </w:pPr>
    </w:p>
    <w:p w:rsidR="00D43E57" w:rsidRPr="002960A6" w:rsidRDefault="00A37F76" w:rsidP="009D2023">
      <w:pPr>
        <w:pStyle w:val="Heading6"/>
        <w:numPr>
          <w:ilvl w:val="0"/>
          <w:numId w:val="8"/>
        </w:numPr>
        <w:tabs>
          <w:tab w:val="left" w:pos="1504"/>
        </w:tabs>
        <w:spacing w:before="54"/>
        <w:ind w:right="55"/>
        <w:rPr>
          <w:rFonts w:cstheme="majorBidi"/>
          <w:sz w:val="18"/>
          <w:szCs w:val="18"/>
        </w:rPr>
      </w:pPr>
      <w:r>
        <w:rPr>
          <w:rFonts w:cstheme="majorBidi"/>
          <w:b w:val="0"/>
          <w:bCs w:val="0"/>
          <w:i w:val="0"/>
        </w:rPr>
        <w:t xml:space="preserve"> </w:t>
      </w:r>
      <w:r w:rsidR="002E5951" w:rsidRPr="002960A6">
        <w:rPr>
          <w:rFonts w:cstheme="majorBidi"/>
        </w:rPr>
        <w:t>Pressure relief devices</w:t>
      </w:r>
    </w:p>
    <w:p w:rsidR="00D43E57" w:rsidRPr="002960A6" w:rsidRDefault="002E5951" w:rsidP="002960A6">
      <w:pPr>
        <w:pStyle w:val="BodyText"/>
        <w:spacing w:before="102"/>
        <w:ind w:left="142" w:right="55"/>
        <w:rPr>
          <w:rFonts w:cstheme="majorBidi"/>
        </w:rPr>
      </w:pPr>
      <w:r w:rsidRPr="002960A6">
        <w:rPr>
          <w:rFonts w:cstheme="majorBidi"/>
        </w:rPr>
        <w:t xml:space="preserve">Pressure relief devices are usually used in oil and chemical facilities for safety purposes. They are designed to protect equipment from exceeding the </w:t>
      </w:r>
      <w:proofErr w:type="gramStart"/>
      <w:r w:rsidRPr="002960A6">
        <w:rPr>
          <w:rFonts w:cstheme="majorBidi"/>
        </w:rPr>
        <w:t>maximum  allowable</w:t>
      </w:r>
      <w:proofErr w:type="gramEnd"/>
      <w:r w:rsidRPr="002960A6">
        <w:rPr>
          <w:rFonts w:cstheme="majorBidi"/>
        </w:rPr>
        <w:t xml:space="preserve"> working pressure.</w:t>
      </w:r>
    </w:p>
    <w:p w:rsidR="00D43E57" w:rsidRPr="002960A6" w:rsidRDefault="002E5951" w:rsidP="002960A6">
      <w:pPr>
        <w:pStyle w:val="BodyText"/>
        <w:spacing w:before="97"/>
        <w:ind w:left="142" w:right="55"/>
        <w:rPr>
          <w:rFonts w:cstheme="majorBidi"/>
        </w:rPr>
      </w:pPr>
      <w:r w:rsidRPr="002960A6">
        <w:rPr>
          <w:rFonts w:cstheme="majorBidi"/>
        </w:rPr>
        <w:t xml:space="preserve">Leakage from pressure relief devices occurs during operation. </w:t>
      </w:r>
    </w:p>
    <w:p w:rsidR="00D43E57" w:rsidRPr="002960A6" w:rsidRDefault="00D43E57" w:rsidP="002960A6">
      <w:pPr>
        <w:pStyle w:val="BodyText"/>
        <w:spacing w:before="97"/>
        <w:ind w:left="142" w:right="55"/>
        <w:rPr>
          <w:rFonts w:cstheme="majorBidi"/>
        </w:rPr>
      </w:pPr>
    </w:p>
    <w:p w:rsidR="00D43E57" w:rsidRDefault="00D43E57" w:rsidP="002960A6">
      <w:pPr>
        <w:pStyle w:val="BodyText"/>
        <w:spacing w:before="5"/>
        <w:ind w:left="142" w:right="55"/>
        <w:rPr>
          <w:rFonts w:cstheme="majorBidi"/>
          <w:sz w:val="20"/>
        </w:rPr>
      </w:pPr>
    </w:p>
    <w:p w:rsidR="00AA15AD" w:rsidRDefault="00AA15AD" w:rsidP="002960A6">
      <w:pPr>
        <w:pStyle w:val="BodyText"/>
        <w:spacing w:before="5"/>
        <w:ind w:left="142" w:right="55"/>
        <w:rPr>
          <w:rFonts w:cstheme="majorBidi"/>
          <w:sz w:val="20"/>
        </w:rPr>
      </w:pPr>
    </w:p>
    <w:p w:rsidR="00AA15AD" w:rsidRPr="002960A6" w:rsidRDefault="00AA15AD" w:rsidP="002960A6">
      <w:pPr>
        <w:pStyle w:val="BodyText"/>
        <w:spacing w:before="5"/>
        <w:ind w:left="142" w:right="55"/>
        <w:rPr>
          <w:rFonts w:cstheme="majorBidi"/>
          <w:sz w:val="20"/>
        </w:rPr>
      </w:pPr>
    </w:p>
    <w:p w:rsidR="00D43E57" w:rsidRPr="002960A6" w:rsidRDefault="00A37F76" w:rsidP="009D2023">
      <w:pPr>
        <w:pStyle w:val="Heading6"/>
        <w:numPr>
          <w:ilvl w:val="0"/>
          <w:numId w:val="8"/>
        </w:numPr>
        <w:tabs>
          <w:tab w:val="left" w:pos="9206"/>
        </w:tabs>
        <w:spacing w:before="54"/>
        <w:ind w:right="55"/>
        <w:rPr>
          <w:rFonts w:cstheme="majorBidi"/>
          <w:sz w:val="18"/>
          <w:szCs w:val="18"/>
        </w:rPr>
      </w:pPr>
      <w:r>
        <w:rPr>
          <w:rFonts w:cstheme="majorBidi"/>
          <w:b w:val="0"/>
          <w:bCs w:val="0"/>
          <w:i w:val="0"/>
        </w:rPr>
        <w:t xml:space="preserve"> </w:t>
      </w:r>
      <w:r w:rsidR="002E5951" w:rsidRPr="002960A6">
        <w:rPr>
          <w:rFonts w:cstheme="majorBidi"/>
        </w:rPr>
        <w:t>Connectors and flanges</w:t>
      </w:r>
    </w:p>
    <w:p w:rsidR="00D43E57" w:rsidRPr="002960A6" w:rsidRDefault="00D43E57" w:rsidP="002960A6">
      <w:pPr>
        <w:pStyle w:val="BodyText"/>
        <w:spacing w:before="4"/>
        <w:ind w:left="142" w:right="55"/>
        <w:rPr>
          <w:rFonts w:cstheme="majorBidi"/>
          <w:sz w:val="23"/>
        </w:rPr>
      </w:pPr>
    </w:p>
    <w:p w:rsidR="00D43E57" w:rsidRPr="002960A6" w:rsidRDefault="002E5951" w:rsidP="002960A6">
      <w:pPr>
        <w:pStyle w:val="BodyText"/>
        <w:spacing w:before="18"/>
        <w:ind w:left="142" w:right="55"/>
        <w:rPr>
          <w:rFonts w:cstheme="majorBidi"/>
        </w:rPr>
      </w:pPr>
      <w:r w:rsidRPr="002960A6">
        <w:rPr>
          <w:rFonts w:cstheme="majorBidi"/>
        </w:rPr>
        <w:t>Connectors and flanges are used to join piping and process equipment together.  Leaks from flanges are commonly caused by poor installation and setup of gaskets, old gaskets, gasket's wear and tear and thermal tensions.</w:t>
      </w:r>
    </w:p>
    <w:p w:rsidR="00D43E57" w:rsidRPr="002960A6" w:rsidRDefault="00D43E57" w:rsidP="002960A6">
      <w:pPr>
        <w:pStyle w:val="BodyText"/>
        <w:spacing w:before="14"/>
        <w:ind w:left="142" w:right="55"/>
        <w:rPr>
          <w:rFonts w:cstheme="majorBidi"/>
          <w:sz w:val="21"/>
        </w:rPr>
      </w:pPr>
    </w:p>
    <w:p w:rsidR="00D43E57" w:rsidRPr="009D2023" w:rsidRDefault="00A37F76" w:rsidP="009D2023">
      <w:pPr>
        <w:pStyle w:val="ListParagraph"/>
        <w:numPr>
          <w:ilvl w:val="0"/>
          <w:numId w:val="8"/>
        </w:numPr>
        <w:tabs>
          <w:tab w:val="left" w:pos="9479"/>
        </w:tabs>
        <w:spacing w:before="54"/>
        <w:ind w:right="55"/>
        <w:rPr>
          <w:rFonts w:cstheme="majorBidi"/>
          <w:b/>
          <w:bCs/>
          <w:i/>
          <w:sz w:val="18"/>
          <w:szCs w:val="18"/>
        </w:rPr>
      </w:pPr>
      <w:r>
        <w:rPr>
          <w:rFonts w:cstheme="majorBidi"/>
          <w:szCs w:val="26"/>
        </w:rPr>
        <w:t xml:space="preserve"> </w:t>
      </w:r>
      <w:r w:rsidR="002E5951" w:rsidRPr="009D2023">
        <w:rPr>
          <w:rFonts w:cstheme="majorBidi"/>
          <w:b/>
          <w:bCs/>
        </w:rPr>
        <w:t>Agitators</w:t>
      </w:r>
    </w:p>
    <w:p w:rsidR="00D43E57" w:rsidRPr="002960A6" w:rsidRDefault="002E5951" w:rsidP="002960A6">
      <w:pPr>
        <w:pStyle w:val="BodyText"/>
        <w:spacing w:before="104" w:line="300" w:lineRule="auto"/>
        <w:ind w:left="142" w:right="55"/>
        <w:rPr>
          <w:rFonts w:cstheme="majorBidi"/>
        </w:rPr>
      </w:pPr>
      <w:r w:rsidRPr="002960A6">
        <w:rPr>
          <w:rFonts w:cstheme="majorBidi"/>
        </w:rPr>
        <w:t>In chemical industries, agitators are often used to mix and combine different chemicals. Due to the fuel’s high pressure and speed and the turbulent flow, agitators are always on the vibration. The blades’ failure might contribute to the emission of pollutants and the leakage usually occurs at this points.</w:t>
      </w:r>
    </w:p>
    <w:p w:rsidR="00D43E57" w:rsidRPr="002960A6" w:rsidRDefault="00D43E57" w:rsidP="002960A6">
      <w:pPr>
        <w:pStyle w:val="BodyText"/>
        <w:ind w:left="142" w:right="55"/>
        <w:rPr>
          <w:rFonts w:cstheme="majorBidi"/>
          <w:sz w:val="20"/>
        </w:rPr>
      </w:pPr>
    </w:p>
    <w:p w:rsidR="00D43E57" w:rsidRPr="00B316D8" w:rsidRDefault="00A37F76" w:rsidP="00B316D8">
      <w:pPr>
        <w:pStyle w:val="ListParagraph"/>
        <w:numPr>
          <w:ilvl w:val="0"/>
          <w:numId w:val="8"/>
        </w:numPr>
        <w:tabs>
          <w:tab w:val="left" w:pos="9698"/>
        </w:tabs>
        <w:spacing w:before="197"/>
        <w:ind w:right="55"/>
        <w:rPr>
          <w:rFonts w:cstheme="majorBidi"/>
          <w:b/>
          <w:bCs/>
          <w:i/>
          <w:sz w:val="18"/>
          <w:szCs w:val="18"/>
        </w:rPr>
      </w:pPr>
      <w:r>
        <w:rPr>
          <w:rFonts w:cstheme="majorBidi"/>
          <w:b/>
          <w:bCs/>
          <w:szCs w:val="26"/>
        </w:rPr>
        <w:t xml:space="preserve"> </w:t>
      </w:r>
      <w:r w:rsidR="002E5951" w:rsidRPr="00B316D8">
        <w:rPr>
          <w:rFonts w:cstheme="majorBidi"/>
          <w:b/>
          <w:bCs/>
        </w:rPr>
        <w:t>Open-ended lines</w:t>
      </w:r>
    </w:p>
    <w:p w:rsidR="00D43E57" w:rsidRPr="002960A6" w:rsidRDefault="002E5951" w:rsidP="002960A6">
      <w:pPr>
        <w:pStyle w:val="BodyText"/>
        <w:spacing w:before="102"/>
        <w:ind w:left="142" w:right="55"/>
        <w:rPr>
          <w:rFonts w:cstheme="majorBidi"/>
        </w:rPr>
      </w:pPr>
      <w:r w:rsidRPr="002960A6">
        <w:rPr>
          <w:rFonts w:cstheme="majorBidi"/>
        </w:rPr>
        <w:t>Poppet valves are installed to direct pollutants out to the downstream and atmosphere. Damaged or loosely-closed valves are among open-ended lines.</w:t>
      </w:r>
    </w:p>
    <w:p w:rsidR="00D43E57" w:rsidRPr="002960A6" w:rsidRDefault="00D43E57" w:rsidP="002960A6">
      <w:pPr>
        <w:pStyle w:val="BodyText"/>
        <w:ind w:left="142" w:right="55"/>
        <w:rPr>
          <w:rFonts w:cstheme="majorBidi"/>
        </w:rPr>
      </w:pPr>
    </w:p>
    <w:p w:rsidR="00D43E57" w:rsidRPr="002960A6" w:rsidRDefault="00A37F76" w:rsidP="00B316D8">
      <w:pPr>
        <w:pStyle w:val="Heading6"/>
        <w:numPr>
          <w:ilvl w:val="0"/>
          <w:numId w:val="8"/>
        </w:numPr>
        <w:tabs>
          <w:tab w:val="left" w:pos="1504"/>
        </w:tabs>
        <w:spacing w:before="64"/>
        <w:ind w:right="55"/>
        <w:rPr>
          <w:rFonts w:cstheme="majorBidi"/>
          <w:sz w:val="17"/>
          <w:szCs w:val="17"/>
        </w:rPr>
      </w:pPr>
      <w:r>
        <w:rPr>
          <w:rFonts w:cstheme="majorBidi"/>
          <w:b w:val="0"/>
          <w:bCs w:val="0"/>
          <w:i w:val="0"/>
        </w:rPr>
        <w:t xml:space="preserve"> </w:t>
      </w:r>
      <w:r w:rsidR="002E5951" w:rsidRPr="002960A6">
        <w:rPr>
          <w:rFonts w:cstheme="majorBidi"/>
        </w:rPr>
        <w:t>Sampling connections</w:t>
      </w:r>
    </w:p>
    <w:p w:rsidR="00D43E57" w:rsidRPr="002960A6" w:rsidRDefault="002E5951" w:rsidP="002960A6">
      <w:pPr>
        <w:pStyle w:val="BodyText"/>
        <w:spacing w:before="103"/>
        <w:ind w:left="142" w:right="55"/>
        <w:rPr>
          <w:rFonts w:cstheme="majorBidi"/>
        </w:rPr>
      </w:pPr>
      <w:r w:rsidRPr="002960A6">
        <w:rPr>
          <w:rFonts w:cstheme="majorBidi"/>
        </w:rPr>
        <w:t>Sampling connections are utilized to obtain samples from components within a process. In places where the sampling equipment is connected to other equipment, leakage occurs as the connections are not firm.</w:t>
      </w:r>
    </w:p>
    <w:p w:rsidR="00D43E57" w:rsidRPr="002960A6" w:rsidRDefault="002E5951" w:rsidP="002960A6">
      <w:pPr>
        <w:pStyle w:val="BodyText"/>
        <w:spacing w:before="97"/>
        <w:ind w:left="142" w:right="55"/>
        <w:rPr>
          <w:rFonts w:cstheme="majorBidi"/>
        </w:rPr>
      </w:pPr>
      <w:r w:rsidRPr="002960A6">
        <w:rPr>
          <w:rFonts w:cstheme="majorBidi"/>
        </w:rPr>
        <w:t xml:space="preserve">The figure below displays some of the potentially leaking equipment. </w:t>
      </w:r>
    </w:p>
    <w:p w:rsidR="00D43E57" w:rsidRPr="002960A6" w:rsidRDefault="00D43E57" w:rsidP="002960A6">
      <w:pPr>
        <w:pStyle w:val="BodyText"/>
        <w:spacing w:before="97"/>
        <w:ind w:left="142" w:right="55"/>
        <w:rPr>
          <w:rFonts w:cstheme="majorBidi"/>
        </w:rPr>
      </w:pPr>
    </w:p>
    <w:p w:rsidR="00D43E57" w:rsidRPr="002960A6" w:rsidRDefault="00D43E57" w:rsidP="002960A6">
      <w:pPr>
        <w:pStyle w:val="BodyText"/>
        <w:ind w:left="142" w:right="55"/>
        <w:rPr>
          <w:rFonts w:cstheme="majorBidi"/>
          <w:sz w:val="20"/>
        </w:rPr>
      </w:pPr>
    </w:p>
    <w:p w:rsidR="00D43E57" w:rsidRPr="002960A6" w:rsidRDefault="002E5951" w:rsidP="002960A6">
      <w:pPr>
        <w:pStyle w:val="BodyText"/>
        <w:ind w:left="142" w:right="55"/>
        <w:rPr>
          <w:rFonts w:cstheme="majorBidi"/>
          <w:sz w:val="18"/>
        </w:rPr>
      </w:pPr>
      <w:r w:rsidRPr="002960A6">
        <w:rPr>
          <w:rFonts w:cstheme="majorBidi"/>
          <w:noProof/>
          <w:lang w:bidi="fa-IR"/>
        </w:rPr>
        <w:drawing>
          <wp:anchor distT="0" distB="0" distL="0" distR="0" simplePos="0" relativeHeight="251556352" behindDoc="0" locked="0" layoutInCell="1" allowOverlap="1" wp14:anchorId="547FF680" wp14:editId="4C2078D9">
            <wp:simplePos x="0" y="0"/>
            <wp:positionH relativeFrom="page">
              <wp:posOffset>977900</wp:posOffset>
            </wp:positionH>
            <wp:positionV relativeFrom="paragraph">
              <wp:posOffset>194761</wp:posOffset>
            </wp:positionV>
            <wp:extent cx="1080798" cy="1012126"/>
            <wp:effectExtent l="0" t="0" r="0" b="0"/>
            <wp:wrapTopAndBottom/>
            <wp:docPr id="115"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24.jpeg"/>
                    <pic:cNvPicPr/>
                  </pic:nvPicPr>
                  <pic:blipFill>
                    <a:blip r:embed="rId19" cstate="print"/>
                    <a:stretch>
                      <a:fillRect/>
                    </a:stretch>
                  </pic:blipFill>
                  <pic:spPr>
                    <a:xfrm>
                      <a:off x="0" y="0"/>
                      <a:ext cx="1080798" cy="1012126"/>
                    </a:xfrm>
                    <a:prstGeom prst="rect">
                      <a:avLst/>
                    </a:prstGeom>
                  </pic:spPr>
                </pic:pic>
              </a:graphicData>
            </a:graphic>
          </wp:anchor>
        </w:drawing>
      </w:r>
      <w:r w:rsidRPr="002960A6">
        <w:rPr>
          <w:rFonts w:cstheme="majorBidi"/>
          <w:noProof/>
          <w:lang w:bidi="fa-IR"/>
        </w:rPr>
        <w:drawing>
          <wp:anchor distT="0" distB="0" distL="0" distR="0" simplePos="0" relativeHeight="251567616" behindDoc="0" locked="0" layoutInCell="1" allowOverlap="1" wp14:anchorId="14C8E956" wp14:editId="7AAC4D2C">
            <wp:simplePos x="0" y="0"/>
            <wp:positionH relativeFrom="page">
              <wp:posOffset>2345944</wp:posOffset>
            </wp:positionH>
            <wp:positionV relativeFrom="paragraph">
              <wp:posOffset>266935</wp:posOffset>
            </wp:positionV>
            <wp:extent cx="1424429" cy="823722"/>
            <wp:effectExtent l="0" t="0" r="0" b="0"/>
            <wp:wrapTopAndBottom/>
            <wp:docPr id="11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25.jpeg"/>
                    <pic:cNvPicPr/>
                  </pic:nvPicPr>
                  <pic:blipFill>
                    <a:blip r:embed="rId20" cstate="print"/>
                    <a:stretch>
                      <a:fillRect/>
                    </a:stretch>
                  </pic:blipFill>
                  <pic:spPr>
                    <a:xfrm>
                      <a:off x="0" y="0"/>
                      <a:ext cx="1424429" cy="823722"/>
                    </a:xfrm>
                    <a:prstGeom prst="rect">
                      <a:avLst/>
                    </a:prstGeom>
                  </pic:spPr>
                </pic:pic>
              </a:graphicData>
            </a:graphic>
          </wp:anchor>
        </w:drawing>
      </w:r>
      <w:r w:rsidRPr="002960A6">
        <w:rPr>
          <w:rFonts w:cstheme="majorBidi"/>
          <w:noProof/>
          <w:lang w:bidi="fa-IR"/>
        </w:rPr>
        <w:drawing>
          <wp:anchor distT="0" distB="0" distL="0" distR="0" simplePos="0" relativeHeight="251577856" behindDoc="0" locked="0" layoutInCell="1" allowOverlap="1" wp14:anchorId="3F199562" wp14:editId="5384A8F1">
            <wp:simplePos x="0" y="0"/>
            <wp:positionH relativeFrom="page">
              <wp:posOffset>4013072</wp:posOffset>
            </wp:positionH>
            <wp:positionV relativeFrom="paragraph">
              <wp:posOffset>194812</wp:posOffset>
            </wp:positionV>
            <wp:extent cx="923816" cy="977264"/>
            <wp:effectExtent l="0" t="0" r="0" b="0"/>
            <wp:wrapTopAndBottom/>
            <wp:docPr id="119"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26.jpeg"/>
                    <pic:cNvPicPr/>
                  </pic:nvPicPr>
                  <pic:blipFill>
                    <a:blip r:embed="rId21" cstate="print"/>
                    <a:stretch>
                      <a:fillRect/>
                    </a:stretch>
                  </pic:blipFill>
                  <pic:spPr>
                    <a:xfrm>
                      <a:off x="0" y="0"/>
                      <a:ext cx="923816" cy="977264"/>
                    </a:xfrm>
                    <a:prstGeom prst="rect">
                      <a:avLst/>
                    </a:prstGeom>
                  </pic:spPr>
                </pic:pic>
              </a:graphicData>
            </a:graphic>
          </wp:anchor>
        </w:drawing>
      </w:r>
      <w:r w:rsidRPr="002960A6">
        <w:rPr>
          <w:rFonts w:cstheme="majorBidi"/>
          <w:noProof/>
          <w:lang w:bidi="fa-IR"/>
        </w:rPr>
        <w:drawing>
          <wp:anchor distT="0" distB="0" distL="0" distR="0" simplePos="0" relativeHeight="251588096" behindDoc="0" locked="0" layoutInCell="1" allowOverlap="1" wp14:anchorId="23520550" wp14:editId="1CA286C9">
            <wp:simplePos x="0" y="0"/>
            <wp:positionH relativeFrom="page">
              <wp:posOffset>5241919</wp:posOffset>
            </wp:positionH>
            <wp:positionV relativeFrom="paragraph">
              <wp:posOffset>352122</wp:posOffset>
            </wp:positionV>
            <wp:extent cx="948690" cy="694372"/>
            <wp:effectExtent l="0" t="0" r="0" b="0"/>
            <wp:wrapTopAndBottom/>
            <wp:docPr id="121"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27.jpeg"/>
                    <pic:cNvPicPr/>
                  </pic:nvPicPr>
                  <pic:blipFill>
                    <a:blip r:embed="rId22" cstate="print"/>
                    <a:stretch>
                      <a:fillRect/>
                    </a:stretch>
                  </pic:blipFill>
                  <pic:spPr>
                    <a:xfrm>
                      <a:off x="0" y="0"/>
                      <a:ext cx="948690" cy="694372"/>
                    </a:xfrm>
                    <a:prstGeom prst="rect">
                      <a:avLst/>
                    </a:prstGeom>
                  </pic:spPr>
                </pic:pic>
              </a:graphicData>
            </a:graphic>
          </wp:anchor>
        </w:drawing>
      </w:r>
    </w:p>
    <w:p w:rsidR="00D43E57" w:rsidRPr="002960A6" w:rsidRDefault="00D43E57" w:rsidP="002960A6">
      <w:pPr>
        <w:pStyle w:val="BodyText"/>
        <w:ind w:left="142" w:right="55"/>
        <w:rPr>
          <w:rFonts w:cstheme="majorBidi"/>
          <w:sz w:val="20"/>
        </w:rPr>
      </w:pPr>
    </w:p>
    <w:p w:rsidR="00D43E57" w:rsidRPr="002960A6" w:rsidRDefault="002E5951" w:rsidP="00B316D8">
      <w:pPr>
        <w:spacing w:before="156"/>
        <w:ind w:left="142" w:right="55"/>
        <w:jc w:val="center"/>
        <w:rPr>
          <w:rFonts w:cstheme="majorBidi"/>
          <w:b/>
          <w:bCs/>
          <w:i/>
          <w:sz w:val="24"/>
          <w:szCs w:val="24"/>
        </w:rPr>
      </w:pPr>
      <w:proofErr w:type="gramStart"/>
      <w:r w:rsidRPr="002960A6">
        <w:rPr>
          <w:rFonts w:cstheme="majorBidi"/>
          <w:b/>
          <w:bCs/>
          <w:i/>
          <w:sz w:val="24"/>
          <w:szCs w:val="24"/>
        </w:rPr>
        <w:t>Figure 6.</w:t>
      </w:r>
      <w:proofErr w:type="gramEnd"/>
      <w:r w:rsidRPr="002960A6">
        <w:rPr>
          <w:rFonts w:cstheme="majorBidi"/>
          <w:b/>
          <w:bCs/>
          <w:i/>
          <w:sz w:val="24"/>
          <w:szCs w:val="24"/>
        </w:rPr>
        <w:t xml:space="preserve"> Potentially leaking equipment (valves, flanges, fittings)</w:t>
      </w:r>
    </w:p>
    <w:p w:rsidR="00D43E57" w:rsidRPr="002960A6" w:rsidRDefault="00D43E57" w:rsidP="002960A6">
      <w:pPr>
        <w:pStyle w:val="BodyText"/>
        <w:spacing w:before="15"/>
        <w:ind w:left="142" w:right="55"/>
        <w:rPr>
          <w:rFonts w:cstheme="majorBidi"/>
          <w:b/>
          <w:i/>
          <w:sz w:val="23"/>
        </w:rPr>
      </w:pPr>
    </w:p>
    <w:p w:rsidR="00AA15AD" w:rsidRDefault="00AA15AD" w:rsidP="00AA15AD">
      <w:pPr>
        <w:pStyle w:val="Heading4"/>
        <w:tabs>
          <w:tab w:val="left" w:pos="1494"/>
        </w:tabs>
        <w:spacing w:before="51"/>
        <w:ind w:right="55"/>
        <w:rPr>
          <w:rFonts w:cstheme="majorBidi"/>
        </w:rPr>
      </w:pPr>
    </w:p>
    <w:p w:rsidR="00AA15AD" w:rsidRDefault="00AA15AD" w:rsidP="00AA15AD">
      <w:pPr>
        <w:pStyle w:val="Heading4"/>
        <w:tabs>
          <w:tab w:val="left" w:pos="1494"/>
        </w:tabs>
        <w:spacing w:before="51"/>
        <w:ind w:right="55"/>
        <w:rPr>
          <w:rFonts w:cstheme="majorBidi"/>
        </w:rPr>
      </w:pPr>
    </w:p>
    <w:p w:rsidR="00AA15AD" w:rsidRDefault="00AA15AD" w:rsidP="00AA15AD">
      <w:pPr>
        <w:pStyle w:val="Heading4"/>
        <w:tabs>
          <w:tab w:val="left" w:pos="1494"/>
        </w:tabs>
        <w:spacing w:before="51"/>
        <w:ind w:right="55"/>
        <w:rPr>
          <w:rFonts w:cstheme="majorBidi"/>
        </w:rPr>
      </w:pPr>
    </w:p>
    <w:p w:rsidR="00AA15AD" w:rsidRDefault="00AA15AD" w:rsidP="00AA15AD">
      <w:pPr>
        <w:pStyle w:val="Heading4"/>
        <w:tabs>
          <w:tab w:val="left" w:pos="1494"/>
        </w:tabs>
        <w:spacing w:before="51"/>
        <w:ind w:right="55"/>
        <w:rPr>
          <w:rFonts w:cstheme="majorBidi"/>
        </w:rPr>
      </w:pPr>
    </w:p>
    <w:p w:rsidR="00AA15AD" w:rsidRDefault="00AA15AD" w:rsidP="00AA15AD">
      <w:pPr>
        <w:pStyle w:val="Heading4"/>
        <w:tabs>
          <w:tab w:val="left" w:pos="1494"/>
        </w:tabs>
        <w:spacing w:before="51"/>
        <w:ind w:right="55"/>
        <w:rPr>
          <w:rFonts w:cstheme="majorBidi"/>
        </w:rPr>
      </w:pPr>
    </w:p>
    <w:p w:rsidR="00AA15AD" w:rsidRPr="00AA15AD" w:rsidRDefault="00AA15AD" w:rsidP="00AA15AD">
      <w:pPr>
        <w:pStyle w:val="Heading4"/>
        <w:tabs>
          <w:tab w:val="left" w:pos="1494"/>
        </w:tabs>
        <w:spacing w:before="51"/>
        <w:ind w:right="55"/>
        <w:rPr>
          <w:rFonts w:cstheme="majorBidi"/>
        </w:rPr>
      </w:pPr>
    </w:p>
    <w:p w:rsidR="00D43E57" w:rsidRPr="002960A6" w:rsidRDefault="00A37F76" w:rsidP="00B316D8">
      <w:pPr>
        <w:pStyle w:val="Heading4"/>
        <w:numPr>
          <w:ilvl w:val="0"/>
          <w:numId w:val="8"/>
        </w:numPr>
        <w:tabs>
          <w:tab w:val="left" w:pos="1494"/>
        </w:tabs>
        <w:spacing w:before="51"/>
        <w:ind w:right="55"/>
        <w:rPr>
          <w:rFonts w:cstheme="majorBidi"/>
        </w:rPr>
      </w:pPr>
      <w:r>
        <w:rPr>
          <w:rFonts w:cstheme="majorBidi"/>
          <w:b w:val="0"/>
          <w:bCs w:val="0"/>
          <w:i w:val="0"/>
          <w:sz w:val="24"/>
          <w:szCs w:val="24"/>
        </w:rPr>
        <w:t xml:space="preserve"> </w:t>
      </w:r>
      <w:r w:rsidR="002E5951" w:rsidRPr="002960A6">
        <w:rPr>
          <w:rFonts w:cstheme="majorBidi"/>
        </w:rPr>
        <w:t>Types of emissions released from leaking equipment</w:t>
      </w:r>
    </w:p>
    <w:p w:rsidR="00D43E57" w:rsidRPr="002960A6" w:rsidRDefault="00D43E57" w:rsidP="002960A6">
      <w:pPr>
        <w:pStyle w:val="BodyText"/>
        <w:spacing w:before="4"/>
        <w:ind w:left="142" w:right="55"/>
        <w:rPr>
          <w:rFonts w:cstheme="majorBidi"/>
        </w:rPr>
      </w:pPr>
    </w:p>
    <w:p w:rsidR="00D43E57" w:rsidRPr="002960A6" w:rsidRDefault="002E5951" w:rsidP="002960A6">
      <w:pPr>
        <w:pStyle w:val="BodyText"/>
        <w:spacing w:before="18"/>
        <w:ind w:left="142" w:right="55"/>
        <w:rPr>
          <w:rFonts w:cstheme="majorBidi"/>
        </w:rPr>
      </w:pPr>
      <w:r w:rsidRPr="002960A6">
        <w:rPr>
          <w:rFonts w:cstheme="majorBidi"/>
        </w:rPr>
        <w:t xml:space="preserve">Types of emissions released from potentially leaking equipment are similar to those t\released from storage tanks and evaporation ponds.  Emissions from potentially leaking equipment occur through venting and evaporation from the eight sources mentioned earlier. </w:t>
      </w:r>
    </w:p>
    <w:p w:rsidR="00D43E57" w:rsidRPr="002960A6" w:rsidRDefault="002E5951" w:rsidP="002960A6">
      <w:pPr>
        <w:pStyle w:val="BodyText"/>
        <w:spacing w:before="97" w:line="300" w:lineRule="auto"/>
        <w:ind w:left="142" w:right="55"/>
        <w:rPr>
          <w:rFonts w:cstheme="majorBidi"/>
        </w:rPr>
      </w:pPr>
      <w:r w:rsidRPr="002960A6">
        <w:rPr>
          <w:rFonts w:cstheme="majorBidi"/>
        </w:rPr>
        <w:t xml:space="preserve">The substances used in </w:t>
      </w:r>
      <w:proofErr w:type="gramStart"/>
      <w:r w:rsidRPr="002960A6">
        <w:rPr>
          <w:rFonts w:cstheme="majorBidi"/>
        </w:rPr>
        <w:t>an equipment</w:t>
      </w:r>
      <w:proofErr w:type="gramEnd"/>
      <w:r w:rsidRPr="002960A6">
        <w:rPr>
          <w:rFonts w:cstheme="majorBidi"/>
        </w:rPr>
        <w:t xml:space="preserve"> are often a combination of different chemicals with certain chemical formulas. The majority of liquid pollutants emissions are volatile organic compounds and toxic and hazardous compounds. VOCs are among the pollutant emissions released due to their volatility and equipment leaks. Hazardous and toxic substances common in the oil and gas upstream industries are also among the pollutant emissions released through equipment leaks. Through a process, these pollutants leak through a as vapor resulting from combination of different liquids with different densities. If the flow inside the system is of a gaseous nature, H</w:t>
      </w:r>
      <w:r w:rsidRPr="002960A6">
        <w:rPr>
          <w:rFonts w:cstheme="majorBidi"/>
          <w:vertAlign w:val="subscript"/>
        </w:rPr>
        <w:t>2</w:t>
      </w:r>
      <w:r w:rsidRPr="002960A6">
        <w:rPr>
          <w:rFonts w:cstheme="majorBidi"/>
        </w:rPr>
        <w:t xml:space="preserve">S can also be detected and studies as potential pollutant. </w:t>
      </w:r>
    </w:p>
    <w:p w:rsidR="00D43E57" w:rsidRPr="002960A6" w:rsidRDefault="002E5951" w:rsidP="002960A6">
      <w:pPr>
        <w:pStyle w:val="BodyText"/>
        <w:ind w:left="142" w:right="55"/>
        <w:rPr>
          <w:rFonts w:cstheme="majorBidi"/>
        </w:rPr>
      </w:pPr>
      <w:r w:rsidRPr="002960A6">
        <w:rPr>
          <w:rFonts w:cstheme="majorBidi"/>
        </w:rPr>
        <w:t xml:space="preserve"> </w:t>
      </w:r>
    </w:p>
    <w:p w:rsidR="00D43E57" w:rsidRPr="002960A6" w:rsidRDefault="00D43E57" w:rsidP="002960A6">
      <w:pPr>
        <w:pStyle w:val="BodyText"/>
        <w:ind w:left="142" w:right="55"/>
        <w:rPr>
          <w:rFonts w:cstheme="majorBidi"/>
          <w:sz w:val="20"/>
        </w:rPr>
      </w:pPr>
    </w:p>
    <w:p w:rsidR="00D43E57" w:rsidRPr="002960A6" w:rsidRDefault="002E5951" w:rsidP="002960A6">
      <w:pPr>
        <w:spacing w:before="8"/>
        <w:ind w:left="142" w:right="55"/>
        <w:rPr>
          <w:rFonts w:cstheme="majorBidi"/>
          <w:b/>
          <w:bCs/>
          <w:i/>
          <w:sz w:val="24"/>
          <w:szCs w:val="24"/>
        </w:rPr>
      </w:pPr>
      <w:r w:rsidRPr="002960A6">
        <w:rPr>
          <w:rFonts w:cstheme="majorBidi"/>
          <w:b/>
          <w:bCs/>
          <w:i/>
          <w:sz w:val="24"/>
          <w:szCs w:val="24"/>
        </w:rPr>
        <w:t>Table 5 - Investigating the parameters contributing to the methodology used to estimate emissions released from potentially leaking equipment</w:t>
      </w:r>
    </w:p>
    <w:p w:rsidR="00D43E57" w:rsidRPr="002960A6" w:rsidRDefault="00D43E57" w:rsidP="002960A6">
      <w:pPr>
        <w:pStyle w:val="BodyText"/>
        <w:spacing w:before="5"/>
        <w:ind w:left="142" w:right="55"/>
        <w:rPr>
          <w:rFonts w:cstheme="majorBidi"/>
          <w:b/>
          <w:i/>
          <w:sz w:val="15"/>
        </w:rPr>
      </w:pPr>
    </w:p>
    <w:tbl>
      <w:tblPr>
        <w:bidiVisual/>
        <w:tblW w:w="0" w:type="auto"/>
        <w:tblInd w:w="2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0"/>
        <w:gridCol w:w="1545"/>
        <w:gridCol w:w="2338"/>
        <w:gridCol w:w="1612"/>
      </w:tblGrid>
      <w:tr w:rsidR="00D43E57" w:rsidRPr="002960A6" w:rsidTr="00B316D8">
        <w:trPr>
          <w:trHeight w:val="669"/>
        </w:trPr>
        <w:tc>
          <w:tcPr>
            <w:tcW w:w="1150" w:type="dxa"/>
            <w:shd w:val="clear" w:color="auto" w:fill="BEBEBE"/>
          </w:tcPr>
          <w:p w:rsidR="00D43E57" w:rsidRPr="002960A6" w:rsidRDefault="002E5951" w:rsidP="002960A6">
            <w:pPr>
              <w:pStyle w:val="TableParagraph"/>
              <w:spacing w:before="176"/>
              <w:ind w:left="142" w:right="55"/>
              <w:rPr>
                <w:rFonts w:cstheme="majorBidi"/>
                <w:b/>
                <w:bCs/>
                <w:i/>
                <w:sz w:val="20"/>
                <w:szCs w:val="20"/>
              </w:rPr>
            </w:pPr>
            <w:r w:rsidRPr="002960A6">
              <w:rPr>
                <w:rFonts w:cstheme="majorBidi"/>
                <w:b/>
                <w:bCs/>
                <w:i/>
                <w:sz w:val="20"/>
                <w:szCs w:val="20"/>
              </w:rPr>
              <w:t>Emission factors</w:t>
            </w:r>
          </w:p>
        </w:tc>
        <w:tc>
          <w:tcPr>
            <w:tcW w:w="1545" w:type="dxa"/>
            <w:shd w:val="clear" w:color="auto" w:fill="BEBEBE"/>
          </w:tcPr>
          <w:p w:rsidR="00D43E57" w:rsidRPr="002960A6" w:rsidRDefault="002E5951" w:rsidP="002960A6">
            <w:pPr>
              <w:pStyle w:val="TableParagraph"/>
              <w:spacing w:before="176"/>
              <w:ind w:left="142" w:right="55"/>
              <w:rPr>
                <w:rFonts w:cstheme="majorBidi"/>
                <w:b/>
                <w:bCs/>
                <w:i/>
                <w:sz w:val="20"/>
                <w:szCs w:val="20"/>
              </w:rPr>
            </w:pPr>
            <w:r w:rsidRPr="002960A6">
              <w:rPr>
                <w:rFonts w:cstheme="majorBidi"/>
                <w:b/>
                <w:bCs/>
                <w:i/>
                <w:sz w:val="20"/>
                <w:szCs w:val="20"/>
              </w:rPr>
              <w:t>Direct measurement</w:t>
            </w:r>
          </w:p>
        </w:tc>
        <w:tc>
          <w:tcPr>
            <w:tcW w:w="2338" w:type="dxa"/>
            <w:tcBorders>
              <w:right w:val="nil"/>
            </w:tcBorders>
            <w:shd w:val="clear" w:color="auto" w:fill="BEBEBE"/>
          </w:tcPr>
          <w:p w:rsidR="00D43E57" w:rsidRPr="002960A6" w:rsidRDefault="002E5951" w:rsidP="002960A6">
            <w:pPr>
              <w:pStyle w:val="TableParagraph"/>
              <w:spacing w:before="176"/>
              <w:ind w:left="142" w:right="55"/>
              <w:rPr>
                <w:rFonts w:cstheme="majorBidi"/>
                <w:b/>
                <w:bCs/>
                <w:i/>
                <w:sz w:val="20"/>
                <w:szCs w:val="20"/>
              </w:rPr>
            </w:pPr>
            <w:r w:rsidRPr="002960A6">
              <w:rPr>
                <w:rFonts w:cstheme="majorBidi"/>
                <w:b/>
                <w:bCs/>
                <w:i/>
                <w:sz w:val="20"/>
                <w:szCs w:val="20"/>
              </w:rPr>
              <w:t>Emissions estimation methods</w:t>
            </w:r>
          </w:p>
        </w:tc>
        <w:tc>
          <w:tcPr>
            <w:tcW w:w="1612" w:type="dxa"/>
            <w:tcBorders>
              <w:left w:val="nil"/>
            </w:tcBorders>
            <w:shd w:val="clear" w:color="auto" w:fill="BEBEBE"/>
          </w:tcPr>
          <w:p w:rsidR="00D43E57" w:rsidRPr="002960A6" w:rsidRDefault="00D43E57" w:rsidP="002960A6">
            <w:pPr>
              <w:pStyle w:val="TableParagraph"/>
              <w:spacing w:before="176"/>
              <w:ind w:left="142" w:right="55"/>
              <w:rPr>
                <w:rFonts w:cstheme="majorBidi"/>
                <w:b/>
                <w:bCs/>
                <w:i/>
                <w:sz w:val="20"/>
                <w:szCs w:val="20"/>
              </w:rPr>
            </w:pPr>
          </w:p>
        </w:tc>
      </w:tr>
      <w:tr w:rsidR="00D43E57" w:rsidRPr="002960A6" w:rsidTr="00B316D8">
        <w:trPr>
          <w:trHeight w:val="453"/>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70"/>
              <w:ind w:left="142" w:right="55"/>
              <w:rPr>
                <w:rFonts w:cstheme="majorBidi"/>
                <w:b/>
                <w:bCs/>
                <w:i/>
                <w:sz w:val="20"/>
                <w:szCs w:val="20"/>
              </w:rPr>
            </w:pPr>
            <w:r w:rsidRPr="002960A6">
              <w:rPr>
                <w:rFonts w:cstheme="majorBidi"/>
                <w:b/>
                <w:bCs/>
                <w:i/>
                <w:sz w:val="20"/>
                <w:szCs w:val="20"/>
              </w:rPr>
              <w:t>Failure period (mount/year)</w:t>
            </w:r>
          </w:p>
        </w:tc>
        <w:tc>
          <w:tcPr>
            <w:tcW w:w="1612" w:type="dxa"/>
            <w:tcBorders>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B316D8">
        <w:trPr>
          <w:trHeight w:val="456"/>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71"/>
              <w:ind w:left="142" w:right="55"/>
              <w:rPr>
                <w:rFonts w:cstheme="majorBidi"/>
                <w:b/>
                <w:bCs/>
                <w:i/>
                <w:sz w:val="20"/>
                <w:szCs w:val="20"/>
              </w:rPr>
            </w:pPr>
            <w:r w:rsidRPr="002960A6">
              <w:rPr>
                <w:rFonts w:cstheme="majorBidi"/>
                <w:b/>
                <w:bCs/>
                <w:i/>
                <w:sz w:val="20"/>
                <w:szCs w:val="20"/>
              </w:rPr>
              <w:t>Equipment life (year)</w:t>
            </w:r>
          </w:p>
        </w:tc>
        <w:tc>
          <w:tcPr>
            <w:tcW w:w="1612"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B316D8">
        <w:trPr>
          <w:trHeight w:val="525"/>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104"/>
              <w:ind w:left="142" w:right="55"/>
              <w:rPr>
                <w:rFonts w:cstheme="majorBidi"/>
                <w:b/>
                <w:bCs/>
                <w:i/>
                <w:sz w:val="20"/>
                <w:szCs w:val="20"/>
              </w:rPr>
            </w:pPr>
            <w:r w:rsidRPr="002960A6">
              <w:rPr>
                <w:rFonts w:cstheme="majorBidi"/>
                <w:b/>
                <w:bCs/>
                <w:i/>
                <w:sz w:val="20"/>
                <w:szCs w:val="20"/>
              </w:rPr>
              <w:t>Annual operation hours</w:t>
            </w:r>
          </w:p>
        </w:tc>
        <w:tc>
          <w:tcPr>
            <w:tcW w:w="1612"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B316D8">
        <w:trPr>
          <w:trHeight w:val="405"/>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46"/>
              <w:ind w:left="142" w:right="55"/>
              <w:rPr>
                <w:rFonts w:cstheme="majorBidi"/>
                <w:b/>
                <w:bCs/>
                <w:i/>
                <w:sz w:val="20"/>
                <w:szCs w:val="20"/>
              </w:rPr>
            </w:pPr>
            <w:r w:rsidRPr="002960A6">
              <w:rPr>
                <w:rFonts w:cstheme="majorBidi"/>
                <w:b/>
                <w:bCs/>
                <w:i/>
                <w:sz w:val="20"/>
                <w:szCs w:val="20"/>
              </w:rPr>
              <w:t>Type of flow</w:t>
            </w:r>
          </w:p>
        </w:tc>
        <w:tc>
          <w:tcPr>
            <w:tcW w:w="1612" w:type="dxa"/>
            <w:tcBorders>
              <w:top w:val="nil"/>
              <w:bottom w:val="nil"/>
            </w:tcBorders>
            <w:shd w:val="clear" w:color="auto" w:fill="BEBEBE"/>
          </w:tcPr>
          <w:p w:rsidR="00D43E57" w:rsidRPr="002960A6" w:rsidRDefault="002E5951" w:rsidP="002960A6">
            <w:pPr>
              <w:pStyle w:val="TableParagraph"/>
              <w:spacing w:before="17"/>
              <w:ind w:left="142" w:right="55"/>
              <w:rPr>
                <w:rFonts w:cstheme="majorBidi"/>
                <w:b/>
                <w:bCs/>
                <w:i/>
                <w:sz w:val="20"/>
                <w:szCs w:val="20"/>
              </w:rPr>
            </w:pPr>
            <w:r w:rsidRPr="002960A6">
              <w:rPr>
                <w:rFonts w:cstheme="majorBidi"/>
                <w:b/>
                <w:bCs/>
                <w:i/>
                <w:sz w:val="20"/>
                <w:szCs w:val="20"/>
              </w:rPr>
              <w:t>Contributing factors</w:t>
            </w:r>
          </w:p>
        </w:tc>
      </w:tr>
      <w:tr w:rsidR="00D43E57" w:rsidRPr="002960A6" w:rsidTr="00B316D8">
        <w:trPr>
          <w:trHeight w:val="469"/>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77"/>
              <w:ind w:left="142" w:right="55"/>
              <w:rPr>
                <w:rFonts w:cstheme="majorBidi"/>
                <w:b/>
                <w:bCs/>
                <w:i/>
                <w:sz w:val="20"/>
                <w:szCs w:val="20"/>
              </w:rPr>
            </w:pPr>
            <w:r w:rsidRPr="002960A6">
              <w:rPr>
                <w:rFonts w:cstheme="majorBidi"/>
                <w:b/>
                <w:bCs/>
                <w:i/>
                <w:sz w:val="20"/>
                <w:szCs w:val="20"/>
              </w:rPr>
              <w:t>Number</w:t>
            </w:r>
          </w:p>
        </w:tc>
        <w:tc>
          <w:tcPr>
            <w:tcW w:w="1612"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B316D8">
        <w:trPr>
          <w:trHeight w:val="453"/>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68"/>
              <w:ind w:left="142" w:right="55"/>
              <w:rPr>
                <w:rFonts w:cstheme="majorBidi"/>
                <w:b/>
                <w:bCs/>
                <w:sz w:val="16"/>
                <w:szCs w:val="16"/>
              </w:rPr>
            </w:pPr>
            <w:r w:rsidRPr="002960A6">
              <w:rPr>
                <w:rFonts w:cstheme="majorBidi"/>
                <w:b/>
                <w:bCs/>
              </w:rPr>
              <w:t>Emission amount (kg/</w:t>
            </w:r>
            <w:proofErr w:type="spellStart"/>
            <w:r w:rsidRPr="002960A6">
              <w:rPr>
                <w:rFonts w:cstheme="majorBidi"/>
                <w:b/>
                <w:bCs/>
              </w:rPr>
              <w:t>yr</w:t>
            </w:r>
            <w:proofErr w:type="spellEnd"/>
            <w:r w:rsidRPr="002960A6">
              <w:rPr>
                <w:rFonts w:cstheme="majorBidi"/>
                <w:b/>
                <w:bCs/>
              </w:rPr>
              <w:t>)</w:t>
            </w:r>
          </w:p>
        </w:tc>
        <w:tc>
          <w:tcPr>
            <w:tcW w:w="1612" w:type="dxa"/>
            <w:tcBorders>
              <w:top w:val="nil"/>
              <w:bottom w:val="nil"/>
            </w:tcBorders>
            <w:shd w:val="clear" w:color="auto" w:fill="BEBEBE"/>
          </w:tcPr>
          <w:p w:rsidR="00D43E57" w:rsidRPr="002960A6" w:rsidRDefault="00D43E57" w:rsidP="002960A6">
            <w:pPr>
              <w:pStyle w:val="TableParagraph"/>
              <w:ind w:left="142" w:right="55"/>
              <w:rPr>
                <w:rFonts w:cstheme="majorBidi"/>
                <w:sz w:val="18"/>
              </w:rPr>
            </w:pPr>
          </w:p>
        </w:tc>
      </w:tr>
      <w:tr w:rsidR="00D43E57" w:rsidRPr="002960A6" w:rsidTr="00B316D8">
        <w:trPr>
          <w:trHeight w:val="455"/>
        </w:trPr>
        <w:tc>
          <w:tcPr>
            <w:tcW w:w="1150"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1545" w:type="dxa"/>
          </w:tcPr>
          <w:p w:rsidR="00D43E57" w:rsidRPr="00B316D8" w:rsidRDefault="002E5951" w:rsidP="002960A6">
            <w:pPr>
              <w:pStyle w:val="TableParagraph"/>
              <w:spacing w:line="220" w:lineRule="exact"/>
              <w:ind w:left="142" w:right="55"/>
              <w:rPr>
                <w:rFonts w:ascii="Wingdings" w:hAnsi="Wingdings" w:cstheme="majorBidi"/>
                <w:sz w:val="20"/>
              </w:rPr>
            </w:pPr>
            <w:r w:rsidRPr="00B316D8">
              <w:rPr>
                <w:rFonts w:ascii="Wingdings" w:hAnsi="Wingdings" w:cstheme="majorBidi"/>
                <w:sz w:val="20"/>
              </w:rPr>
              <w:t></w:t>
            </w:r>
          </w:p>
        </w:tc>
        <w:tc>
          <w:tcPr>
            <w:tcW w:w="2338" w:type="dxa"/>
            <w:shd w:val="clear" w:color="auto" w:fill="BEBEBE"/>
          </w:tcPr>
          <w:p w:rsidR="00D43E57" w:rsidRPr="002960A6" w:rsidRDefault="002E5951" w:rsidP="002960A6">
            <w:pPr>
              <w:pStyle w:val="TableParagraph"/>
              <w:spacing w:before="70"/>
              <w:ind w:left="142" w:right="55"/>
              <w:rPr>
                <w:rFonts w:cstheme="majorBidi"/>
                <w:b/>
                <w:bCs/>
                <w:sz w:val="16"/>
                <w:szCs w:val="16"/>
              </w:rPr>
            </w:pPr>
            <w:r w:rsidRPr="002960A6">
              <w:rPr>
                <w:rFonts w:cstheme="majorBidi"/>
                <w:b/>
                <w:bCs/>
              </w:rPr>
              <w:t>Screening amount (ppm)</w:t>
            </w:r>
          </w:p>
        </w:tc>
        <w:tc>
          <w:tcPr>
            <w:tcW w:w="1612" w:type="dxa"/>
            <w:tcBorders>
              <w:top w:val="nil"/>
            </w:tcBorders>
            <w:shd w:val="clear" w:color="auto" w:fill="BEBEBE"/>
          </w:tcPr>
          <w:p w:rsidR="00D43E57" w:rsidRPr="002960A6" w:rsidRDefault="00D43E57" w:rsidP="002960A6">
            <w:pPr>
              <w:pStyle w:val="TableParagraph"/>
              <w:ind w:left="142" w:right="55"/>
              <w:rPr>
                <w:rFonts w:cstheme="majorBidi"/>
                <w:sz w:val="18"/>
              </w:rPr>
            </w:pPr>
          </w:p>
        </w:tc>
      </w:tr>
    </w:tbl>
    <w:p w:rsidR="00D43E57" w:rsidRDefault="00D43E57"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960A6">
      <w:pPr>
        <w:ind w:left="142" w:right="55"/>
        <w:rPr>
          <w:rFonts w:cstheme="majorBidi"/>
          <w:sz w:val="18"/>
        </w:rPr>
      </w:pPr>
    </w:p>
    <w:p w:rsidR="00217DDB" w:rsidRDefault="00217DDB" w:rsidP="00217DDB">
      <w:pPr>
        <w:spacing w:line="543" w:lineRule="exact"/>
        <w:ind w:left="142" w:right="55"/>
        <w:jc w:val="center"/>
        <w:rPr>
          <w:rFonts w:cstheme="majorBidi"/>
          <w:b/>
          <w:bCs/>
          <w:sz w:val="36"/>
          <w:szCs w:val="36"/>
        </w:rPr>
      </w:pPr>
    </w:p>
    <w:p w:rsidR="00217DDB" w:rsidRDefault="00217DDB" w:rsidP="00217DDB">
      <w:pPr>
        <w:spacing w:line="543" w:lineRule="exact"/>
        <w:ind w:left="142" w:right="55"/>
        <w:jc w:val="center"/>
        <w:rPr>
          <w:rFonts w:cstheme="majorBidi"/>
          <w:b/>
          <w:bCs/>
          <w:sz w:val="36"/>
          <w:szCs w:val="36"/>
        </w:rPr>
      </w:pPr>
    </w:p>
    <w:p w:rsidR="00217DDB" w:rsidRDefault="00217DDB" w:rsidP="00217DDB">
      <w:pPr>
        <w:spacing w:line="543" w:lineRule="exact"/>
        <w:ind w:left="142" w:right="55"/>
        <w:jc w:val="center"/>
        <w:rPr>
          <w:rFonts w:cstheme="majorBidi"/>
          <w:b/>
          <w:bCs/>
          <w:sz w:val="36"/>
          <w:szCs w:val="36"/>
        </w:rPr>
      </w:pPr>
    </w:p>
    <w:p w:rsidR="00217DDB" w:rsidRDefault="00217DDB" w:rsidP="00217DDB">
      <w:pPr>
        <w:spacing w:line="543" w:lineRule="exact"/>
        <w:ind w:left="142" w:right="55"/>
        <w:jc w:val="center"/>
        <w:rPr>
          <w:rFonts w:cstheme="majorBidi"/>
          <w:b/>
          <w:bCs/>
          <w:sz w:val="36"/>
          <w:szCs w:val="36"/>
        </w:rPr>
      </w:pPr>
    </w:p>
    <w:p w:rsidR="00217DDB" w:rsidRDefault="00217DDB" w:rsidP="00217DDB">
      <w:pPr>
        <w:spacing w:line="543" w:lineRule="exact"/>
        <w:ind w:left="142" w:right="55"/>
        <w:jc w:val="center"/>
        <w:rPr>
          <w:rFonts w:cstheme="majorBidi"/>
          <w:b/>
          <w:bCs/>
          <w:sz w:val="36"/>
          <w:szCs w:val="36"/>
        </w:rPr>
      </w:pPr>
    </w:p>
    <w:p w:rsidR="00217DDB" w:rsidRPr="002960A6" w:rsidRDefault="00217DDB" w:rsidP="00217DDB">
      <w:pPr>
        <w:spacing w:line="543" w:lineRule="exact"/>
        <w:ind w:left="142" w:right="55"/>
        <w:jc w:val="center"/>
        <w:rPr>
          <w:rFonts w:cstheme="majorBidi"/>
          <w:b/>
          <w:bCs/>
          <w:sz w:val="36"/>
          <w:szCs w:val="36"/>
        </w:rPr>
      </w:pPr>
      <w:r w:rsidRPr="002960A6">
        <w:rPr>
          <w:rFonts w:cstheme="majorBidi"/>
          <w:b/>
          <w:bCs/>
          <w:sz w:val="36"/>
          <w:szCs w:val="36"/>
        </w:rPr>
        <w:t>Appendix 3:</w:t>
      </w:r>
    </w:p>
    <w:p w:rsidR="00217DDB" w:rsidRPr="002960A6" w:rsidRDefault="00217DDB" w:rsidP="00217DDB">
      <w:pPr>
        <w:pStyle w:val="BodyText"/>
        <w:spacing w:before="2"/>
        <w:ind w:left="142" w:right="55"/>
        <w:jc w:val="center"/>
        <w:rPr>
          <w:rFonts w:cstheme="majorBidi"/>
          <w:b/>
          <w:sz w:val="28"/>
        </w:rPr>
      </w:pPr>
    </w:p>
    <w:p w:rsidR="00217DDB" w:rsidRPr="002960A6" w:rsidRDefault="00217DDB" w:rsidP="00217DDB">
      <w:pPr>
        <w:pStyle w:val="Heading1"/>
        <w:ind w:left="142" w:right="55"/>
        <w:jc w:val="center"/>
        <w:rPr>
          <w:rFonts w:cstheme="majorBidi"/>
        </w:rPr>
      </w:pPr>
      <w:bookmarkStart w:id="9" w:name="_Toc517514079"/>
      <w:r w:rsidRPr="002960A6">
        <w:rPr>
          <w:rFonts w:cstheme="majorBidi"/>
        </w:rPr>
        <w:t>NIOC’s Periodical Monitoring of Air Pollutants Guideline</w:t>
      </w:r>
      <w:bookmarkEnd w:id="9"/>
    </w:p>
    <w:p w:rsidR="00217DDB" w:rsidRPr="002960A6" w:rsidRDefault="00217DDB" w:rsidP="002960A6">
      <w:pPr>
        <w:ind w:left="142" w:right="55"/>
        <w:rPr>
          <w:rFonts w:cstheme="majorBidi"/>
          <w:sz w:val="18"/>
        </w:rPr>
        <w:sectPr w:rsidR="00217DDB" w:rsidRPr="002960A6" w:rsidSect="00B03867">
          <w:pgSz w:w="11910" w:h="16840"/>
          <w:pgMar w:top="2040" w:right="480" w:bottom="1020" w:left="993" w:header="720" w:footer="720" w:gutter="0"/>
          <w:cols w:space="720"/>
        </w:sect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ind w:left="142" w:right="55"/>
        <w:rPr>
          <w:rFonts w:cstheme="majorBidi"/>
          <w:b/>
          <w:i/>
          <w:sz w:val="20"/>
        </w:rPr>
      </w:pPr>
    </w:p>
    <w:p w:rsidR="00D43E57" w:rsidRPr="002960A6" w:rsidRDefault="00D43E57" w:rsidP="002960A6">
      <w:pPr>
        <w:pStyle w:val="BodyText"/>
        <w:spacing w:before="10"/>
        <w:ind w:left="142" w:right="55"/>
        <w:rPr>
          <w:rFonts w:cstheme="majorBidi"/>
          <w:b/>
          <w:i/>
        </w:rPr>
      </w:pPr>
    </w:p>
    <w:p w:rsidR="00D43E57" w:rsidRPr="002960A6" w:rsidRDefault="00D43E57" w:rsidP="002960A6">
      <w:pPr>
        <w:pStyle w:val="BodyText"/>
        <w:spacing w:before="10"/>
        <w:ind w:left="142" w:right="55"/>
        <w:rPr>
          <w:rFonts w:cstheme="majorBidi"/>
          <w:b/>
          <w:sz w:val="19"/>
        </w:rPr>
      </w:pPr>
    </w:p>
    <w:p w:rsidR="00D43E57" w:rsidRPr="002960A6" w:rsidRDefault="00D43E57" w:rsidP="002960A6">
      <w:pPr>
        <w:spacing w:line="788" w:lineRule="exact"/>
        <w:ind w:left="142" w:right="55"/>
        <w:rPr>
          <w:rFonts w:cstheme="majorBidi"/>
          <w:sz w:val="56"/>
          <w:szCs w:val="56"/>
        </w:rPr>
        <w:sectPr w:rsidR="00D43E57" w:rsidRPr="002960A6" w:rsidSect="00B03867">
          <w:pgSz w:w="11910" w:h="16840"/>
          <w:pgMar w:top="2040" w:right="480" w:bottom="1020" w:left="993" w:header="720" w:footer="720" w:gutter="0"/>
          <w:cols w:space="720"/>
        </w:sect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Default="00D43E57" w:rsidP="002960A6">
      <w:pPr>
        <w:pStyle w:val="BodyText"/>
        <w:ind w:left="142" w:right="55"/>
        <w:rPr>
          <w:rFonts w:cstheme="majorBidi"/>
          <w:b/>
          <w:sz w:val="20"/>
        </w:rPr>
      </w:pPr>
    </w:p>
    <w:p w:rsidR="00B93370" w:rsidRPr="002960A6" w:rsidRDefault="00B93370"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ind w:left="142" w:right="55"/>
        <w:rPr>
          <w:rFonts w:cstheme="majorBidi"/>
          <w:b/>
          <w:sz w:val="20"/>
        </w:rPr>
      </w:pPr>
    </w:p>
    <w:p w:rsidR="00D43E57" w:rsidRPr="002960A6" w:rsidRDefault="00D43E57" w:rsidP="002960A6">
      <w:pPr>
        <w:pStyle w:val="BodyText"/>
        <w:spacing w:before="1"/>
        <w:ind w:left="142" w:right="55"/>
        <w:rPr>
          <w:rFonts w:cstheme="majorBidi"/>
          <w:b/>
          <w:sz w:val="19"/>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ind w:left="142" w:right="55"/>
        <w:jc w:val="center"/>
        <w:rPr>
          <w:rFonts w:cstheme="majorBidi"/>
          <w:b/>
          <w:sz w:val="20"/>
        </w:rPr>
      </w:pPr>
    </w:p>
    <w:p w:rsidR="00D43E57" w:rsidRPr="002960A6" w:rsidRDefault="00D43E57" w:rsidP="00B93370">
      <w:pPr>
        <w:pStyle w:val="BodyText"/>
        <w:spacing w:before="13"/>
        <w:ind w:left="142" w:right="55"/>
        <w:jc w:val="center"/>
        <w:rPr>
          <w:rFonts w:cstheme="majorBidi"/>
          <w:b/>
          <w:sz w:val="12"/>
        </w:rPr>
      </w:pPr>
    </w:p>
    <w:p w:rsidR="00D43E57" w:rsidRPr="002960A6" w:rsidRDefault="002E5951" w:rsidP="00B93370">
      <w:pPr>
        <w:pStyle w:val="Heading5"/>
        <w:spacing w:before="60" w:line="240" w:lineRule="auto"/>
        <w:ind w:left="142" w:right="55"/>
        <w:jc w:val="center"/>
        <w:rPr>
          <w:rFonts w:cstheme="majorBidi"/>
        </w:rPr>
      </w:pPr>
      <w:r w:rsidRPr="002960A6">
        <w:rPr>
          <w:rFonts w:cstheme="majorBidi"/>
        </w:rPr>
        <w:t xml:space="preserve">No. 17, </w:t>
      </w:r>
      <w:proofErr w:type="spellStart"/>
      <w:r w:rsidRPr="002960A6">
        <w:rPr>
          <w:rFonts w:cstheme="majorBidi"/>
        </w:rPr>
        <w:t>Yaghma</w:t>
      </w:r>
      <w:proofErr w:type="spellEnd"/>
      <w:r w:rsidRPr="002960A6">
        <w:rPr>
          <w:rFonts w:cstheme="majorBidi"/>
        </w:rPr>
        <w:t xml:space="preserve"> Alley, </w:t>
      </w:r>
      <w:proofErr w:type="spellStart"/>
      <w:r w:rsidRPr="002960A6">
        <w:rPr>
          <w:rFonts w:cstheme="majorBidi"/>
        </w:rPr>
        <w:t>Jomhouri</w:t>
      </w:r>
      <w:proofErr w:type="spellEnd"/>
      <w:r w:rsidRPr="002960A6">
        <w:rPr>
          <w:rFonts w:cstheme="majorBidi"/>
        </w:rPr>
        <w:t xml:space="preserve">-e </w:t>
      </w:r>
      <w:proofErr w:type="spellStart"/>
      <w:r w:rsidRPr="002960A6">
        <w:rPr>
          <w:rFonts w:cstheme="majorBidi"/>
        </w:rPr>
        <w:t>Eslami</w:t>
      </w:r>
      <w:proofErr w:type="spellEnd"/>
      <w:r w:rsidRPr="002960A6">
        <w:rPr>
          <w:rFonts w:cstheme="majorBidi"/>
        </w:rPr>
        <w:t xml:space="preserve"> St. (</w:t>
      </w:r>
      <w:proofErr w:type="spellStart"/>
      <w:r w:rsidRPr="002960A6">
        <w:rPr>
          <w:rFonts w:cstheme="majorBidi"/>
        </w:rPr>
        <w:t>btwn</w:t>
      </w:r>
      <w:proofErr w:type="spellEnd"/>
      <w:r w:rsidRPr="002960A6">
        <w:rPr>
          <w:rFonts w:cstheme="majorBidi"/>
        </w:rPr>
        <w:t xml:space="preserve"> Hafez St. &amp; </w:t>
      </w:r>
      <w:proofErr w:type="spellStart"/>
      <w:r w:rsidRPr="002960A6">
        <w:rPr>
          <w:rFonts w:cstheme="majorBidi"/>
        </w:rPr>
        <w:t>Valiasr</w:t>
      </w:r>
      <w:proofErr w:type="spellEnd"/>
      <w:r w:rsidRPr="002960A6">
        <w:rPr>
          <w:rFonts w:cstheme="majorBidi"/>
        </w:rPr>
        <w:t xml:space="preserve"> Ave.), Tehran, Tehran, Iran</w:t>
      </w:r>
    </w:p>
    <w:p w:rsidR="00D43E57" w:rsidRPr="002960A6" w:rsidRDefault="00D43E57" w:rsidP="00B93370">
      <w:pPr>
        <w:ind w:left="142" w:right="55"/>
        <w:jc w:val="center"/>
        <w:rPr>
          <w:rFonts w:cstheme="majorBidi"/>
        </w:rPr>
        <w:sectPr w:rsidR="00D43E57" w:rsidRPr="002960A6" w:rsidSect="00B03867">
          <w:type w:val="continuous"/>
          <w:pgSz w:w="11910" w:h="16840"/>
          <w:pgMar w:top="1580" w:right="480" w:bottom="280" w:left="993" w:header="720" w:footer="720" w:gutter="0"/>
          <w:cols w:space="720"/>
        </w:sectPr>
      </w:pPr>
    </w:p>
    <w:p w:rsidR="00D43E57" w:rsidRPr="002960A6" w:rsidRDefault="002E5951" w:rsidP="00B93370">
      <w:pPr>
        <w:spacing w:line="425" w:lineRule="exact"/>
        <w:ind w:left="142" w:right="55"/>
        <w:jc w:val="center"/>
        <w:rPr>
          <w:rFonts w:cstheme="majorBidi"/>
          <w:b/>
          <w:bCs/>
          <w:sz w:val="27"/>
          <w:szCs w:val="27"/>
        </w:rPr>
      </w:pPr>
      <w:r w:rsidRPr="002960A6">
        <w:rPr>
          <w:rFonts w:cstheme="majorBidi"/>
          <w:b/>
          <w:bCs/>
          <w:sz w:val="27"/>
          <w:szCs w:val="27"/>
        </w:rPr>
        <w:lastRenderedPageBreak/>
        <w:t>Phone: +98 21 66726016, Fax: +98 21 6609723, SMS System: +98 10007615</w:t>
      </w:r>
    </w:p>
    <w:p w:rsidR="00D43E57" w:rsidRPr="002960A6" w:rsidRDefault="00D43E57" w:rsidP="00B93370">
      <w:pPr>
        <w:spacing w:line="425" w:lineRule="exact"/>
        <w:ind w:left="142" w:right="55"/>
        <w:jc w:val="center"/>
        <w:rPr>
          <w:rFonts w:cstheme="majorBidi"/>
          <w:b/>
          <w:bCs/>
          <w:sz w:val="27"/>
          <w:szCs w:val="27"/>
        </w:rPr>
      </w:pPr>
    </w:p>
    <w:p w:rsidR="00D43E57" w:rsidRPr="002960A6" w:rsidRDefault="00D43E57" w:rsidP="00B93370">
      <w:pPr>
        <w:spacing w:line="425" w:lineRule="exact"/>
        <w:ind w:left="142" w:right="55"/>
        <w:jc w:val="center"/>
        <w:rPr>
          <w:rFonts w:cstheme="majorBidi"/>
          <w:b/>
          <w:bCs/>
          <w:sz w:val="27"/>
          <w:szCs w:val="27"/>
        </w:rPr>
      </w:pPr>
    </w:p>
    <w:p w:rsidR="00D43E57" w:rsidRPr="002960A6" w:rsidRDefault="00D43E57" w:rsidP="00B93370">
      <w:pPr>
        <w:spacing w:line="425" w:lineRule="exact"/>
        <w:ind w:left="142" w:right="55"/>
        <w:jc w:val="center"/>
        <w:rPr>
          <w:rFonts w:cstheme="majorBidi"/>
          <w:sz w:val="27"/>
          <w:szCs w:val="27"/>
        </w:rPr>
        <w:sectPr w:rsidR="00D43E57" w:rsidRPr="002960A6" w:rsidSect="00B03867">
          <w:type w:val="continuous"/>
          <w:pgSz w:w="11910" w:h="16840"/>
          <w:pgMar w:top="720" w:right="480" w:bottom="280" w:left="993" w:header="720" w:footer="720" w:gutter="0"/>
          <w:cols w:space="720"/>
        </w:sectPr>
      </w:pPr>
    </w:p>
    <w:p w:rsidR="00D43E57" w:rsidRDefault="006E4722" w:rsidP="00B93370">
      <w:pPr>
        <w:spacing w:before="2"/>
        <w:ind w:left="142" w:right="55"/>
        <w:jc w:val="center"/>
        <w:rPr>
          <w:rFonts w:cstheme="majorBidi"/>
          <w:b/>
          <w:sz w:val="27"/>
        </w:rPr>
      </w:pPr>
      <w:hyperlink r:id="rId23">
        <w:r w:rsidR="002E5951" w:rsidRPr="002960A6">
          <w:rPr>
            <w:rFonts w:cstheme="majorBidi"/>
            <w:b/>
            <w:color w:val="0000FF"/>
            <w:sz w:val="27"/>
            <w:u w:val="thick" w:color="0000FF"/>
          </w:rPr>
          <w:t xml:space="preserve"> HSEE@NIOC.I</w:t>
        </w:r>
      </w:hyperlink>
      <w:r w:rsidR="002E5951" w:rsidRPr="002960A6">
        <w:rPr>
          <w:rFonts w:cstheme="majorBidi"/>
          <w:b/>
          <w:color w:val="0000FF"/>
          <w:sz w:val="27"/>
          <w:u w:val="thick" w:color="0000FF"/>
        </w:rPr>
        <w:t xml:space="preserve">R </w:t>
      </w:r>
      <w:hyperlink r:id="rId24">
        <w:r w:rsidR="002E5951" w:rsidRPr="002960A6">
          <w:rPr>
            <w:rFonts w:cstheme="majorBidi"/>
            <w:b/>
            <w:color w:val="0000FF"/>
            <w:sz w:val="27"/>
            <w:u w:val="thick" w:color="0000FF"/>
          </w:rPr>
          <w:t>HTTP://HSE.NIOC.IR</w:t>
        </w:r>
      </w:hyperlink>
    </w:p>
    <w:p w:rsidR="00217DDB" w:rsidRDefault="00217DDB" w:rsidP="00B93370">
      <w:pPr>
        <w:spacing w:before="2"/>
        <w:ind w:left="142" w:right="55"/>
        <w:jc w:val="center"/>
        <w:rPr>
          <w:rFonts w:cstheme="majorBidi"/>
          <w:b/>
          <w:sz w:val="27"/>
        </w:rPr>
      </w:pPr>
    </w:p>
    <w:p w:rsidR="00217DDB" w:rsidRDefault="00217DDB" w:rsidP="00B93370">
      <w:pPr>
        <w:spacing w:before="2"/>
        <w:ind w:left="142" w:right="55"/>
        <w:jc w:val="center"/>
        <w:rPr>
          <w:rFonts w:cstheme="majorBidi"/>
          <w:b/>
          <w:sz w:val="27"/>
        </w:rPr>
      </w:pPr>
    </w:p>
    <w:p w:rsidR="00217DDB" w:rsidRDefault="00217DDB" w:rsidP="00B93370">
      <w:pPr>
        <w:spacing w:before="2"/>
        <w:ind w:left="142" w:right="55"/>
        <w:jc w:val="center"/>
        <w:rPr>
          <w:rFonts w:cstheme="majorBidi"/>
          <w:b/>
          <w:sz w:val="27"/>
        </w:rPr>
      </w:pPr>
    </w:p>
    <w:p w:rsidR="00217DDB" w:rsidRDefault="00217DDB" w:rsidP="00B93370">
      <w:pPr>
        <w:spacing w:before="2"/>
        <w:ind w:left="142" w:right="55"/>
        <w:jc w:val="center"/>
        <w:rPr>
          <w:rFonts w:cstheme="majorBidi"/>
          <w:b/>
          <w:sz w:val="27"/>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1"/>
        </w:rPr>
      </w:pPr>
    </w:p>
    <w:p w:rsidR="00AC51DE" w:rsidRPr="003E0459" w:rsidRDefault="00AC51DE" w:rsidP="00AC51DE">
      <w:pPr>
        <w:spacing w:line="678" w:lineRule="exact"/>
        <w:ind w:right="1243"/>
        <w:jc w:val="center"/>
        <w:rPr>
          <w:rFonts w:cstheme="majorBidi"/>
          <w:b/>
          <w:bCs/>
          <w:sz w:val="48"/>
          <w:szCs w:val="48"/>
        </w:rPr>
      </w:pPr>
      <w:r>
        <w:rPr>
          <w:rFonts w:cstheme="majorBidi"/>
          <w:b/>
          <w:bCs/>
          <w:sz w:val="48"/>
          <w:szCs w:val="48"/>
        </w:rPr>
        <w:t xml:space="preserve">     </w:t>
      </w:r>
      <w:r w:rsidRPr="003E0459">
        <w:rPr>
          <w:rFonts w:cstheme="majorBidi"/>
          <w:b/>
          <w:bCs/>
          <w:sz w:val="48"/>
          <w:szCs w:val="48"/>
        </w:rPr>
        <w:t>NIOC’s Periodical Monitoring of Air Pollutants Guideline</w:t>
      </w:r>
    </w:p>
    <w:p w:rsidR="00AC51DE" w:rsidRPr="003E0459" w:rsidRDefault="00AC51DE" w:rsidP="00AC51DE">
      <w:pPr>
        <w:pStyle w:val="BodyText"/>
        <w:spacing w:before="3"/>
        <w:rPr>
          <w:rFonts w:cstheme="majorBidi"/>
          <w:b/>
          <w:sz w:val="29"/>
        </w:rPr>
      </w:pPr>
    </w:p>
    <w:p w:rsidR="00AC51DE" w:rsidRPr="003E0459" w:rsidRDefault="00AC51DE" w:rsidP="00AC51DE">
      <w:pPr>
        <w:spacing w:line="678" w:lineRule="exact"/>
        <w:ind w:left="35" w:right="35"/>
        <w:jc w:val="center"/>
        <w:rPr>
          <w:rFonts w:cstheme="majorBidi"/>
          <w:b/>
          <w:bCs/>
          <w:sz w:val="48"/>
          <w:szCs w:val="48"/>
        </w:rPr>
      </w:pPr>
    </w:p>
    <w:p w:rsidR="00AC51DE" w:rsidRPr="003E0459" w:rsidRDefault="00AC51DE" w:rsidP="00AC51DE">
      <w:pPr>
        <w:spacing w:line="678" w:lineRule="exact"/>
        <w:jc w:val="center"/>
        <w:rPr>
          <w:rFonts w:cstheme="majorBidi"/>
          <w:sz w:val="48"/>
          <w:szCs w:val="48"/>
        </w:rPr>
        <w:sectPr w:rsidR="00AC51DE" w:rsidRPr="003E0459" w:rsidSect="00F7030D">
          <w:headerReference w:type="default" r:id="rId25"/>
          <w:type w:val="continuous"/>
          <w:pgSz w:w="11910" w:h="16840"/>
          <w:pgMar w:top="1840" w:right="1480" w:bottom="280" w:left="1200" w:header="720" w:footer="720" w:gutter="0"/>
          <w:cols w:space="720"/>
          <w:titlePg/>
          <w:docGrid w:linePitch="354"/>
        </w:sectPr>
      </w:pPr>
    </w:p>
    <w:p w:rsidR="00AC51DE" w:rsidRPr="003E0459" w:rsidRDefault="00AC51DE" w:rsidP="00AC51DE">
      <w:pPr>
        <w:pStyle w:val="BodyText"/>
        <w:rPr>
          <w:rFonts w:cstheme="majorBidi"/>
          <w:b/>
          <w:sz w:val="20"/>
        </w:rPr>
      </w:pPr>
    </w:p>
    <w:p w:rsidR="00AC51DE" w:rsidRPr="003E0459" w:rsidRDefault="00AC51DE" w:rsidP="00AC51DE">
      <w:pPr>
        <w:rPr>
          <w:rFonts w:cstheme="majorBidi"/>
          <w:sz w:val="20"/>
        </w:rPr>
        <w:sectPr w:rsidR="00AC51DE" w:rsidRPr="003E0459">
          <w:pgSz w:w="11910" w:h="16840"/>
          <w:pgMar w:top="460" w:right="1480" w:bottom="280" w:left="1200" w:header="720" w:footer="720" w:gutter="0"/>
          <w:cols w:space="720"/>
        </w:sectPr>
      </w:pPr>
    </w:p>
    <w:p w:rsidR="00AC51DE" w:rsidRPr="003E0459" w:rsidRDefault="00AC51DE" w:rsidP="00AC51DE">
      <w:pPr>
        <w:spacing w:before="25" w:line="350" w:lineRule="exact"/>
        <w:ind w:right="214"/>
        <w:jc w:val="right"/>
        <w:rPr>
          <w:rFonts w:cstheme="majorBidi"/>
        </w:rPr>
      </w:pPr>
      <w:r w:rsidRPr="003E0459">
        <w:rPr>
          <w:rFonts w:cstheme="majorBidi"/>
        </w:rPr>
        <w:lastRenderedPageBreak/>
        <w:t>B</w:t>
      </w:r>
    </w:p>
    <w:p w:rsidR="00AC51DE" w:rsidRPr="003E0459" w:rsidRDefault="00AC51DE" w:rsidP="00AC51DE">
      <w:pPr>
        <w:spacing w:line="390" w:lineRule="exact"/>
        <w:ind w:right="1166"/>
        <w:jc w:val="right"/>
        <w:rPr>
          <w:rFonts w:cstheme="majorBidi"/>
          <w:b/>
          <w:bCs/>
          <w:i/>
          <w:sz w:val="25"/>
          <w:szCs w:val="25"/>
        </w:rPr>
      </w:pPr>
      <w:r w:rsidRPr="003E0459">
        <w:rPr>
          <w:rFonts w:cstheme="majorBidi"/>
          <w:b/>
          <w:bCs/>
          <w:i/>
          <w:sz w:val="25"/>
          <w:szCs w:val="25"/>
        </w:rPr>
        <w:t>Standardization of Air Pollutant Emissions Estimation by NIOC</w:t>
      </w:r>
    </w:p>
    <w:p w:rsidR="00AC51DE" w:rsidRPr="003E0459" w:rsidRDefault="00AC51DE" w:rsidP="00AC51DE">
      <w:pPr>
        <w:pStyle w:val="BodyText"/>
        <w:spacing w:before="14"/>
        <w:rPr>
          <w:rFonts w:cstheme="majorBidi"/>
        </w:rPr>
      </w:pPr>
    </w:p>
    <w:p w:rsidR="00AC51DE" w:rsidRPr="003E0459" w:rsidRDefault="00AC51DE" w:rsidP="00AC51DE">
      <w:pPr>
        <w:pStyle w:val="BodyText"/>
        <w:spacing w:before="14"/>
        <w:rPr>
          <w:rFonts w:cstheme="majorBidi"/>
        </w:rPr>
      </w:pPr>
    </w:p>
    <w:p w:rsidR="00AC51DE" w:rsidRPr="003E0459" w:rsidRDefault="00AC51DE" w:rsidP="00AC51DE">
      <w:pPr>
        <w:pStyle w:val="BodyText"/>
        <w:spacing w:before="14"/>
        <w:rPr>
          <w:rFonts w:cstheme="majorBidi"/>
          <w:b/>
          <w:i/>
          <w:sz w:val="23"/>
        </w:rPr>
      </w:pPr>
      <w:r w:rsidRPr="003E0459">
        <w:rPr>
          <w:rFonts w:cstheme="majorBidi"/>
        </w:rPr>
        <w:br w:type="column"/>
      </w:r>
    </w:p>
    <w:p w:rsidR="00AC51DE" w:rsidRPr="003E0459" w:rsidRDefault="00AC51DE" w:rsidP="00AC51DE">
      <w:pPr>
        <w:ind w:right="214"/>
        <w:jc w:val="right"/>
        <w:rPr>
          <w:rFonts w:cstheme="majorBidi"/>
          <w:b/>
          <w:bCs/>
          <w:sz w:val="24"/>
          <w:szCs w:val="24"/>
        </w:rPr>
      </w:pPr>
      <w:r w:rsidRPr="003E0459">
        <w:rPr>
          <w:rFonts w:cstheme="majorBidi"/>
          <w:noProof/>
          <w:lang w:bidi="fa-IR"/>
        </w:rPr>
        <w:drawing>
          <wp:anchor distT="0" distB="0" distL="0" distR="0" simplePos="0" relativeHeight="251692544" behindDoc="0" locked="0" layoutInCell="1" allowOverlap="1" wp14:anchorId="435E829B" wp14:editId="1BC54CCD">
            <wp:simplePos x="0" y="0"/>
            <wp:positionH relativeFrom="page">
              <wp:posOffset>5711190</wp:posOffset>
            </wp:positionH>
            <wp:positionV relativeFrom="paragraph">
              <wp:posOffset>-651801</wp:posOffset>
            </wp:positionV>
            <wp:extent cx="664210" cy="676909"/>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6" cstate="print"/>
                    <a:stretch>
                      <a:fillRect/>
                    </a:stretch>
                  </pic:blipFill>
                  <pic:spPr>
                    <a:xfrm>
                      <a:off x="0" y="0"/>
                      <a:ext cx="664210" cy="676909"/>
                    </a:xfrm>
                    <a:prstGeom prst="rect">
                      <a:avLst/>
                    </a:prstGeom>
                  </pic:spPr>
                </pic:pic>
              </a:graphicData>
            </a:graphic>
          </wp:anchor>
        </w:drawing>
      </w:r>
      <w:r w:rsidRPr="003E0459">
        <w:rPr>
          <w:rFonts w:cstheme="majorBidi"/>
        </w:rPr>
        <w:t>Sharif University of Technology</w:t>
      </w:r>
    </w:p>
    <w:p w:rsidR="00AC51DE" w:rsidRPr="003E0459" w:rsidRDefault="00AC51DE" w:rsidP="00AC51DE">
      <w:pPr>
        <w:jc w:val="right"/>
        <w:rPr>
          <w:rFonts w:cstheme="majorBidi"/>
          <w:sz w:val="24"/>
          <w:szCs w:val="24"/>
        </w:rPr>
        <w:sectPr w:rsidR="00AC51DE" w:rsidRPr="003E0459">
          <w:type w:val="continuous"/>
          <w:pgSz w:w="11910" w:h="16840"/>
          <w:pgMar w:top="1840" w:right="1480" w:bottom="280" w:left="1200" w:header="720" w:footer="720" w:gutter="0"/>
          <w:cols w:num="2" w:space="720" w:equalWidth="0">
            <w:col w:w="6890" w:space="72"/>
            <w:col w:w="2268"/>
          </w:cols>
        </w:sectPr>
      </w:pPr>
    </w:p>
    <w:p w:rsidR="00AC51DE" w:rsidRPr="003E0459" w:rsidRDefault="00AC51DE" w:rsidP="00AC51DE">
      <w:pPr>
        <w:pStyle w:val="BodyText"/>
        <w:spacing w:line="20" w:lineRule="exact"/>
        <w:ind w:left="68"/>
        <w:rPr>
          <w:rFonts w:cstheme="majorBidi"/>
          <w:sz w:val="2"/>
        </w:rPr>
      </w:pPr>
    </w:p>
    <w:sdt>
      <w:sdtPr>
        <w:rPr>
          <w:rFonts w:asciiTheme="majorBidi" w:eastAsia="B Nazanin" w:hAnsiTheme="majorBidi" w:cs="B Nazanin"/>
          <w:color w:val="auto"/>
          <w:sz w:val="26"/>
          <w:szCs w:val="22"/>
          <w:lang w:bidi="en-US"/>
        </w:rPr>
        <w:id w:val="-100731067"/>
        <w:docPartObj>
          <w:docPartGallery w:val="Table of Contents"/>
          <w:docPartUnique/>
        </w:docPartObj>
      </w:sdtPr>
      <w:sdtEndPr>
        <w:rPr>
          <w:b/>
          <w:bCs/>
          <w:noProof/>
        </w:rPr>
      </w:sdtEndPr>
      <w:sdtContent>
        <w:p w:rsidR="00AC51DE" w:rsidRPr="003E0459" w:rsidRDefault="00AC51DE" w:rsidP="00AC51DE">
          <w:pPr>
            <w:pStyle w:val="TOCHeading"/>
            <w:rPr>
              <w:rFonts w:asciiTheme="majorBidi" w:hAnsiTheme="majorBidi"/>
            </w:rPr>
          </w:pPr>
          <w:r w:rsidRPr="003E0459">
            <w:rPr>
              <w:rFonts w:asciiTheme="majorBidi" w:hAnsiTheme="majorBidi"/>
            </w:rPr>
            <w:t>Table of Contents</w:t>
          </w:r>
        </w:p>
        <w:p w:rsidR="00AC51DE" w:rsidRPr="003E0459" w:rsidRDefault="00AC51DE" w:rsidP="00AC51DE">
          <w:pPr>
            <w:pStyle w:val="TOC2"/>
            <w:tabs>
              <w:tab w:val="right" w:leader="dot" w:pos="9220"/>
            </w:tabs>
            <w:rPr>
              <w:rFonts w:cstheme="majorBidi"/>
              <w:noProof/>
            </w:rPr>
          </w:pPr>
          <w:r w:rsidRPr="003E0459">
            <w:rPr>
              <w:rFonts w:cstheme="majorBidi"/>
            </w:rPr>
            <w:fldChar w:fldCharType="begin"/>
          </w:r>
          <w:r w:rsidRPr="003E0459">
            <w:rPr>
              <w:rFonts w:cstheme="majorBidi"/>
            </w:rPr>
            <w:instrText xml:space="preserve"> TOC \o "1-3" \h \z \u </w:instrText>
          </w:r>
          <w:r w:rsidRPr="003E0459">
            <w:rPr>
              <w:rFonts w:cstheme="majorBidi"/>
            </w:rPr>
            <w:fldChar w:fldCharType="separate"/>
          </w:r>
          <w:hyperlink w:anchor="_Toc517510839" w:history="1">
            <w:r w:rsidRPr="003E0459">
              <w:rPr>
                <w:rStyle w:val="Hyperlink"/>
                <w:rFonts w:cstheme="majorBidi"/>
                <w:noProof/>
              </w:rPr>
              <w:t>List of Tables</w:t>
            </w:r>
            <w:r w:rsidRPr="003E0459">
              <w:rPr>
                <w:rFonts w:cstheme="majorBidi"/>
                <w:noProof/>
                <w:webHidden/>
              </w:rPr>
              <w:tab/>
            </w:r>
            <w:r w:rsidRPr="003E0459">
              <w:rPr>
                <w:rFonts w:cstheme="majorBidi"/>
                <w:noProof/>
                <w:webHidden/>
              </w:rPr>
              <w:fldChar w:fldCharType="begin"/>
            </w:r>
            <w:r w:rsidRPr="003E0459">
              <w:rPr>
                <w:rFonts w:cstheme="majorBidi"/>
                <w:noProof/>
                <w:webHidden/>
              </w:rPr>
              <w:instrText xml:space="preserve"> PAGEREF _Toc517510839 \h </w:instrText>
            </w:r>
            <w:r w:rsidRPr="003E0459">
              <w:rPr>
                <w:rFonts w:cstheme="majorBidi"/>
                <w:noProof/>
                <w:webHidden/>
              </w:rPr>
            </w:r>
            <w:r w:rsidRPr="003E0459">
              <w:rPr>
                <w:rFonts w:cstheme="majorBidi"/>
                <w:noProof/>
                <w:webHidden/>
              </w:rPr>
              <w:fldChar w:fldCharType="separate"/>
            </w:r>
            <w:r w:rsidRPr="003E0459">
              <w:rPr>
                <w:rFonts w:cstheme="majorBidi"/>
                <w:noProof/>
                <w:webHidden/>
              </w:rPr>
              <w:t>5</w:t>
            </w:r>
            <w:r w:rsidRPr="003E0459">
              <w:rPr>
                <w:rFonts w:cstheme="majorBidi"/>
                <w:noProof/>
                <w:webHidden/>
              </w:rPr>
              <w:fldChar w:fldCharType="end"/>
            </w:r>
          </w:hyperlink>
        </w:p>
        <w:p w:rsidR="00AC51DE" w:rsidRPr="003E0459" w:rsidRDefault="006E4722" w:rsidP="00AC51DE">
          <w:pPr>
            <w:pStyle w:val="TOC2"/>
            <w:tabs>
              <w:tab w:val="right" w:leader="dot" w:pos="9220"/>
            </w:tabs>
            <w:rPr>
              <w:rFonts w:cstheme="majorBidi"/>
              <w:noProof/>
            </w:rPr>
          </w:pPr>
          <w:hyperlink w:anchor="_Toc517510840" w:history="1">
            <w:r w:rsidR="00AC51DE" w:rsidRPr="003E0459">
              <w:rPr>
                <w:rStyle w:val="Hyperlink"/>
                <w:rFonts w:cstheme="majorBidi"/>
                <w:noProof/>
              </w:rPr>
              <w:t>List of Figures</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_Toc517510840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6</w:t>
            </w:r>
            <w:r w:rsidR="00AC51DE" w:rsidRPr="003E0459">
              <w:rPr>
                <w:rFonts w:cstheme="majorBidi"/>
                <w:noProof/>
                <w:webHidden/>
              </w:rPr>
              <w:fldChar w:fldCharType="end"/>
            </w:r>
          </w:hyperlink>
        </w:p>
        <w:p w:rsidR="00AC51DE" w:rsidRPr="003E0459" w:rsidRDefault="006E4722" w:rsidP="00AC51DE">
          <w:pPr>
            <w:pStyle w:val="TOC1"/>
            <w:tabs>
              <w:tab w:val="right" w:leader="dot" w:pos="9220"/>
            </w:tabs>
            <w:rPr>
              <w:rFonts w:cstheme="majorBidi"/>
              <w:noProof/>
            </w:rPr>
          </w:pPr>
          <w:hyperlink w:anchor="_Toc517510841" w:history="1">
            <w:r w:rsidR="00AC51DE" w:rsidRPr="003E0459">
              <w:rPr>
                <w:rStyle w:val="Hyperlink"/>
                <w:rFonts w:cstheme="majorBidi"/>
                <w:noProof/>
              </w:rPr>
              <w:t>NIOC’s Instructions on Periodical Environmental Monitoring of Air Pollutants</w:t>
            </w:r>
            <w:r w:rsidR="00AC51DE">
              <w:rPr>
                <w:rStyle w:val="Hyperlink"/>
                <w:rFonts w:cstheme="majorBidi"/>
                <w:noProof/>
              </w:rPr>
              <w:t xml:space="preserve"> </w:t>
            </w:r>
            <w:r w:rsidR="00AC51DE" w:rsidRPr="003E0459">
              <w:rPr>
                <w:rStyle w:val="Hyperlink"/>
                <w:rFonts w:cstheme="majorBidi"/>
                <w:noProof/>
              </w:rPr>
              <w:t>in Oil and Gas Upstream Industries</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_Toc517510841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7</w:t>
            </w:r>
            <w:r w:rsidR="00AC51DE" w:rsidRPr="003E0459">
              <w:rPr>
                <w:rFonts w:cstheme="majorBidi"/>
                <w:noProof/>
                <w:webHidden/>
              </w:rPr>
              <w:fldChar w:fldCharType="end"/>
            </w:r>
          </w:hyperlink>
        </w:p>
        <w:p w:rsidR="00AC51DE" w:rsidRPr="003E0459" w:rsidRDefault="006E4722" w:rsidP="00AC51DE">
          <w:pPr>
            <w:pStyle w:val="TOC3"/>
            <w:tabs>
              <w:tab w:val="right" w:leader="dot" w:pos="9220"/>
            </w:tabs>
            <w:rPr>
              <w:rFonts w:cstheme="majorBidi"/>
              <w:noProof/>
            </w:rPr>
          </w:pPr>
          <w:hyperlink w:anchor="_Toc517510842" w:history="1">
            <w:r w:rsidR="00AC51DE" w:rsidRPr="003E0459">
              <w:rPr>
                <w:rStyle w:val="Hyperlink"/>
                <w:rFonts w:cstheme="majorBidi"/>
                <w:noProof/>
              </w:rPr>
              <w:t>Chapter 1</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_Toc517510842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9</w:t>
            </w:r>
            <w:r w:rsidR="00AC51DE" w:rsidRPr="003E0459">
              <w:rPr>
                <w:rFonts w:cstheme="majorBidi"/>
                <w:noProof/>
                <w:webHidden/>
              </w:rPr>
              <w:fldChar w:fldCharType="end"/>
            </w:r>
          </w:hyperlink>
        </w:p>
        <w:p w:rsidR="00AC51DE" w:rsidRPr="003E0459" w:rsidRDefault="006E4722" w:rsidP="00AC51DE">
          <w:pPr>
            <w:pStyle w:val="TOC3"/>
            <w:tabs>
              <w:tab w:val="right" w:leader="dot" w:pos="9220"/>
            </w:tabs>
            <w:rPr>
              <w:rFonts w:cstheme="majorBidi"/>
              <w:noProof/>
            </w:rPr>
          </w:pPr>
          <w:hyperlink w:anchor="_Toc517510843" w:history="1">
            <w:r w:rsidR="00AC51DE" w:rsidRPr="003E0459">
              <w:rPr>
                <w:rStyle w:val="Hyperlink"/>
                <w:rFonts w:cstheme="majorBidi"/>
                <w:noProof/>
              </w:rPr>
              <w:t>Chapter 2</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_Toc517510843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32</w:t>
            </w:r>
            <w:r w:rsidR="00AC51DE" w:rsidRPr="003E0459">
              <w:rPr>
                <w:rFonts w:cstheme="majorBidi"/>
                <w:noProof/>
                <w:webHidden/>
              </w:rPr>
              <w:fldChar w:fldCharType="end"/>
            </w:r>
          </w:hyperlink>
        </w:p>
        <w:p w:rsidR="00AC51DE" w:rsidRPr="003E0459" w:rsidRDefault="006E4722" w:rsidP="00AC51DE">
          <w:pPr>
            <w:pStyle w:val="TOC3"/>
            <w:tabs>
              <w:tab w:val="right" w:leader="dot" w:pos="9220"/>
            </w:tabs>
            <w:rPr>
              <w:rFonts w:cstheme="majorBidi"/>
              <w:noProof/>
            </w:rPr>
          </w:pPr>
          <w:hyperlink w:anchor="_Toc517510844" w:history="1">
            <w:r w:rsidR="00AC51DE" w:rsidRPr="003E0459">
              <w:rPr>
                <w:rStyle w:val="Hyperlink"/>
                <w:rFonts w:cstheme="majorBidi"/>
                <w:noProof/>
              </w:rPr>
              <w:t>Chapter 3</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_Toc517510844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48</w:t>
            </w:r>
            <w:r w:rsidR="00AC51DE" w:rsidRPr="003E0459">
              <w:rPr>
                <w:rFonts w:cstheme="majorBidi"/>
                <w:noProof/>
                <w:webHidden/>
              </w:rPr>
              <w:fldChar w:fldCharType="end"/>
            </w:r>
          </w:hyperlink>
        </w:p>
        <w:p w:rsidR="00AC51DE" w:rsidRPr="003E0459" w:rsidRDefault="006E4722" w:rsidP="00AC51DE">
          <w:pPr>
            <w:pStyle w:val="TOC3"/>
            <w:tabs>
              <w:tab w:val="right" w:leader="dot" w:pos="9220"/>
            </w:tabs>
            <w:rPr>
              <w:rFonts w:cstheme="majorBidi"/>
              <w:noProof/>
            </w:rPr>
          </w:pPr>
          <w:hyperlink w:anchor="_Toc517510845" w:history="1">
            <w:r w:rsidR="00AC51DE" w:rsidRPr="003E0459">
              <w:rPr>
                <w:rStyle w:val="Hyperlink"/>
                <w:rFonts w:cstheme="majorBidi"/>
                <w:noProof/>
              </w:rPr>
              <w:t>Chapter 4</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_Toc517510845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55</w:t>
            </w:r>
            <w:r w:rsidR="00AC51DE" w:rsidRPr="003E0459">
              <w:rPr>
                <w:rFonts w:cstheme="majorBidi"/>
                <w:noProof/>
                <w:webHidden/>
              </w:rPr>
              <w:fldChar w:fldCharType="end"/>
            </w:r>
          </w:hyperlink>
        </w:p>
        <w:p w:rsidR="00AC51DE" w:rsidRPr="003E0459" w:rsidRDefault="006E4722" w:rsidP="00AC51DE">
          <w:pPr>
            <w:pStyle w:val="TOC3"/>
            <w:tabs>
              <w:tab w:val="right" w:leader="dot" w:pos="9220"/>
            </w:tabs>
            <w:rPr>
              <w:rFonts w:cstheme="majorBidi"/>
              <w:noProof/>
            </w:rPr>
          </w:pPr>
          <w:hyperlink w:anchor="_Toc517510846" w:history="1">
            <w:r w:rsidR="00AC51DE" w:rsidRPr="003E0459">
              <w:rPr>
                <w:rStyle w:val="Hyperlink"/>
                <w:rFonts w:cstheme="majorBidi"/>
                <w:noProof/>
              </w:rPr>
              <w:t>5. References</w:t>
            </w:r>
            <w:r w:rsidR="00AC51DE" w:rsidRPr="003E0459">
              <w:rPr>
                <w:rFonts w:cstheme="majorBidi"/>
                <w:noProof/>
                <w:webHidden/>
              </w:rPr>
              <w:tab/>
            </w:r>
            <w:r w:rsidR="00AC51DE" w:rsidRPr="003E0459">
              <w:rPr>
                <w:rFonts w:cstheme="majorBidi"/>
                <w:noProof/>
                <w:webHidden/>
              </w:rPr>
              <w:fldChar w:fldCharType="begin"/>
            </w:r>
            <w:r w:rsidR="00AC51DE" w:rsidRPr="003E0459">
              <w:rPr>
                <w:rFonts w:cstheme="majorBidi"/>
                <w:noProof/>
                <w:webHidden/>
              </w:rPr>
              <w:instrText xml:space="preserve"> PAGEREF _Toc517510846 \h </w:instrText>
            </w:r>
            <w:r w:rsidR="00AC51DE" w:rsidRPr="003E0459">
              <w:rPr>
                <w:rFonts w:cstheme="majorBidi"/>
                <w:noProof/>
                <w:webHidden/>
              </w:rPr>
            </w:r>
            <w:r w:rsidR="00AC51DE" w:rsidRPr="003E0459">
              <w:rPr>
                <w:rFonts w:cstheme="majorBidi"/>
                <w:noProof/>
                <w:webHidden/>
              </w:rPr>
              <w:fldChar w:fldCharType="separate"/>
            </w:r>
            <w:r w:rsidR="00AC51DE" w:rsidRPr="003E0459">
              <w:rPr>
                <w:rFonts w:cstheme="majorBidi"/>
                <w:noProof/>
                <w:webHidden/>
              </w:rPr>
              <w:t>73</w:t>
            </w:r>
            <w:r w:rsidR="00AC51DE" w:rsidRPr="003E0459">
              <w:rPr>
                <w:rFonts w:cstheme="majorBidi"/>
                <w:noProof/>
                <w:webHidden/>
              </w:rPr>
              <w:fldChar w:fldCharType="end"/>
            </w:r>
          </w:hyperlink>
        </w:p>
        <w:p w:rsidR="00AC51DE" w:rsidRPr="003E0459" w:rsidRDefault="00AC51DE" w:rsidP="00AC51DE">
          <w:pPr>
            <w:rPr>
              <w:rFonts w:cstheme="majorBidi"/>
            </w:rPr>
          </w:pPr>
          <w:r w:rsidRPr="003E0459">
            <w:rPr>
              <w:rFonts w:cstheme="majorBidi"/>
              <w:b/>
              <w:bCs/>
              <w:noProof/>
            </w:rPr>
            <w:fldChar w:fldCharType="end"/>
          </w:r>
        </w:p>
      </w:sdtContent>
    </w:sdt>
    <w:p w:rsidR="00AC51DE" w:rsidRPr="003E0459" w:rsidRDefault="00AC51DE" w:rsidP="00AC51DE">
      <w:pPr>
        <w:pStyle w:val="BodyText"/>
        <w:rPr>
          <w:rFonts w:cstheme="majorBidi"/>
          <w:b/>
          <w:sz w:val="20"/>
        </w:rPr>
      </w:pPr>
    </w:p>
    <w:p w:rsidR="00AC51DE" w:rsidRPr="003E0459" w:rsidRDefault="00AC51DE" w:rsidP="00AC51DE">
      <w:pPr>
        <w:pStyle w:val="BodyText"/>
        <w:rPr>
          <w:rFonts w:cstheme="majorBidi"/>
          <w:b/>
          <w:sz w:val="20"/>
        </w:rPr>
      </w:pPr>
    </w:p>
    <w:p w:rsidR="00AC51DE" w:rsidRPr="003E0459" w:rsidRDefault="00AC51DE" w:rsidP="00AC51DE">
      <w:pPr>
        <w:pStyle w:val="BodyText"/>
        <w:rPr>
          <w:rFonts w:cstheme="majorBidi"/>
          <w:b/>
          <w:sz w:val="20"/>
        </w:rPr>
      </w:pPr>
    </w:p>
    <w:p w:rsidR="00AC51DE" w:rsidRPr="003E0459" w:rsidRDefault="00AC51DE" w:rsidP="00AC51DE">
      <w:pPr>
        <w:rPr>
          <w:rFonts w:cstheme="majorBidi"/>
          <w:sz w:val="24"/>
          <w:szCs w:val="24"/>
        </w:rPr>
        <w:sectPr w:rsidR="00AC51DE" w:rsidRPr="003E0459">
          <w:pgSz w:w="11910" w:h="16840"/>
          <w:pgMar w:top="1840" w:right="1480" w:bottom="280" w:left="1200" w:header="720" w:footer="720" w:gutter="0"/>
          <w:cols w:space="720"/>
        </w:sectPr>
      </w:pPr>
    </w:p>
    <w:p w:rsidR="00AC51DE" w:rsidRPr="003E0459" w:rsidRDefault="00AC51DE" w:rsidP="00AC51DE">
      <w:pPr>
        <w:pStyle w:val="BodyText"/>
        <w:spacing w:before="4"/>
        <w:rPr>
          <w:rFonts w:cstheme="majorBidi"/>
          <w:sz w:val="17"/>
        </w:rPr>
      </w:pPr>
    </w:p>
    <w:p w:rsidR="00AC51DE" w:rsidRPr="003E0459" w:rsidRDefault="00AC51DE" w:rsidP="00AC51DE">
      <w:pPr>
        <w:pStyle w:val="BodyText"/>
        <w:rPr>
          <w:rFonts w:cstheme="majorBidi"/>
          <w:sz w:val="16"/>
        </w:rPr>
      </w:pPr>
    </w:p>
    <w:p w:rsidR="00AC51DE" w:rsidRPr="003E0459" w:rsidRDefault="00AC51DE" w:rsidP="00AC51DE">
      <w:pPr>
        <w:pStyle w:val="Heading2"/>
        <w:spacing w:line="533" w:lineRule="exact"/>
        <w:ind w:left="35"/>
        <w:rPr>
          <w:rFonts w:cstheme="majorBidi"/>
        </w:rPr>
      </w:pPr>
      <w:bookmarkStart w:id="10" w:name="_Toc517510839"/>
      <w:r w:rsidRPr="003E0459">
        <w:rPr>
          <w:rFonts w:cstheme="majorBidi"/>
        </w:rPr>
        <w:t>List of Tables</w:t>
      </w:r>
      <w:bookmarkEnd w:id="10"/>
    </w:p>
    <w:p w:rsidR="00AC51DE" w:rsidRPr="003E0459" w:rsidRDefault="00AC51DE" w:rsidP="00AC51DE">
      <w:pPr>
        <w:pStyle w:val="BodyText"/>
        <w:rPr>
          <w:rFonts w:cstheme="majorBidi"/>
          <w:b/>
          <w:sz w:val="20"/>
        </w:rPr>
      </w:pPr>
    </w:p>
    <w:p w:rsidR="00AC51DE" w:rsidRPr="003E0459" w:rsidRDefault="00AC51DE" w:rsidP="00AC51DE">
      <w:pPr>
        <w:pStyle w:val="BodyText"/>
        <w:spacing w:before="5"/>
        <w:rPr>
          <w:rFonts w:cstheme="majorBidi"/>
          <w:b/>
          <w:sz w:val="19"/>
        </w:rPr>
      </w:pPr>
    </w:p>
    <w:p w:rsidR="00AC51DE" w:rsidRPr="003E0459" w:rsidRDefault="006E4722" w:rsidP="00AC51DE">
      <w:pPr>
        <w:spacing w:before="6" w:line="380" w:lineRule="exact"/>
        <w:ind w:left="223"/>
        <w:rPr>
          <w:rFonts w:cstheme="majorBidi"/>
          <w:sz w:val="24"/>
          <w:szCs w:val="24"/>
        </w:rPr>
      </w:pPr>
      <w:hyperlink w:anchor="_bookmark2" w:history="1">
        <w:r w:rsidR="00AC51DE" w:rsidRPr="003E0459">
          <w:rPr>
            <w:rFonts w:cstheme="majorBidi"/>
            <w:sz w:val="24"/>
            <w:szCs w:val="24"/>
          </w:rPr>
          <w:t>Table 1-1 Outdoor Air Sampling Methods and their Corresponding Pollutants</w:t>
        </w:r>
      </w:hyperlink>
    </w:p>
    <w:p w:rsidR="00AC51DE" w:rsidRPr="003E0459" w:rsidRDefault="006E4722" w:rsidP="00AC51DE">
      <w:pPr>
        <w:spacing w:line="360" w:lineRule="exact"/>
        <w:ind w:left="223"/>
        <w:rPr>
          <w:rFonts w:cstheme="majorBidi"/>
          <w:sz w:val="24"/>
          <w:szCs w:val="24"/>
        </w:rPr>
      </w:pPr>
      <w:hyperlink w:anchor="_bookmark3" w:history="1">
        <w:r w:rsidR="00AC51DE" w:rsidRPr="003E0459">
          <w:rPr>
            <w:rFonts w:cstheme="majorBidi"/>
            <w:sz w:val="24"/>
            <w:szCs w:val="24"/>
          </w:rPr>
          <w:t xml:space="preserve">Table 1-2 Outdoor Air Audit Methods (Direct Reading) and their Corresponding Pollutants </w:t>
        </w:r>
      </w:hyperlink>
    </w:p>
    <w:p w:rsidR="00AC51DE" w:rsidRPr="003E0459" w:rsidRDefault="006E4722" w:rsidP="00AC51DE">
      <w:pPr>
        <w:spacing w:line="359" w:lineRule="exact"/>
        <w:ind w:left="223"/>
        <w:rPr>
          <w:rFonts w:cstheme="majorBidi"/>
          <w:sz w:val="24"/>
          <w:szCs w:val="24"/>
        </w:rPr>
      </w:pPr>
      <w:hyperlink w:anchor="_bookmark4" w:history="1">
        <w:r w:rsidR="00AC51DE" w:rsidRPr="003E0459">
          <w:rPr>
            <w:rFonts w:cstheme="majorBidi"/>
            <w:sz w:val="24"/>
            <w:szCs w:val="24"/>
          </w:rPr>
          <w:t>Table 1-3 Equipment Needed for Different Sampling Methods</w:t>
        </w:r>
      </w:hyperlink>
    </w:p>
    <w:p w:rsidR="00AC51DE" w:rsidRPr="003E0459" w:rsidRDefault="006E4722" w:rsidP="00AC51DE">
      <w:pPr>
        <w:spacing w:line="359" w:lineRule="exact"/>
        <w:ind w:left="223"/>
        <w:rPr>
          <w:rFonts w:cstheme="majorBidi"/>
          <w:sz w:val="24"/>
          <w:szCs w:val="24"/>
        </w:rPr>
      </w:pPr>
      <w:hyperlink w:anchor="_bookmark14" w:history="1">
        <w:r w:rsidR="00AC51DE" w:rsidRPr="003E0459">
          <w:rPr>
            <w:rFonts w:cstheme="majorBidi"/>
            <w:sz w:val="24"/>
            <w:szCs w:val="24"/>
          </w:rPr>
          <w:t xml:space="preserve">Table 1-4 Parameters to be </w:t>
        </w:r>
        <w:proofErr w:type="gramStart"/>
        <w:r w:rsidR="00AC51DE" w:rsidRPr="003E0459">
          <w:rPr>
            <w:rFonts w:cstheme="majorBidi"/>
            <w:sz w:val="24"/>
            <w:szCs w:val="24"/>
          </w:rPr>
          <w:t>Considered</w:t>
        </w:r>
        <w:proofErr w:type="gramEnd"/>
        <w:r w:rsidR="00AC51DE" w:rsidRPr="003E0459">
          <w:rPr>
            <w:rFonts w:cstheme="majorBidi"/>
            <w:sz w:val="24"/>
            <w:szCs w:val="24"/>
          </w:rPr>
          <w:t xml:space="preserve"> when Monitoring the Environment Surrounding Flares and Burning Pits</w:t>
        </w:r>
      </w:hyperlink>
    </w:p>
    <w:p w:rsidR="00AC51DE" w:rsidRPr="003E0459" w:rsidRDefault="006E4722" w:rsidP="00AC51DE">
      <w:pPr>
        <w:spacing w:line="360" w:lineRule="exact"/>
        <w:ind w:left="223" w:right="44"/>
        <w:rPr>
          <w:rFonts w:cstheme="majorBidi"/>
          <w:sz w:val="24"/>
          <w:szCs w:val="24"/>
        </w:rPr>
      </w:pPr>
      <w:hyperlink w:anchor="_bookmark16" w:history="1">
        <w:r w:rsidR="00AC51DE" w:rsidRPr="003E0459">
          <w:rPr>
            <w:rFonts w:cstheme="majorBidi"/>
            <w:sz w:val="24"/>
            <w:szCs w:val="24"/>
          </w:rPr>
          <w:t xml:space="preserve">Table 1-5 Parameters to be </w:t>
        </w:r>
        <w:proofErr w:type="gramStart"/>
        <w:r w:rsidR="00AC51DE" w:rsidRPr="003E0459">
          <w:rPr>
            <w:rFonts w:cstheme="majorBidi"/>
            <w:sz w:val="24"/>
            <w:szCs w:val="24"/>
          </w:rPr>
          <w:t>Considered</w:t>
        </w:r>
        <w:proofErr w:type="gramEnd"/>
        <w:r w:rsidR="00AC51DE" w:rsidRPr="003E0459">
          <w:rPr>
            <w:rFonts w:cstheme="majorBidi"/>
            <w:sz w:val="24"/>
            <w:szCs w:val="24"/>
          </w:rPr>
          <w:t xml:space="preserve"> when Monitoring the Environment Surrounding Evaporation Ponds</w:t>
        </w:r>
      </w:hyperlink>
    </w:p>
    <w:p w:rsidR="00AC51DE" w:rsidRPr="003E0459" w:rsidRDefault="006E4722" w:rsidP="00AC51DE">
      <w:pPr>
        <w:spacing w:line="360" w:lineRule="exact"/>
        <w:ind w:left="223"/>
        <w:rPr>
          <w:rFonts w:cstheme="majorBidi"/>
          <w:sz w:val="24"/>
          <w:szCs w:val="24"/>
        </w:rPr>
      </w:pPr>
      <w:hyperlink w:anchor="_bookmark19" w:history="1">
        <w:r w:rsidR="00AC51DE" w:rsidRPr="003E0459">
          <w:rPr>
            <w:rFonts w:cstheme="majorBidi"/>
            <w:sz w:val="24"/>
            <w:szCs w:val="24"/>
          </w:rPr>
          <w:t xml:space="preserve">Table 1-6 Parameters to be </w:t>
        </w:r>
        <w:proofErr w:type="gramStart"/>
        <w:r w:rsidR="00AC51DE" w:rsidRPr="003E0459">
          <w:rPr>
            <w:rFonts w:cstheme="majorBidi"/>
            <w:sz w:val="24"/>
            <w:szCs w:val="24"/>
          </w:rPr>
          <w:t>Considered</w:t>
        </w:r>
        <w:proofErr w:type="gramEnd"/>
        <w:r w:rsidR="00AC51DE" w:rsidRPr="003E0459">
          <w:rPr>
            <w:rFonts w:cstheme="majorBidi"/>
            <w:sz w:val="24"/>
            <w:szCs w:val="24"/>
          </w:rPr>
          <w:t xml:space="preserve"> when Monitoring the Environment Surrounding Floating roof Tanks</w:t>
        </w:r>
      </w:hyperlink>
    </w:p>
    <w:p w:rsidR="00AC51DE" w:rsidRPr="003E0459" w:rsidRDefault="006E4722" w:rsidP="00AC51DE">
      <w:pPr>
        <w:spacing w:line="360" w:lineRule="exact"/>
        <w:ind w:left="223"/>
        <w:rPr>
          <w:rFonts w:cstheme="majorBidi"/>
          <w:sz w:val="24"/>
          <w:szCs w:val="24"/>
        </w:rPr>
      </w:pPr>
      <w:hyperlink w:anchor="_bookmark58" w:history="1">
        <w:r w:rsidR="00AC51DE" w:rsidRPr="003E0459">
          <w:rPr>
            <w:rFonts w:cstheme="majorBidi"/>
            <w:sz w:val="24"/>
            <w:szCs w:val="24"/>
          </w:rPr>
          <w:t>Table 4-1 Layout of Measurement Points for Ducts with Rectangular Cross Sections</w:t>
        </w:r>
      </w:hyperlink>
    </w:p>
    <w:p w:rsidR="00AC51DE" w:rsidRPr="003E0459" w:rsidRDefault="006E4722" w:rsidP="00AC51DE">
      <w:pPr>
        <w:spacing w:line="380" w:lineRule="exact"/>
        <w:ind w:left="223"/>
        <w:rPr>
          <w:rFonts w:cstheme="majorBidi"/>
          <w:sz w:val="24"/>
          <w:szCs w:val="24"/>
        </w:rPr>
      </w:pPr>
      <w:hyperlink w:anchor="_bookmark61" w:history="1">
        <w:r w:rsidR="00AC51DE" w:rsidRPr="003E0459">
          <w:rPr>
            <w:rFonts w:cstheme="majorBidi"/>
            <w:sz w:val="24"/>
            <w:szCs w:val="24"/>
          </w:rPr>
          <w:t>Table 4-2 Measurement Points in Chimneys with Circular Cross Sections</w:t>
        </w:r>
      </w:hyperlink>
    </w:p>
    <w:p w:rsidR="00AC51DE" w:rsidRPr="003E0459" w:rsidRDefault="00AC51DE" w:rsidP="00AC51DE">
      <w:pPr>
        <w:spacing w:line="380" w:lineRule="exact"/>
        <w:rPr>
          <w:rFonts w:cstheme="majorBidi"/>
          <w:sz w:val="24"/>
          <w:szCs w:val="24"/>
        </w:rPr>
        <w:sectPr w:rsidR="00AC51DE" w:rsidRPr="003E0459">
          <w:pgSz w:w="11910" w:h="16840"/>
          <w:pgMar w:top="1580" w:right="1480" w:bottom="280" w:left="1200" w:header="720" w:footer="720" w:gutter="0"/>
          <w:cols w:space="720"/>
        </w:sectPr>
      </w:pPr>
    </w:p>
    <w:p w:rsidR="00AC51DE" w:rsidRPr="003E0459" w:rsidRDefault="00AC51DE" w:rsidP="00AC51DE">
      <w:pPr>
        <w:pStyle w:val="BodyText"/>
        <w:spacing w:before="1"/>
        <w:rPr>
          <w:rFonts w:cstheme="majorBidi"/>
          <w:sz w:val="23"/>
        </w:rPr>
      </w:pPr>
    </w:p>
    <w:p w:rsidR="00AC51DE" w:rsidRPr="003E0459" w:rsidRDefault="00AC51DE" w:rsidP="00AC51DE">
      <w:pPr>
        <w:pStyle w:val="Heading2"/>
        <w:spacing w:line="534" w:lineRule="exact"/>
        <w:ind w:left="35" w:right="36"/>
        <w:rPr>
          <w:rFonts w:cstheme="majorBidi"/>
        </w:rPr>
      </w:pPr>
      <w:bookmarkStart w:id="11" w:name="_Toc517510840"/>
      <w:r w:rsidRPr="003E0459">
        <w:rPr>
          <w:rFonts w:cstheme="majorBidi"/>
        </w:rPr>
        <w:t>List of Figures</w:t>
      </w:r>
      <w:bookmarkEnd w:id="11"/>
    </w:p>
    <w:p w:rsidR="00AC51DE" w:rsidRPr="003E0459" w:rsidRDefault="00AC51DE" w:rsidP="00AC51DE">
      <w:pPr>
        <w:pStyle w:val="BodyText"/>
        <w:rPr>
          <w:rFonts w:cstheme="majorBidi"/>
          <w:b/>
          <w:sz w:val="20"/>
        </w:rPr>
      </w:pPr>
    </w:p>
    <w:p w:rsidR="00AC51DE" w:rsidRPr="003E0459" w:rsidRDefault="00AC51DE" w:rsidP="00AC51DE">
      <w:pPr>
        <w:pStyle w:val="BodyText"/>
        <w:spacing w:before="4"/>
        <w:rPr>
          <w:rFonts w:cstheme="majorBidi"/>
          <w:b/>
          <w:sz w:val="13"/>
        </w:rPr>
      </w:pPr>
    </w:p>
    <w:p w:rsidR="00AC51DE" w:rsidRPr="003E0459" w:rsidRDefault="006E4722" w:rsidP="00AC51DE">
      <w:pPr>
        <w:spacing w:before="6" w:line="380" w:lineRule="exact"/>
        <w:ind w:left="223"/>
        <w:rPr>
          <w:rFonts w:cstheme="majorBidi"/>
          <w:sz w:val="24"/>
          <w:szCs w:val="24"/>
        </w:rPr>
      </w:pPr>
      <w:hyperlink w:anchor="_bookmark33" w:history="1">
        <w:r w:rsidR="00AC51DE" w:rsidRPr="003E0459">
          <w:rPr>
            <w:rFonts w:cstheme="majorBidi"/>
            <w:sz w:val="24"/>
            <w:szCs w:val="24"/>
          </w:rPr>
          <w:t>Figure 2-1 Velocity Profile in a Specific Cross Section</w:t>
        </w:r>
      </w:hyperlink>
    </w:p>
    <w:p w:rsidR="00AC51DE" w:rsidRPr="003E0459" w:rsidRDefault="006E4722" w:rsidP="00AC51DE">
      <w:pPr>
        <w:spacing w:line="360" w:lineRule="exact"/>
        <w:ind w:left="223"/>
        <w:rPr>
          <w:rFonts w:cstheme="majorBidi"/>
          <w:sz w:val="24"/>
          <w:szCs w:val="24"/>
        </w:rPr>
      </w:pPr>
      <w:hyperlink w:anchor="_bookmark54" w:history="1">
        <w:r w:rsidR="00AC51DE" w:rsidRPr="003E0459">
          <w:rPr>
            <w:rFonts w:cstheme="majorBidi"/>
            <w:sz w:val="24"/>
            <w:szCs w:val="24"/>
          </w:rPr>
          <w:t xml:space="preserve">Figure 4-1 A schematic View of the </w:t>
        </w:r>
        <w:proofErr w:type="spellStart"/>
        <w:r w:rsidR="00AC51DE" w:rsidRPr="003E0459">
          <w:rPr>
            <w:rFonts w:cstheme="majorBidi"/>
            <w:sz w:val="24"/>
            <w:szCs w:val="24"/>
          </w:rPr>
          <w:t>the</w:t>
        </w:r>
        <w:proofErr w:type="spellEnd"/>
        <w:r w:rsidR="00AC51DE" w:rsidRPr="003E0459">
          <w:rPr>
            <w:rFonts w:cstheme="majorBidi"/>
            <w:sz w:val="24"/>
            <w:szCs w:val="24"/>
          </w:rPr>
          <w:t xml:space="preserve"> point where the port is Installed on the Chimney</w:t>
        </w:r>
      </w:hyperlink>
    </w:p>
    <w:p w:rsidR="00AC51DE" w:rsidRPr="003E0459" w:rsidRDefault="006E4722" w:rsidP="00AC51DE">
      <w:pPr>
        <w:spacing w:line="360" w:lineRule="exact"/>
        <w:ind w:left="223" w:right="27"/>
        <w:rPr>
          <w:rFonts w:cstheme="majorBidi"/>
          <w:sz w:val="24"/>
          <w:szCs w:val="24"/>
        </w:rPr>
      </w:pPr>
      <w:hyperlink w:anchor="_bookmark55" w:history="1">
        <w:r w:rsidR="00AC51DE" w:rsidRPr="003E0459">
          <w:rPr>
            <w:rFonts w:cstheme="majorBidi"/>
            <w:sz w:val="24"/>
            <w:szCs w:val="24"/>
          </w:rPr>
          <w:t>Figure 4-2 Number and Layout of Sampling Ports</w:t>
        </w:r>
      </w:hyperlink>
    </w:p>
    <w:p w:rsidR="00AC51DE" w:rsidRPr="003E0459" w:rsidRDefault="006E4722" w:rsidP="00AC51DE">
      <w:pPr>
        <w:spacing w:line="360" w:lineRule="exact"/>
        <w:ind w:left="223"/>
        <w:rPr>
          <w:rFonts w:cstheme="majorBidi"/>
          <w:sz w:val="24"/>
          <w:szCs w:val="24"/>
        </w:rPr>
      </w:pPr>
      <w:hyperlink w:anchor="_bookmark56" w:history="1">
        <w:r w:rsidR="00AC51DE" w:rsidRPr="003E0459">
          <w:rPr>
            <w:rFonts w:cstheme="majorBidi"/>
            <w:sz w:val="24"/>
            <w:szCs w:val="24"/>
          </w:rPr>
          <w:t>Figure 4-3 A schematic View of the Sampling Port’s Dimensions</w:t>
        </w:r>
      </w:hyperlink>
    </w:p>
    <w:p w:rsidR="00AC51DE" w:rsidRPr="003E0459" w:rsidRDefault="006E4722" w:rsidP="00AC51DE">
      <w:pPr>
        <w:spacing w:line="360" w:lineRule="exact"/>
        <w:ind w:left="223"/>
        <w:rPr>
          <w:rFonts w:cstheme="majorBidi"/>
          <w:sz w:val="24"/>
          <w:szCs w:val="24"/>
        </w:rPr>
      </w:pPr>
      <w:hyperlink w:anchor="_bookmark57" w:history="1">
        <w:r w:rsidR="00AC51DE" w:rsidRPr="003E0459">
          <w:rPr>
            <w:rFonts w:cstheme="majorBidi"/>
            <w:sz w:val="24"/>
            <w:szCs w:val="24"/>
          </w:rPr>
          <w:t>Figure 4-4 Determining the Minimum Number of Testing Points Required for Non-Particulates Measurement</w:t>
        </w:r>
      </w:hyperlink>
    </w:p>
    <w:p w:rsidR="00AC51DE" w:rsidRPr="003E0459" w:rsidRDefault="006E4722" w:rsidP="00AC51DE">
      <w:pPr>
        <w:spacing w:line="359" w:lineRule="exact"/>
        <w:ind w:left="223"/>
        <w:rPr>
          <w:rFonts w:cstheme="majorBidi"/>
          <w:sz w:val="24"/>
          <w:szCs w:val="24"/>
        </w:rPr>
      </w:pPr>
      <w:hyperlink w:anchor="_bookmark59" w:history="1">
        <w:r w:rsidR="00AC51DE" w:rsidRPr="003E0459">
          <w:rPr>
            <w:rFonts w:cstheme="majorBidi"/>
            <w:sz w:val="24"/>
            <w:szCs w:val="24"/>
          </w:rPr>
          <w:t xml:space="preserve">Figure 4-5 A Sample </w:t>
        </w:r>
        <w:proofErr w:type="gramStart"/>
        <w:r w:rsidR="00AC51DE" w:rsidRPr="003E0459">
          <w:rPr>
            <w:rFonts w:cstheme="majorBidi"/>
            <w:sz w:val="24"/>
            <w:szCs w:val="24"/>
          </w:rPr>
          <w:t>Layout</w:t>
        </w:r>
        <w:proofErr w:type="gramEnd"/>
        <w:r w:rsidR="00AC51DE" w:rsidRPr="003E0459">
          <w:rPr>
            <w:rFonts w:cstheme="majorBidi"/>
            <w:sz w:val="24"/>
            <w:szCs w:val="24"/>
          </w:rPr>
          <w:t xml:space="preserve"> of Measurement </w:t>
        </w:r>
        <w:proofErr w:type="spellStart"/>
        <w:r w:rsidR="00AC51DE" w:rsidRPr="003E0459">
          <w:rPr>
            <w:rFonts w:cstheme="majorBidi"/>
            <w:sz w:val="24"/>
            <w:szCs w:val="24"/>
          </w:rPr>
          <w:t>pionts</w:t>
        </w:r>
        <w:proofErr w:type="spellEnd"/>
        <w:r w:rsidR="00AC51DE" w:rsidRPr="003E0459">
          <w:rPr>
            <w:rFonts w:cstheme="majorBidi"/>
            <w:sz w:val="24"/>
            <w:szCs w:val="24"/>
          </w:rPr>
          <w:t xml:space="preserve"> in the circular Cross Section</w:t>
        </w:r>
      </w:hyperlink>
    </w:p>
    <w:p w:rsidR="00AC51DE" w:rsidRPr="003E0459" w:rsidRDefault="006E4722" w:rsidP="00AC51DE">
      <w:pPr>
        <w:spacing w:line="379" w:lineRule="exact"/>
        <w:ind w:left="223"/>
        <w:rPr>
          <w:rFonts w:cstheme="majorBidi"/>
          <w:sz w:val="24"/>
          <w:szCs w:val="24"/>
        </w:rPr>
      </w:pPr>
      <w:hyperlink w:anchor="_bookmark60" w:history="1">
        <w:r w:rsidR="00AC51DE" w:rsidRPr="003E0459">
          <w:rPr>
            <w:rFonts w:cstheme="majorBidi"/>
            <w:sz w:val="24"/>
            <w:szCs w:val="24"/>
          </w:rPr>
          <w:t xml:space="preserve">Figure 4-6 A Sample </w:t>
        </w:r>
        <w:proofErr w:type="gramStart"/>
        <w:r w:rsidR="00AC51DE" w:rsidRPr="003E0459">
          <w:rPr>
            <w:rFonts w:cstheme="majorBidi"/>
            <w:sz w:val="24"/>
            <w:szCs w:val="24"/>
          </w:rPr>
          <w:t>Layout</w:t>
        </w:r>
        <w:proofErr w:type="gramEnd"/>
        <w:r w:rsidR="00AC51DE" w:rsidRPr="003E0459">
          <w:rPr>
            <w:rFonts w:cstheme="majorBidi"/>
            <w:sz w:val="24"/>
            <w:szCs w:val="24"/>
          </w:rPr>
          <w:t xml:space="preserve"> of Measurement Points in the Rectangular Cross Section</w:t>
        </w:r>
      </w:hyperlink>
    </w:p>
    <w:p w:rsidR="00AC51DE" w:rsidRPr="003E0459" w:rsidRDefault="00AC51DE" w:rsidP="00AC51DE">
      <w:pPr>
        <w:spacing w:line="379" w:lineRule="exact"/>
        <w:rPr>
          <w:rFonts w:cstheme="majorBidi"/>
          <w:sz w:val="24"/>
          <w:szCs w:val="24"/>
        </w:rPr>
        <w:sectPr w:rsidR="00AC51DE" w:rsidRPr="003E0459">
          <w:pgSz w:w="11910" w:h="16840"/>
          <w:pgMar w:top="1880" w:right="1480" w:bottom="280" w:left="1200" w:header="720" w:footer="720" w:gutter="0"/>
          <w:cols w:space="720"/>
        </w:sect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rPr>
          <w:rFonts w:cstheme="majorBidi"/>
          <w:sz w:val="20"/>
        </w:rPr>
      </w:pPr>
    </w:p>
    <w:p w:rsidR="00AC51DE" w:rsidRPr="003E0459" w:rsidRDefault="00AC51DE" w:rsidP="00AC51DE">
      <w:pPr>
        <w:pStyle w:val="BodyText"/>
        <w:spacing w:before="12"/>
        <w:jc w:val="center"/>
        <w:rPr>
          <w:rFonts w:cstheme="majorBidi"/>
          <w:sz w:val="25"/>
        </w:rPr>
      </w:pPr>
    </w:p>
    <w:p w:rsidR="00AC51DE" w:rsidRPr="003E0459" w:rsidRDefault="00AC51DE" w:rsidP="00AC51DE">
      <w:pPr>
        <w:pStyle w:val="Heading1"/>
        <w:spacing w:line="592" w:lineRule="exact"/>
        <w:ind w:left="0" w:right="588"/>
        <w:jc w:val="center"/>
        <w:rPr>
          <w:rFonts w:cstheme="majorBidi"/>
        </w:rPr>
      </w:pPr>
      <w:bookmarkStart w:id="12" w:name="_Toc517510841"/>
      <w:r w:rsidRPr="003E0459">
        <w:rPr>
          <w:rFonts w:cstheme="majorBidi"/>
        </w:rPr>
        <w:t>NIOC’s Instructions on Periodical Environmental Monitoring of Air Pollutants</w:t>
      </w:r>
      <w:r w:rsidRPr="003E0459">
        <w:rPr>
          <w:rFonts w:cstheme="majorBidi"/>
        </w:rPr>
        <w:cr/>
      </w:r>
      <w:r w:rsidRPr="003E0459">
        <w:rPr>
          <w:rFonts w:cstheme="majorBidi"/>
        </w:rPr>
        <w:br/>
      </w:r>
      <w:proofErr w:type="gramStart"/>
      <w:r w:rsidRPr="003E0459">
        <w:rPr>
          <w:rFonts w:cstheme="majorBidi"/>
        </w:rPr>
        <w:t>in</w:t>
      </w:r>
      <w:proofErr w:type="gramEnd"/>
      <w:r w:rsidRPr="003E0459">
        <w:rPr>
          <w:rFonts w:cstheme="majorBidi"/>
        </w:rPr>
        <w:t xml:space="preserve"> Oil and Gas Upstream Industries</w:t>
      </w:r>
      <w:bookmarkEnd w:id="12"/>
    </w:p>
    <w:p w:rsidR="00AC51DE" w:rsidRPr="003E0459" w:rsidRDefault="00AC51DE" w:rsidP="00AC51DE">
      <w:pPr>
        <w:pStyle w:val="BodyText"/>
        <w:spacing w:before="5"/>
        <w:jc w:val="center"/>
        <w:rPr>
          <w:rFonts w:cstheme="majorBidi"/>
          <w:b/>
        </w:rPr>
      </w:pPr>
    </w:p>
    <w:p w:rsidR="00AC51DE" w:rsidRPr="003E0459" w:rsidRDefault="00AC51DE" w:rsidP="00AC51DE">
      <w:pPr>
        <w:spacing w:line="593" w:lineRule="exact"/>
        <w:ind w:right="1248"/>
        <w:jc w:val="right"/>
        <w:rPr>
          <w:rFonts w:cstheme="majorBidi"/>
          <w:b/>
          <w:bCs/>
          <w:sz w:val="40"/>
          <w:szCs w:val="40"/>
        </w:rPr>
      </w:pPr>
    </w:p>
    <w:p w:rsidR="00AC51DE" w:rsidRPr="003E0459" w:rsidRDefault="00AC51DE" w:rsidP="00AC51DE">
      <w:pPr>
        <w:pStyle w:val="BodyText"/>
        <w:spacing w:before="6"/>
        <w:rPr>
          <w:rFonts w:cstheme="majorBidi"/>
          <w:b/>
        </w:rPr>
      </w:pPr>
    </w:p>
    <w:p w:rsidR="00AC51DE" w:rsidRPr="003E0459" w:rsidRDefault="00AC51DE" w:rsidP="00AC51DE">
      <w:pPr>
        <w:spacing w:line="593" w:lineRule="exact"/>
        <w:ind w:left="35" w:right="37"/>
        <w:jc w:val="center"/>
        <w:rPr>
          <w:rFonts w:cstheme="majorBidi"/>
          <w:b/>
          <w:bCs/>
          <w:sz w:val="40"/>
          <w:szCs w:val="40"/>
        </w:rPr>
      </w:pPr>
    </w:p>
    <w:p w:rsidR="00AC51DE" w:rsidRPr="003E0459" w:rsidRDefault="00AC51DE" w:rsidP="00AC51DE">
      <w:pPr>
        <w:spacing w:line="593" w:lineRule="exact"/>
        <w:jc w:val="center"/>
        <w:rPr>
          <w:rFonts w:cstheme="majorBidi"/>
          <w:sz w:val="40"/>
          <w:szCs w:val="40"/>
        </w:rPr>
        <w:sectPr w:rsidR="00AC51DE" w:rsidRPr="003E0459">
          <w:pgSz w:w="11910" w:h="16840"/>
          <w:pgMar w:top="1580" w:right="1480" w:bottom="280" w:left="1200" w:header="720" w:footer="720" w:gutter="0"/>
          <w:cols w:space="720"/>
        </w:sectPr>
      </w:pPr>
    </w:p>
    <w:p w:rsidR="00AC51DE" w:rsidRPr="003E0459" w:rsidRDefault="00AC51DE" w:rsidP="00AC51DE">
      <w:pPr>
        <w:pStyle w:val="BodyText"/>
        <w:spacing w:before="18"/>
        <w:ind w:right="221"/>
        <w:rPr>
          <w:rFonts w:cstheme="majorBidi"/>
        </w:rPr>
      </w:pPr>
      <w:r w:rsidRPr="003E0459">
        <w:rPr>
          <w:rFonts w:cstheme="majorBidi"/>
        </w:rPr>
        <w:lastRenderedPageBreak/>
        <w:t>The present instruction deals with the auditing operations to be conducted in NIOC’s upstream facilities. In industries (e.g., refineries, petrochemical facilities) where the sources of emission and their corresponding pollutants are similar to those found in the oil and gas upstream industries, the same instruction can be followed.</w:t>
      </w:r>
    </w:p>
    <w:p w:rsidR="00AC51DE" w:rsidRPr="003E0459" w:rsidRDefault="00AC51DE" w:rsidP="00AC51DE">
      <w:pPr>
        <w:pStyle w:val="BodyText"/>
        <w:spacing w:before="97" w:line="300" w:lineRule="auto"/>
        <w:ind w:right="221"/>
        <w:rPr>
          <w:rFonts w:cstheme="majorBidi"/>
        </w:rPr>
      </w:pPr>
      <w:r w:rsidRPr="003E0459">
        <w:rPr>
          <w:rFonts w:cstheme="majorBidi"/>
        </w:rPr>
        <w:t>The table below was compiled based on the emission sources studied in the present research project. It can directly guide you to the intended audit method.</w:t>
      </w:r>
    </w:p>
    <w:p w:rsidR="00AC51DE" w:rsidRPr="003E0459" w:rsidRDefault="00AC51DE" w:rsidP="00AC51DE">
      <w:pPr>
        <w:pStyle w:val="BodyText"/>
        <w:spacing w:line="385" w:lineRule="exact"/>
        <w:ind w:right="257"/>
        <w:rPr>
          <w:rFonts w:cstheme="majorBidi"/>
        </w:rPr>
      </w:pPr>
    </w:p>
    <w:p w:rsidR="00AC51DE" w:rsidRPr="003E0459" w:rsidRDefault="00AC51DE" w:rsidP="00AC51DE">
      <w:pPr>
        <w:spacing w:before="95"/>
        <w:ind w:right="38"/>
        <w:jc w:val="center"/>
        <w:rPr>
          <w:rFonts w:cstheme="majorBidi"/>
          <w:b/>
          <w:bCs/>
          <w:sz w:val="18"/>
          <w:szCs w:val="18"/>
        </w:rPr>
      </w:pPr>
      <w:r w:rsidRPr="003E0459">
        <w:rPr>
          <w:rFonts w:cstheme="majorBidi"/>
          <w:b/>
          <w:bCs/>
          <w:sz w:val="18"/>
          <w:szCs w:val="18"/>
        </w:rPr>
        <w:t>A guideline on audit instructions in NIOC’s upstream facilities</w:t>
      </w:r>
    </w:p>
    <w:p w:rsidR="00AC51DE" w:rsidRPr="003E0459" w:rsidRDefault="00AC51DE" w:rsidP="00AC51DE">
      <w:pPr>
        <w:pStyle w:val="BodyText"/>
        <w:spacing w:before="3"/>
        <w:rPr>
          <w:rFonts w:cstheme="majorBidi"/>
          <w:b/>
          <w:sz w:val="18"/>
        </w:rPr>
      </w:pPr>
    </w:p>
    <w:tbl>
      <w:tblPr>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2250"/>
        <w:gridCol w:w="3647"/>
      </w:tblGrid>
      <w:tr w:rsidR="00AC51DE" w:rsidRPr="003E0459" w:rsidTr="00281F66">
        <w:trPr>
          <w:trHeight w:val="362"/>
        </w:trPr>
        <w:tc>
          <w:tcPr>
            <w:tcW w:w="2689" w:type="dxa"/>
            <w:shd w:val="clear" w:color="auto" w:fill="D9D9D9"/>
          </w:tcPr>
          <w:p w:rsidR="00AC51DE" w:rsidRPr="003E0459" w:rsidRDefault="00AC51DE" w:rsidP="00281F66">
            <w:pPr>
              <w:pStyle w:val="TableParagraph"/>
              <w:spacing w:before="6" w:line="335" w:lineRule="exact"/>
              <w:ind w:right="259"/>
              <w:rPr>
                <w:rFonts w:cstheme="majorBidi"/>
                <w:b/>
                <w:bCs/>
              </w:rPr>
            </w:pPr>
            <w:r w:rsidRPr="003E0459">
              <w:rPr>
                <w:rFonts w:cstheme="majorBidi"/>
                <w:b/>
                <w:bCs/>
                <w:sz w:val="22"/>
              </w:rPr>
              <w:t>Instruction’s Chapters</w:t>
            </w:r>
          </w:p>
        </w:tc>
        <w:tc>
          <w:tcPr>
            <w:tcW w:w="2250" w:type="dxa"/>
            <w:shd w:val="clear" w:color="auto" w:fill="D9D9D9"/>
          </w:tcPr>
          <w:p w:rsidR="00AC51DE" w:rsidRPr="003E0459" w:rsidRDefault="00AC51DE" w:rsidP="00281F66">
            <w:pPr>
              <w:pStyle w:val="TableParagraph"/>
              <w:spacing w:before="6" w:line="335" w:lineRule="exact"/>
              <w:ind w:right="62"/>
              <w:rPr>
                <w:rFonts w:cstheme="majorBidi"/>
                <w:b/>
                <w:bCs/>
              </w:rPr>
            </w:pPr>
            <w:r w:rsidRPr="003E0459">
              <w:rPr>
                <w:rFonts w:cstheme="majorBidi"/>
                <w:b/>
                <w:bCs/>
                <w:sz w:val="22"/>
              </w:rPr>
              <w:t>Audit method</w:t>
            </w:r>
          </w:p>
        </w:tc>
        <w:tc>
          <w:tcPr>
            <w:tcW w:w="3647" w:type="dxa"/>
            <w:shd w:val="clear" w:color="auto" w:fill="D9D9D9"/>
          </w:tcPr>
          <w:p w:rsidR="00AC51DE" w:rsidRPr="003E0459" w:rsidRDefault="00AC51DE" w:rsidP="00281F66">
            <w:pPr>
              <w:pStyle w:val="TableParagraph"/>
              <w:spacing w:before="6" w:line="335" w:lineRule="exact"/>
              <w:ind w:right="41"/>
              <w:rPr>
                <w:rFonts w:cstheme="majorBidi"/>
                <w:b/>
                <w:bCs/>
              </w:rPr>
            </w:pPr>
            <w:r w:rsidRPr="003E0459">
              <w:rPr>
                <w:rFonts w:cstheme="majorBidi"/>
                <w:b/>
                <w:bCs/>
                <w:sz w:val="22"/>
              </w:rPr>
              <w:t>Source of emission</w:t>
            </w:r>
          </w:p>
        </w:tc>
      </w:tr>
      <w:tr w:rsidR="00AC51DE" w:rsidRPr="003E0459" w:rsidTr="00281F66">
        <w:trPr>
          <w:trHeight w:val="503"/>
        </w:trPr>
        <w:tc>
          <w:tcPr>
            <w:tcW w:w="2689" w:type="dxa"/>
          </w:tcPr>
          <w:p w:rsidR="00AC51DE" w:rsidRPr="003E0459" w:rsidRDefault="00AC51DE" w:rsidP="00281F66">
            <w:pPr>
              <w:pStyle w:val="TableParagraph"/>
              <w:spacing w:before="15"/>
              <w:ind w:right="259"/>
              <w:rPr>
                <w:rFonts w:cstheme="majorBidi"/>
                <w:b/>
                <w:bCs/>
                <w:sz w:val="20"/>
                <w:szCs w:val="20"/>
              </w:rPr>
            </w:pPr>
            <w:r w:rsidRPr="003E0459">
              <w:rPr>
                <w:rFonts w:cstheme="majorBidi"/>
                <w:b/>
                <w:bCs/>
                <w:sz w:val="20"/>
                <w:szCs w:val="20"/>
              </w:rPr>
              <w:t>Refer to Chapter 1</w:t>
            </w:r>
          </w:p>
        </w:tc>
        <w:tc>
          <w:tcPr>
            <w:tcW w:w="2250" w:type="dxa"/>
          </w:tcPr>
          <w:p w:rsidR="00AC51DE" w:rsidRPr="003E0459" w:rsidRDefault="00AC51DE" w:rsidP="00281F66">
            <w:pPr>
              <w:pStyle w:val="TableParagraph"/>
              <w:spacing w:before="15"/>
              <w:ind w:right="61"/>
              <w:rPr>
                <w:rFonts w:cstheme="majorBidi"/>
                <w:b/>
                <w:bCs/>
                <w:sz w:val="20"/>
                <w:szCs w:val="20"/>
              </w:rPr>
            </w:pPr>
            <w:r w:rsidRPr="003E0459">
              <w:rPr>
                <w:rFonts w:cstheme="majorBidi"/>
                <w:b/>
                <w:bCs/>
                <w:sz w:val="20"/>
                <w:szCs w:val="20"/>
              </w:rPr>
              <w:t>Direct reading</w:t>
            </w:r>
          </w:p>
        </w:tc>
        <w:tc>
          <w:tcPr>
            <w:tcW w:w="3647" w:type="dxa"/>
          </w:tcPr>
          <w:p w:rsidR="00AC51DE" w:rsidRPr="003E0459" w:rsidRDefault="00AC51DE" w:rsidP="00281F66">
            <w:pPr>
              <w:pStyle w:val="TableParagraph"/>
              <w:spacing w:before="15"/>
              <w:ind w:right="41"/>
              <w:rPr>
                <w:rFonts w:cstheme="majorBidi"/>
                <w:b/>
                <w:bCs/>
                <w:sz w:val="20"/>
                <w:szCs w:val="20"/>
              </w:rPr>
            </w:pPr>
            <w:r w:rsidRPr="003E0459">
              <w:rPr>
                <w:rFonts w:cstheme="majorBidi"/>
                <w:b/>
                <w:bCs/>
                <w:sz w:val="20"/>
                <w:szCs w:val="20"/>
              </w:rPr>
              <w:t>Flares</w:t>
            </w:r>
          </w:p>
        </w:tc>
      </w:tr>
      <w:tr w:rsidR="00AC51DE" w:rsidRPr="003E0459" w:rsidTr="00281F66">
        <w:trPr>
          <w:trHeight w:val="530"/>
        </w:trPr>
        <w:tc>
          <w:tcPr>
            <w:tcW w:w="2689" w:type="dxa"/>
          </w:tcPr>
          <w:p w:rsidR="00AC51DE" w:rsidRPr="003E0459" w:rsidRDefault="00AC51DE" w:rsidP="00281F66">
            <w:pPr>
              <w:pStyle w:val="TableParagraph"/>
              <w:spacing w:before="27"/>
              <w:ind w:right="259"/>
              <w:rPr>
                <w:rFonts w:cstheme="majorBidi"/>
                <w:b/>
                <w:bCs/>
                <w:sz w:val="20"/>
                <w:szCs w:val="20"/>
              </w:rPr>
            </w:pPr>
            <w:r w:rsidRPr="003E0459">
              <w:rPr>
                <w:rFonts w:cstheme="majorBidi"/>
                <w:b/>
                <w:bCs/>
                <w:sz w:val="20"/>
                <w:szCs w:val="20"/>
              </w:rPr>
              <w:t>Refer to Chapters 1 and 2</w:t>
            </w:r>
          </w:p>
        </w:tc>
        <w:tc>
          <w:tcPr>
            <w:tcW w:w="2250" w:type="dxa"/>
          </w:tcPr>
          <w:p w:rsidR="00AC51DE" w:rsidRPr="003E0459" w:rsidRDefault="00AC51DE" w:rsidP="00281F66">
            <w:pPr>
              <w:pStyle w:val="TableParagraph"/>
              <w:spacing w:before="27"/>
              <w:ind w:right="62"/>
              <w:rPr>
                <w:rFonts w:cstheme="majorBidi"/>
                <w:b/>
                <w:bCs/>
                <w:sz w:val="20"/>
                <w:szCs w:val="20"/>
              </w:rPr>
            </w:pPr>
            <w:r w:rsidRPr="003E0459">
              <w:rPr>
                <w:rFonts w:cstheme="majorBidi"/>
                <w:b/>
                <w:bCs/>
                <w:sz w:val="20"/>
                <w:szCs w:val="20"/>
              </w:rPr>
              <w:t>Direct reading and sampling</w:t>
            </w:r>
          </w:p>
        </w:tc>
        <w:tc>
          <w:tcPr>
            <w:tcW w:w="3647" w:type="dxa"/>
          </w:tcPr>
          <w:p w:rsidR="00AC51DE" w:rsidRPr="003E0459" w:rsidRDefault="00AC51DE" w:rsidP="00281F66">
            <w:pPr>
              <w:pStyle w:val="TableParagraph"/>
              <w:spacing w:before="27"/>
              <w:ind w:right="41"/>
              <w:rPr>
                <w:rFonts w:cstheme="majorBidi"/>
                <w:b/>
                <w:bCs/>
                <w:sz w:val="20"/>
                <w:szCs w:val="20"/>
              </w:rPr>
            </w:pPr>
            <w:r w:rsidRPr="003E0459">
              <w:rPr>
                <w:rFonts w:cstheme="majorBidi"/>
                <w:b/>
                <w:bCs/>
                <w:sz w:val="20"/>
                <w:szCs w:val="20"/>
              </w:rPr>
              <w:t>Burning pits</w:t>
            </w:r>
          </w:p>
        </w:tc>
      </w:tr>
      <w:tr w:rsidR="00AC51DE" w:rsidRPr="003E0459" w:rsidTr="00281F66">
        <w:trPr>
          <w:trHeight w:val="486"/>
        </w:trPr>
        <w:tc>
          <w:tcPr>
            <w:tcW w:w="2689" w:type="dxa"/>
          </w:tcPr>
          <w:p w:rsidR="00AC51DE" w:rsidRPr="003E0459" w:rsidRDefault="00AC51DE" w:rsidP="00281F66">
            <w:pPr>
              <w:pStyle w:val="TableParagraph"/>
              <w:spacing w:before="5"/>
              <w:ind w:right="257"/>
              <w:rPr>
                <w:rFonts w:cstheme="majorBidi"/>
                <w:b/>
                <w:bCs/>
                <w:sz w:val="20"/>
                <w:szCs w:val="20"/>
              </w:rPr>
            </w:pPr>
            <w:r w:rsidRPr="003E0459">
              <w:rPr>
                <w:rFonts w:cstheme="majorBidi"/>
                <w:b/>
                <w:bCs/>
                <w:sz w:val="20"/>
                <w:szCs w:val="20"/>
              </w:rPr>
              <w:t>Refer to Chapter 4</w:t>
            </w:r>
          </w:p>
        </w:tc>
        <w:tc>
          <w:tcPr>
            <w:tcW w:w="2250" w:type="dxa"/>
          </w:tcPr>
          <w:p w:rsidR="00AC51DE" w:rsidRPr="003E0459" w:rsidRDefault="00AC51DE" w:rsidP="00281F66">
            <w:pPr>
              <w:pStyle w:val="TableParagraph"/>
              <w:spacing w:before="5"/>
              <w:ind w:right="61"/>
              <w:rPr>
                <w:rFonts w:cstheme="majorBidi"/>
                <w:b/>
                <w:bCs/>
                <w:sz w:val="20"/>
                <w:szCs w:val="20"/>
              </w:rPr>
            </w:pPr>
            <w:r w:rsidRPr="003E0459">
              <w:rPr>
                <w:rFonts w:cstheme="majorBidi"/>
                <w:b/>
                <w:bCs/>
                <w:sz w:val="20"/>
                <w:szCs w:val="20"/>
              </w:rPr>
              <w:t>Direct reading</w:t>
            </w:r>
          </w:p>
        </w:tc>
        <w:tc>
          <w:tcPr>
            <w:tcW w:w="3647" w:type="dxa"/>
          </w:tcPr>
          <w:p w:rsidR="00AC51DE" w:rsidRPr="003E0459" w:rsidRDefault="00AC51DE" w:rsidP="00281F66">
            <w:pPr>
              <w:pStyle w:val="TableParagraph"/>
              <w:spacing w:before="5"/>
              <w:ind w:right="41"/>
              <w:rPr>
                <w:rFonts w:cstheme="majorBidi"/>
                <w:b/>
                <w:bCs/>
                <w:sz w:val="20"/>
                <w:szCs w:val="20"/>
              </w:rPr>
            </w:pPr>
            <w:r w:rsidRPr="003E0459">
              <w:rPr>
                <w:rFonts w:cstheme="majorBidi"/>
                <w:b/>
                <w:bCs/>
                <w:sz w:val="20"/>
                <w:szCs w:val="20"/>
              </w:rPr>
              <w:t>Combustion equipment</w:t>
            </w:r>
          </w:p>
        </w:tc>
      </w:tr>
      <w:tr w:rsidR="00AC51DE" w:rsidRPr="003E0459" w:rsidTr="00281F66">
        <w:trPr>
          <w:trHeight w:val="484"/>
        </w:trPr>
        <w:tc>
          <w:tcPr>
            <w:tcW w:w="2689" w:type="dxa"/>
          </w:tcPr>
          <w:p w:rsidR="00AC51DE" w:rsidRPr="003E0459" w:rsidRDefault="00AC51DE" w:rsidP="00281F66">
            <w:pPr>
              <w:pStyle w:val="TableParagraph"/>
              <w:spacing w:before="5"/>
              <w:ind w:right="259"/>
              <w:rPr>
                <w:rFonts w:cstheme="majorBidi"/>
                <w:b/>
                <w:bCs/>
                <w:sz w:val="20"/>
                <w:szCs w:val="20"/>
              </w:rPr>
            </w:pPr>
            <w:r w:rsidRPr="003E0459">
              <w:rPr>
                <w:rFonts w:cstheme="majorBidi"/>
                <w:b/>
                <w:bCs/>
                <w:sz w:val="20"/>
                <w:szCs w:val="20"/>
              </w:rPr>
              <w:t>Refer to Chapters 1 and 2</w:t>
            </w:r>
          </w:p>
        </w:tc>
        <w:tc>
          <w:tcPr>
            <w:tcW w:w="2250" w:type="dxa"/>
          </w:tcPr>
          <w:p w:rsidR="00AC51DE" w:rsidRPr="003E0459" w:rsidRDefault="00AC51DE" w:rsidP="00281F66">
            <w:pPr>
              <w:pStyle w:val="TableParagraph"/>
              <w:spacing w:before="5"/>
              <w:ind w:right="62"/>
              <w:rPr>
                <w:rFonts w:cstheme="majorBidi"/>
                <w:b/>
                <w:bCs/>
                <w:sz w:val="20"/>
                <w:szCs w:val="20"/>
              </w:rPr>
            </w:pPr>
            <w:r w:rsidRPr="003E0459">
              <w:rPr>
                <w:rFonts w:cstheme="majorBidi"/>
                <w:b/>
                <w:bCs/>
                <w:sz w:val="20"/>
                <w:szCs w:val="20"/>
              </w:rPr>
              <w:t>Direct reading and sampling</w:t>
            </w:r>
          </w:p>
        </w:tc>
        <w:tc>
          <w:tcPr>
            <w:tcW w:w="3647" w:type="dxa"/>
          </w:tcPr>
          <w:p w:rsidR="00AC51DE" w:rsidRPr="003E0459" w:rsidRDefault="00AC51DE" w:rsidP="00281F66">
            <w:pPr>
              <w:pStyle w:val="TableParagraph"/>
              <w:spacing w:before="5"/>
              <w:ind w:right="41"/>
              <w:rPr>
                <w:rFonts w:cstheme="majorBidi"/>
                <w:b/>
                <w:bCs/>
                <w:sz w:val="20"/>
                <w:szCs w:val="20"/>
              </w:rPr>
            </w:pPr>
            <w:r w:rsidRPr="003E0459">
              <w:rPr>
                <w:rFonts w:cstheme="majorBidi"/>
                <w:b/>
                <w:bCs/>
                <w:sz w:val="20"/>
                <w:szCs w:val="20"/>
              </w:rPr>
              <w:t>Evaporation ponds</w:t>
            </w:r>
          </w:p>
        </w:tc>
      </w:tr>
      <w:tr w:rsidR="00AC51DE" w:rsidRPr="003E0459" w:rsidTr="00281F66">
        <w:trPr>
          <w:trHeight w:val="503"/>
        </w:trPr>
        <w:tc>
          <w:tcPr>
            <w:tcW w:w="2689" w:type="dxa"/>
          </w:tcPr>
          <w:p w:rsidR="00AC51DE" w:rsidRPr="003E0459" w:rsidRDefault="00AC51DE" w:rsidP="00281F66">
            <w:pPr>
              <w:pStyle w:val="TableParagraph"/>
              <w:spacing w:before="15"/>
              <w:ind w:right="259"/>
              <w:rPr>
                <w:rFonts w:cstheme="majorBidi"/>
                <w:b/>
                <w:bCs/>
                <w:sz w:val="20"/>
                <w:szCs w:val="20"/>
              </w:rPr>
            </w:pPr>
            <w:r w:rsidRPr="003E0459">
              <w:rPr>
                <w:rFonts w:cstheme="majorBidi"/>
                <w:b/>
                <w:bCs/>
                <w:sz w:val="20"/>
                <w:szCs w:val="20"/>
              </w:rPr>
              <w:t>Refer to Chapter 1</w:t>
            </w:r>
          </w:p>
        </w:tc>
        <w:tc>
          <w:tcPr>
            <w:tcW w:w="2250" w:type="dxa"/>
          </w:tcPr>
          <w:p w:rsidR="00AC51DE" w:rsidRPr="003E0459" w:rsidRDefault="00AC51DE" w:rsidP="00281F66">
            <w:pPr>
              <w:pStyle w:val="TableParagraph"/>
              <w:spacing w:before="15"/>
              <w:ind w:right="62"/>
              <w:rPr>
                <w:rFonts w:cstheme="majorBidi"/>
                <w:b/>
                <w:bCs/>
                <w:sz w:val="20"/>
                <w:szCs w:val="20"/>
              </w:rPr>
            </w:pPr>
            <w:r w:rsidRPr="003E0459">
              <w:rPr>
                <w:rFonts w:cstheme="majorBidi"/>
                <w:b/>
                <w:bCs/>
                <w:sz w:val="20"/>
                <w:szCs w:val="20"/>
              </w:rPr>
              <w:t>Direct reading and sampling</w:t>
            </w:r>
          </w:p>
        </w:tc>
        <w:tc>
          <w:tcPr>
            <w:tcW w:w="3647" w:type="dxa"/>
          </w:tcPr>
          <w:p w:rsidR="00AC51DE" w:rsidRPr="003E0459" w:rsidRDefault="00AC51DE" w:rsidP="00281F66">
            <w:pPr>
              <w:pStyle w:val="TableParagraph"/>
              <w:spacing w:before="15"/>
              <w:ind w:right="41"/>
              <w:rPr>
                <w:rFonts w:cstheme="majorBidi"/>
                <w:b/>
                <w:bCs/>
                <w:sz w:val="20"/>
                <w:szCs w:val="20"/>
              </w:rPr>
            </w:pPr>
            <w:r w:rsidRPr="003E0459">
              <w:rPr>
                <w:rFonts w:cstheme="majorBidi"/>
                <w:b/>
                <w:bCs/>
                <w:sz w:val="20"/>
                <w:szCs w:val="20"/>
              </w:rPr>
              <w:t>Floating roof tanks</w:t>
            </w:r>
          </w:p>
        </w:tc>
      </w:tr>
      <w:tr w:rsidR="00AC51DE" w:rsidRPr="003E0459" w:rsidTr="00281F66">
        <w:trPr>
          <w:trHeight w:val="503"/>
        </w:trPr>
        <w:tc>
          <w:tcPr>
            <w:tcW w:w="2689" w:type="dxa"/>
          </w:tcPr>
          <w:p w:rsidR="00AC51DE" w:rsidRPr="003E0459" w:rsidRDefault="00AC51DE" w:rsidP="00281F66">
            <w:pPr>
              <w:pStyle w:val="TableParagraph"/>
              <w:spacing w:before="15"/>
              <w:ind w:right="259"/>
              <w:rPr>
                <w:rFonts w:cstheme="majorBidi"/>
                <w:b/>
                <w:bCs/>
                <w:sz w:val="20"/>
                <w:szCs w:val="20"/>
              </w:rPr>
            </w:pPr>
            <w:r w:rsidRPr="003E0459">
              <w:rPr>
                <w:rFonts w:cstheme="majorBidi"/>
                <w:b/>
                <w:bCs/>
                <w:sz w:val="20"/>
                <w:szCs w:val="20"/>
              </w:rPr>
              <w:t>Refer to Chapter 3</w:t>
            </w:r>
          </w:p>
        </w:tc>
        <w:tc>
          <w:tcPr>
            <w:tcW w:w="2250" w:type="dxa"/>
          </w:tcPr>
          <w:p w:rsidR="00AC51DE" w:rsidRPr="003E0459" w:rsidRDefault="00AC51DE" w:rsidP="00281F66">
            <w:pPr>
              <w:pStyle w:val="TableParagraph"/>
              <w:spacing w:before="15"/>
              <w:ind w:right="62"/>
              <w:rPr>
                <w:rFonts w:cstheme="majorBidi"/>
                <w:b/>
                <w:bCs/>
                <w:sz w:val="20"/>
                <w:szCs w:val="20"/>
              </w:rPr>
            </w:pPr>
            <w:r w:rsidRPr="003E0459">
              <w:rPr>
                <w:rFonts w:cstheme="majorBidi"/>
                <w:b/>
                <w:bCs/>
                <w:sz w:val="20"/>
                <w:szCs w:val="20"/>
              </w:rPr>
              <w:t>Direct reading and sampling</w:t>
            </w:r>
          </w:p>
        </w:tc>
        <w:tc>
          <w:tcPr>
            <w:tcW w:w="3647" w:type="dxa"/>
          </w:tcPr>
          <w:p w:rsidR="00AC51DE" w:rsidRPr="003E0459" w:rsidRDefault="00AC51DE" w:rsidP="00281F66">
            <w:pPr>
              <w:pStyle w:val="TableParagraph"/>
              <w:spacing w:before="15"/>
              <w:ind w:right="41"/>
              <w:rPr>
                <w:rFonts w:cstheme="majorBidi"/>
                <w:b/>
                <w:bCs/>
                <w:sz w:val="20"/>
                <w:szCs w:val="20"/>
              </w:rPr>
            </w:pPr>
            <w:r w:rsidRPr="003E0459">
              <w:rPr>
                <w:rFonts w:cstheme="majorBidi"/>
                <w:b/>
                <w:bCs/>
                <w:sz w:val="20"/>
                <w:szCs w:val="20"/>
              </w:rPr>
              <w:t>Potentially leaking equipment and fixed-roof tanks</w:t>
            </w:r>
          </w:p>
        </w:tc>
      </w:tr>
    </w:tbl>
    <w:p w:rsidR="00AC51DE" w:rsidRPr="003E0459" w:rsidRDefault="00AC51DE" w:rsidP="00AC51DE">
      <w:pPr>
        <w:rPr>
          <w:rFonts w:cstheme="majorBidi"/>
          <w:sz w:val="20"/>
          <w:szCs w:val="20"/>
        </w:rPr>
        <w:sectPr w:rsidR="00AC51DE" w:rsidRPr="003E0459">
          <w:pgSz w:w="11910" w:h="16840"/>
          <w:pgMar w:top="1880" w:right="1480" w:bottom="280" w:left="1200" w:header="720" w:footer="720" w:gutter="0"/>
          <w:cols w:space="720"/>
        </w:sectPr>
      </w:pPr>
    </w:p>
    <w:p w:rsidR="00AC51DE" w:rsidRPr="003E0459" w:rsidRDefault="00AC51DE" w:rsidP="00AC51DE">
      <w:pPr>
        <w:pStyle w:val="BodyText"/>
        <w:rPr>
          <w:rFonts w:cstheme="majorBidi"/>
          <w:b/>
          <w:sz w:val="20"/>
        </w:rPr>
      </w:pPr>
    </w:p>
    <w:p w:rsidR="00AC51DE" w:rsidRPr="003E0459" w:rsidRDefault="00AC51DE" w:rsidP="00AC51DE">
      <w:pPr>
        <w:pStyle w:val="BodyText"/>
        <w:rPr>
          <w:rFonts w:cstheme="majorBidi"/>
          <w:b/>
          <w:sz w:val="20"/>
        </w:rPr>
      </w:pPr>
    </w:p>
    <w:p w:rsidR="00AC51DE" w:rsidRPr="003E0459" w:rsidRDefault="00AC51DE" w:rsidP="00AC51DE">
      <w:pPr>
        <w:pStyle w:val="BodyText"/>
        <w:rPr>
          <w:rFonts w:cstheme="majorBidi"/>
          <w:b/>
          <w:sz w:val="20"/>
        </w:rPr>
      </w:pPr>
    </w:p>
    <w:p w:rsidR="00AC51DE" w:rsidRPr="003E0459" w:rsidRDefault="00AC51DE" w:rsidP="00AC51DE">
      <w:pPr>
        <w:pStyle w:val="BodyText"/>
        <w:spacing w:before="9"/>
        <w:rPr>
          <w:rFonts w:cstheme="majorBidi"/>
          <w:b/>
          <w:sz w:val="28"/>
        </w:rPr>
      </w:pPr>
    </w:p>
    <w:p w:rsidR="00AC51DE" w:rsidRPr="003E0459" w:rsidRDefault="00AC51DE" w:rsidP="00AC51DE">
      <w:pPr>
        <w:pStyle w:val="Heading3"/>
        <w:ind w:left="0" w:right="220"/>
        <w:rPr>
          <w:rFonts w:cstheme="majorBidi"/>
        </w:rPr>
      </w:pPr>
      <w:bookmarkStart w:id="13" w:name="_Toc517510842"/>
      <w:r w:rsidRPr="003E0459">
        <w:rPr>
          <w:rFonts w:cstheme="majorBidi"/>
        </w:rPr>
        <w:t>Chapter 1</w:t>
      </w:r>
      <w:bookmarkEnd w:id="13"/>
    </w:p>
    <w:p w:rsidR="00AC51DE" w:rsidRPr="003E0459" w:rsidRDefault="00AC51DE" w:rsidP="00AC51DE">
      <w:pPr>
        <w:spacing w:before="253"/>
        <w:ind w:right="221"/>
        <w:rPr>
          <w:rFonts w:cstheme="majorBidi"/>
          <w:b/>
          <w:bCs/>
          <w:sz w:val="32"/>
          <w:szCs w:val="32"/>
        </w:rPr>
      </w:pPr>
      <w:r w:rsidRPr="003E0459">
        <w:rPr>
          <w:rFonts w:cstheme="majorBidi"/>
          <w:b/>
          <w:bCs/>
          <w:sz w:val="32"/>
          <w:szCs w:val="32"/>
        </w:rPr>
        <w:t>An instruction on Auditing Air Surrounding Unconventional Sources</w:t>
      </w:r>
    </w:p>
    <w:p w:rsidR="00AC51DE" w:rsidRPr="003E0459" w:rsidRDefault="00AC51DE" w:rsidP="00AC51DE">
      <w:pPr>
        <w:pStyle w:val="BodyText"/>
        <w:rPr>
          <w:rFonts w:cstheme="majorBidi"/>
          <w:b/>
          <w:sz w:val="20"/>
        </w:rPr>
      </w:pPr>
    </w:p>
    <w:p w:rsidR="00AC51DE" w:rsidRPr="003E0459" w:rsidRDefault="00AC51DE" w:rsidP="00AC51DE">
      <w:pPr>
        <w:pStyle w:val="BodyText"/>
        <w:spacing w:before="180"/>
        <w:ind w:right="257"/>
        <w:rPr>
          <w:rFonts w:cstheme="majorBidi"/>
        </w:rPr>
      </w:pPr>
      <w:r w:rsidRPr="003E0459">
        <w:rPr>
          <w:rFonts w:cstheme="majorBidi"/>
        </w:rPr>
        <w:t>In this chapter, the process of auditing air surrounding unconventional sources and its associated considerations are introduced. Here, two methods, i.e., sampling and direct reading, are employed in the air auditing process.</w:t>
      </w:r>
    </w:p>
    <w:p w:rsidR="00AC51DE" w:rsidRPr="003E0459" w:rsidRDefault="00AC51DE" w:rsidP="00AC51DE">
      <w:pPr>
        <w:pStyle w:val="BodyText"/>
        <w:spacing w:before="97"/>
        <w:ind w:right="257"/>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BodyText"/>
        <w:spacing w:before="97"/>
        <w:ind w:right="257"/>
        <w:rPr>
          <w:rFonts w:cstheme="majorBidi"/>
        </w:rPr>
      </w:pPr>
    </w:p>
    <w:p w:rsidR="00AC51DE" w:rsidRPr="003E0459" w:rsidRDefault="00AC51DE" w:rsidP="00AC51DE">
      <w:pPr>
        <w:pStyle w:val="BodyText"/>
        <w:spacing w:before="11"/>
        <w:rPr>
          <w:rFonts w:cstheme="majorBidi"/>
          <w:sz w:val="22"/>
        </w:rPr>
      </w:pPr>
    </w:p>
    <w:p w:rsidR="00AC51DE" w:rsidRPr="003E0459" w:rsidRDefault="00AC51DE" w:rsidP="00AC51DE">
      <w:pPr>
        <w:pStyle w:val="Heading6"/>
        <w:ind w:right="257"/>
        <w:rPr>
          <w:rFonts w:cstheme="majorBidi"/>
          <w:b w:val="0"/>
          <w:bCs w:val="0"/>
          <w:sz w:val="2"/>
          <w:szCs w:val="2"/>
        </w:rPr>
      </w:pPr>
      <w:r w:rsidRPr="003E0459">
        <w:rPr>
          <w:rFonts w:cstheme="majorBidi"/>
        </w:rPr>
        <w:t>1-1 Scope of Application</w:t>
      </w:r>
    </w:p>
    <w:p w:rsidR="00AC51DE" w:rsidRPr="003E0459" w:rsidRDefault="00AC51DE" w:rsidP="00AC51DE">
      <w:pPr>
        <w:pStyle w:val="BodyText"/>
        <w:spacing w:before="14"/>
        <w:rPr>
          <w:rFonts w:cstheme="majorBidi"/>
          <w:b/>
          <w:sz w:val="12"/>
        </w:rPr>
      </w:pPr>
    </w:p>
    <w:p w:rsidR="00AC51DE" w:rsidRPr="003E0459" w:rsidRDefault="006E4722" w:rsidP="00AC51DE">
      <w:pPr>
        <w:pStyle w:val="BodyText"/>
        <w:spacing w:before="18" w:line="300" w:lineRule="auto"/>
        <w:ind w:right="221"/>
        <w:rPr>
          <w:rFonts w:cstheme="majorBidi"/>
        </w:rPr>
      </w:pPr>
      <w:r>
        <w:rPr>
          <w:rFonts w:cstheme="majorBidi"/>
        </w:rPr>
        <w:pict>
          <v:shape id="_x0000_s1114" type="#_x0000_t202" style="position:absolute;margin-left:288.45pt;margin-top:74.25pt;width:16.5pt;height:16.05pt;z-index:251694592;mso-position-horizontal-relative:page" filled="f" stroked="f">
            <v:textbox style="mso-next-textbox:#_x0000_s1114" inset="0,0,0,0">
              <w:txbxContent>
                <w:p w:rsidR="00AC51DE" w:rsidRDefault="00AC51DE" w:rsidP="00AC51DE">
                  <w:pPr>
                    <w:pStyle w:val="BodyText"/>
                    <w:spacing w:line="320" w:lineRule="exact"/>
                    <w:rPr>
                      <w:rFonts w:ascii="Times New Roman"/>
                    </w:rPr>
                  </w:pPr>
                </w:p>
              </w:txbxContent>
            </v:textbox>
            <w10:wrap anchorx="page"/>
          </v:shape>
        </w:pict>
      </w:r>
      <w:r w:rsidR="00AC51DE" w:rsidRPr="003E0459">
        <w:rPr>
          <w:rFonts w:cstheme="majorBidi"/>
        </w:rPr>
        <w:t>The present instruction was developed to direct the periodical auditing process of air surrounding unconventional sources using two methods of sampling and direct reading, and measuring the gaseous pollutants and particulates including</w:t>
      </w:r>
      <w:r w:rsidR="00AC51DE">
        <w:rPr>
          <w:rFonts w:cstheme="majorBidi"/>
        </w:rPr>
        <w:t xml:space="preserve"> </w:t>
      </w:r>
      <w:r w:rsidR="00AC51DE" w:rsidRPr="003E0459">
        <w:rPr>
          <w:rFonts w:cstheme="majorBidi"/>
        </w:rPr>
        <w:t>volatile organic compounds (VOCs), methanol, NO, NO</w:t>
      </w:r>
      <w:r w:rsidR="00AC51DE" w:rsidRPr="003E0459">
        <w:rPr>
          <w:rFonts w:cstheme="majorBidi"/>
          <w:vertAlign w:val="subscript"/>
        </w:rPr>
        <w:t>2</w:t>
      </w:r>
      <w:r w:rsidR="00AC51DE" w:rsidRPr="003E0459">
        <w:rPr>
          <w:rFonts w:cstheme="majorBidi"/>
        </w:rPr>
        <w:t>, SO</w:t>
      </w:r>
      <w:r w:rsidR="00AC51DE" w:rsidRPr="003E0459">
        <w:rPr>
          <w:rFonts w:cstheme="majorBidi"/>
          <w:vertAlign w:val="subscript"/>
        </w:rPr>
        <w:t>2</w:t>
      </w:r>
      <w:r w:rsidR="00AC51DE" w:rsidRPr="003E0459">
        <w:rPr>
          <w:rFonts w:cstheme="majorBidi"/>
        </w:rPr>
        <w:t>, LEL (CH</w:t>
      </w:r>
      <w:r w:rsidR="00AC51DE" w:rsidRPr="003E0459">
        <w:rPr>
          <w:rFonts w:cstheme="majorBidi"/>
          <w:vertAlign w:val="subscript"/>
        </w:rPr>
        <w:t>4</w:t>
      </w:r>
      <w:r w:rsidR="00AC51DE" w:rsidRPr="003E0459">
        <w:rPr>
          <w:rFonts w:cstheme="majorBidi"/>
        </w:rPr>
        <w:t>), H</w:t>
      </w:r>
      <w:r w:rsidR="00AC51DE" w:rsidRPr="003E0459">
        <w:rPr>
          <w:rFonts w:cstheme="majorBidi"/>
          <w:vertAlign w:val="subscript"/>
        </w:rPr>
        <w:t>2</w:t>
      </w:r>
      <w:r w:rsidR="00AC51DE" w:rsidRPr="003E0459">
        <w:rPr>
          <w:rFonts w:cstheme="majorBidi"/>
        </w:rPr>
        <w:t>S, CO, CO</w:t>
      </w:r>
      <w:r w:rsidR="00AC51DE" w:rsidRPr="003E0459">
        <w:rPr>
          <w:rFonts w:cstheme="majorBidi"/>
          <w:vertAlign w:val="subscript"/>
        </w:rPr>
        <w:t>2</w:t>
      </w:r>
      <w:r w:rsidR="00AC51DE" w:rsidRPr="003E0459">
        <w:rPr>
          <w:rFonts w:cstheme="majorBidi"/>
        </w:rPr>
        <w:t>, PM</w:t>
      </w:r>
      <w:r w:rsidR="00AC51DE" w:rsidRPr="003E0459">
        <w:rPr>
          <w:rFonts w:cstheme="majorBidi"/>
          <w:vertAlign w:val="subscript"/>
        </w:rPr>
        <w:t>1</w:t>
      </w:r>
      <w:r w:rsidR="00AC51DE" w:rsidRPr="003E0459">
        <w:rPr>
          <w:rFonts w:cstheme="majorBidi"/>
        </w:rPr>
        <w:t>, PM</w:t>
      </w:r>
      <w:r w:rsidR="00AC51DE" w:rsidRPr="003E0459">
        <w:rPr>
          <w:rFonts w:cstheme="majorBidi"/>
          <w:vertAlign w:val="subscript"/>
        </w:rPr>
        <w:t>2.5</w:t>
      </w:r>
      <w:r w:rsidR="00AC51DE" w:rsidRPr="003E0459">
        <w:rPr>
          <w:rFonts w:cstheme="majorBidi"/>
        </w:rPr>
        <w:t>, PM</w:t>
      </w:r>
      <w:r w:rsidR="00AC51DE" w:rsidRPr="003E0459">
        <w:rPr>
          <w:rFonts w:cstheme="majorBidi"/>
          <w:vertAlign w:val="subscript"/>
        </w:rPr>
        <w:t>7</w:t>
      </w:r>
      <w:r w:rsidR="00AC51DE" w:rsidRPr="003E0459">
        <w:rPr>
          <w:rFonts w:cstheme="majorBidi"/>
        </w:rPr>
        <w:t>, PM</w:t>
      </w:r>
      <w:r w:rsidR="00AC51DE" w:rsidRPr="003E0459">
        <w:rPr>
          <w:rFonts w:cstheme="majorBidi"/>
          <w:vertAlign w:val="subscript"/>
        </w:rPr>
        <w:t>10</w:t>
      </w:r>
      <w:r w:rsidR="00AC51DE" w:rsidRPr="003E0459">
        <w:rPr>
          <w:rFonts w:cstheme="majorBidi"/>
        </w:rPr>
        <w:t>, TSP, and TVOCs. VOCs include linear and cyclic hydrocarbons (C</w:t>
      </w:r>
      <w:r w:rsidR="00AC51DE" w:rsidRPr="003E0459">
        <w:rPr>
          <w:rFonts w:cstheme="majorBidi"/>
          <w:vertAlign w:val="subscript"/>
        </w:rPr>
        <w:t>6</w:t>
      </w:r>
      <w:r w:rsidR="00AC51DE" w:rsidRPr="003E0459">
        <w:rPr>
          <w:rFonts w:cstheme="majorBidi"/>
          <w:vertAlign w:val="superscript"/>
        </w:rPr>
        <w:t>+</w:t>
      </w:r>
      <w:r w:rsidR="00AC51DE" w:rsidRPr="003E0459">
        <w:rPr>
          <w:rFonts w:cstheme="majorBidi"/>
        </w:rPr>
        <w:t xml:space="preserve">) and total volatile organic compounds (TVOCs). The sources of emissions referred to in the present instruction include flares and burning pits, evaporation ponds, and storage tanks used in operation areas associated with the Iranian oil and gas upstream industries. </w:t>
      </w:r>
    </w:p>
    <w:p w:rsidR="00AC51DE" w:rsidRPr="003E0459" w:rsidRDefault="00AC51DE" w:rsidP="00AC51DE">
      <w:pPr>
        <w:pStyle w:val="BodyText"/>
        <w:spacing w:before="10"/>
        <w:rPr>
          <w:rFonts w:cstheme="majorBidi"/>
          <w:sz w:val="22"/>
        </w:rPr>
      </w:pPr>
    </w:p>
    <w:p w:rsidR="00AC51DE" w:rsidRPr="003E0459" w:rsidRDefault="00AC51DE" w:rsidP="00AC51DE">
      <w:pPr>
        <w:pStyle w:val="Heading6"/>
        <w:spacing w:before="1"/>
        <w:ind w:right="257"/>
        <w:rPr>
          <w:rFonts w:cstheme="majorBidi"/>
        </w:rPr>
        <w:sectPr w:rsidR="00AC51DE" w:rsidRPr="003E0459" w:rsidSect="00F7030D">
          <w:type w:val="continuous"/>
          <w:pgSz w:w="11910" w:h="16840"/>
          <w:pgMar w:top="1840" w:right="1480" w:bottom="280" w:left="1200" w:header="720" w:footer="720" w:gutter="0"/>
          <w:cols w:space="720"/>
        </w:sectPr>
      </w:pPr>
    </w:p>
    <w:p w:rsidR="00AC51DE" w:rsidRPr="003E0459" w:rsidRDefault="00AC51DE" w:rsidP="00AC51DE">
      <w:pPr>
        <w:pStyle w:val="Heading6"/>
        <w:spacing w:before="1"/>
        <w:ind w:right="257"/>
        <w:rPr>
          <w:rFonts w:cstheme="majorBidi"/>
          <w:b w:val="0"/>
          <w:bCs w:val="0"/>
          <w:sz w:val="2"/>
          <w:szCs w:val="2"/>
        </w:rPr>
      </w:pPr>
      <w:r w:rsidRPr="003E0459">
        <w:rPr>
          <w:rFonts w:cstheme="majorBidi"/>
        </w:rPr>
        <w:lastRenderedPageBreak/>
        <w:t>1-2 A Brief Introduction to Methodology</w:t>
      </w:r>
    </w:p>
    <w:p w:rsidR="00AC51DE" w:rsidRPr="003E0459" w:rsidRDefault="00AC51DE" w:rsidP="00AC51DE">
      <w:pPr>
        <w:pStyle w:val="BodyText"/>
        <w:spacing w:before="14"/>
        <w:rPr>
          <w:rFonts w:cstheme="majorBidi"/>
          <w:b/>
          <w:sz w:val="12"/>
        </w:rPr>
      </w:pPr>
    </w:p>
    <w:p w:rsidR="00AC51DE" w:rsidRPr="003E0459" w:rsidRDefault="00AC51DE" w:rsidP="00AC51DE">
      <w:pPr>
        <w:pStyle w:val="BodyText"/>
        <w:spacing w:before="17" w:line="300" w:lineRule="auto"/>
        <w:ind w:right="221"/>
        <w:rPr>
          <w:rFonts w:cstheme="majorBidi"/>
        </w:rPr>
      </w:pPr>
      <w:r w:rsidRPr="003E0459">
        <w:rPr>
          <w:rFonts w:cstheme="majorBidi"/>
          <w:noProof/>
          <w:lang w:bidi="fa-IR"/>
        </w:rPr>
        <w:drawing>
          <wp:anchor distT="0" distB="0" distL="0" distR="0" simplePos="0" relativeHeight="251693568" behindDoc="1" locked="0" layoutInCell="1" allowOverlap="1" wp14:anchorId="73BC19EB" wp14:editId="123B36B3">
            <wp:simplePos x="0" y="0"/>
            <wp:positionH relativeFrom="page">
              <wp:posOffset>5539485</wp:posOffset>
            </wp:positionH>
            <wp:positionV relativeFrom="paragraph">
              <wp:posOffset>604416</wp:posOffset>
            </wp:positionV>
            <wp:extent cx="88391" cy="179832"/>
            <wp:effectExtent l="0" t="0" r="0" b="0"/>
            <wp:wrapNone/>
            <wp:docPr id="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7" cstate="print"/>
                    <a:stretch>
                      <a:fillRect/>
                    </a:stretch>
                  </pic:blipFill>
                  <pic:spPr>
                    <a:xfrm>
                      <a:off x="0" y="0"/>
                      <a:ext cx="88391" cy="179832"/>
                    </a:xfrm>
                    <a:prstGeom prst="rect">
                      <a:avLst/>
                    </a:prstGeom>
                  </pic:spPr>
                </pic:pic>
              </a:graphicData>
            </a:graphic>
          </wp:anchor>
        </w:drawing>
      </w:r>
      <w:r w:rsidRPr="003E0459">
        <w:rPr>
          <w:rFonts w:cstheme="majorBidi"/>
        </w:rPr>
        <w:t xml:space="preserve">The air surrounding unconventional sources is audited using two methods, i.e., sampling and direct reading. The samples of the air (gaseous samples) present at the areas associated with the oil and gas upstream industries are obtained using appropriate sampling equipment. </w:t>
      </w:r>
      <w:proofErr w:type="gramStart"/>
      <w:r w:rsidRPr="003E0459">
        <w:rPr>
          <w:rFonts w:cstheme="majorBidi"/>
        </w:rPr>
        <w:t>These</w:t>
      </w:r>
      <w:proofErr w:type="gramEnd"/>
      <w:r w:rsidRPr="003E0459">
        <w:rPr>
          <w:rFonts w:cstheme="majorBidi"/>
        </w:rPr>
        <w:t xml:space="preserve"> equipment include </w:t>
      </w:r>
      <w:proofErr w:type="spellStart"/>
      <w:r w:rsidRPr="003E0459">
        <w:rPr>
          <w:rFonts w:cstheme="majorBidi"/>
        </w:rPr>
        <w:t>tedlar</w:t>
      </w:r>
      <w:proofErr w:type="spellEnd"/>
      <w:r w:rsidRPr="003E0459">
        <w:rPr>
          <w:rFonts w:cstheme="majorBidi"/>
        </w:rPr>
        <w:t xml:space="preserve"> bags, sorbent tubes, and </w:t>
      </w:r>
      <w:proofErr w:type="spellStart"/>
      <w:r w:rsidRPr="003E0459">
        <w:rPr>
          <w:rFonts w:cstheme="majorBidi"/>
        </w:rPr>
        <w:t>impingers</w:t>
      </w:r>
      <w:proofErr w:type="spellEnd"/>
      <w:r w:rsidRPr="003E0459">
        <w:rPr>
          <w:rFonts w:cstheme="majorBidi"/>
        </w:rPr>
        <w:t xml:space="preserve"> (Table 1-1).</w:t>
      </w:r>
    </w:p>
    <w:p w:rsidR="00AC51DE" w:rsidRPr="003E0459" w:rsidRDefault="006E4722" w:rsidP="00AC51DE">
      <w:pPr>
        <w:pStyle w:val="BodyText"/>
        <w:spacing w:before="7"/>
        <w:ind w:right="3401"/>
        <w:rPr>
          <w:rFonts w:cstheme="majorBidi"/>
        </w:rPr>
      </w:pPr>
      <w:hyperlink w:anchor="_bookmark2" w:history="1"/>
      <w:r w:rsidR="00AC51DE" w:rsidRPr="003E0459">
        <w:rPr>
          <w:rFonts w:cstheme="majorBidi"/>
        </w:rPr>
        <w:t xml:space="preserve"> </w:t>
      </w:r>
    </w:p>
    <w:p w:rsidR="00AC51DE" w:rsidRPr="003E0459" w:rsidRDefault="00AC51DE" w:rsidP="00AC51DE">
      <w:pPr>
        <w:pStyle w:val="BodyText"/>
        <w:spacing w:before="11"/>
        <w:rPr>
          <w:rFonts w:cstheme="majorBidi"/>
          <w:sz w:val="17"/>
        </w:rPr>
      </w:pPr>
    </w:p>
    <w:p w:rsidR="00AC51DE" w:rsidRPr="003E0459" w:rsidRDefault="00AC51DE" w:rsidP="00AC51DE">
      <w:pPr>
        <w:spacing w:before="8"/>
        <w:ind w:right="1848"/>
        <w:rPr>
          <w:rFonts w:cstheme="majorBidi"/>
          <w:sz w:val="2"/>
          <w:szCs w:val="2"/>
        </w:rPr>
      </w:pPr>
      <w:r w:rsidRPr="003E0459">
        <w:rPr>
          <w:rFonts w:cstheme="majorBidi"/>
          <w:b/>
          <w:bCs/>
          <w:sz w:val="24"/>
          <w:szCs w:val="24"/>
        </w:rPr>
        <w:t>Table 1-1 Outdoor Air Sampling Methods and their Corresponding Pollutants</w:t>
      </w:r>
    </w:p>
    <w:p w:rsidR="00AC51DE" w:rsidRPr="003E0459" w:rsidRDefault="00AC51DE" w:rsidP="00AC51DE">
      <w:pPr>
        <w:pStyle w:val="BodyText"/>
        <w:spacing w:before="13"/>
        <w:rPr>
          <w:rFonts w:cstheme="majorBidi"/>
          <w:b/>
          <w:sz w:val="18"/>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2"/>
        <w:gridCol w:w="2252"/>
        <w:gridCol w:w="2252"/>
        <w:gridCol w:w="2249"/>
      </w:tblGrid>
      <w:tr w:rsidR="00AC51DE" w:rsidRPr="003E0459" w:rsidTr="00281F66">
        <w:trPr>
          <w:trHeight w:val="474"/>
        </w:trPr>
        <w:tc>
          <w:tcPr>
            <w:tcW w:w="2252" w:type="dxa"/>
          </w:tcPr>
          <w:p w:rsidR="00AC51DE" w:rsidRPr="003E0459" w:rsidRDefault="00AC51DE" w:rsidP="00281F66">
            <w:pPr>
              <w:pStyle w:val="TableParagraph"/>
              <w:spacing w:before="1"/>
              <w:ind w:right="670"/>
              <w:rPr>
                <w:rFonts w:cstheme="majorBidi"/>
                <w:b/>
                <w:bCs/>
                <w:sz w:val="20"/>
                <w:szCs w:val="20"/>
              </w:rPr>
            </w:pPr>
            <w:proofErr w:type="spellStart"/>
            <w:r w:rsidRPr="003E0459">
              <w:rPr>
                <w:rFonts w:cstheme="majorBidi"/>
                <w:b/>
                <w:bCs/>
                <w:sz w:val="20"/>
                <w:szCs w:val="20"/>
              </w:rPr>
              <w:t>Impinger</w:t>
            </w:r>
            <w:proofErr w:type="spellEnd"/>
          </w:p>
        </w:tc>
        <w:tc>
          <w:tcPr>
            <w:tcW w:w="2252" w:type="dxa"/>
          </w:tcPr>
          <w:p w:rsidR="00AC51DE" w:rsidRPr="003E0459" w:rsidRDefault="00AC51DE" w:rsidP="00281F66">
            <w:pPr>
              <w:pStyle w:val="TableParagraph"/>
              <w:spacing w:before="1"/>
              <w:ind w:right="670"/>
              <w:rPr>
                <w:rFonts w:cstheme="majorBidi"/>
                <w:b/>
                <w:bCs/>
                <w:sz w:val="20"/>
                <w:szCs w:val="20"/>
              </w:rPr>
            </w:pPr>
            <w:r w:rsidRPr="003E0459">
              <w:rPr>
                <w:rFonts w:cstheme="majorBidi"/>
                <w:b/>
                <w:bCs/>
                <w:sz w:val="20"/>
                <w:szCs w:val="20"/>
              </w:rPr>
              <w:t>Sorbent tube</w:t>
            </w:r>
          </w:p>
        </w:tc>
        <w:tc>
          <w:tcPr>
            <w:tcW w:w="2252" w:type="dxa"/>
          </w:tcPr>
          <w:p w:rsidR="00AC51DE" w:rsidRPr="003E0459" w:rsidRDefault="00AC51DE" w:rsidP="00281F66">
            <w:pPr>
              <w:pStyle w:val="TableParagraph"/>
              <w:spacing w:before="1"/>
              <w:ind w:right="668"/>
              <w:rPr>
                <w:rFonts w:cstheme="majorBidi"/>
                <w:b/>
                <w:bCs/>
                <w:sz w:val="20"/>
                <w:szCs w:val="20"/>
              </w:rPr>
            </w:pPr>
            <w:proofErr w:type="spellStart"/>
            <w:r w:rsidRPr="003E0459">
              <w:rPr>
                <w:rFonts w:cstheme="majorBidi"/>
                <w:b/>
                <w:bCs/>
                <w:sz w:val="20"/>
                <w:szCs w:val="20"/>
              </w:rPr>
              <w:t>Tedlar</w:t>
            </w:r>
            <w:proofErr w:type="spellEnd"/>
            <w:r w:rsidRPr="003E0459">
              <w:rPr>
                <w:rFonts w:cstheme="majorBidi"/>
                <w:b/>
                <w:bCs/>
                <w:sz w:val="20"/>
                <w:szCs w:val="20"/>
              </w:rPr>
              <w:t xml:space="preserve"> Bag</w:t>
            </w:r>
          </w:p>
        </w:tc>
        <w:tc>
          <w:tcPr>
            <w:tcW w:w="2249" w:type="dxa"/>
            <w:shd w:val="clear" w:color="auto" w:fill="BEBEBE"/>
          </w:tcPr>
          <w:p w:rsidR="00AC51DE" w:rsidRPr="003E0459" w:rsidRDefault="00AC51DE" w:rsidP="00281F66">
            <w:pPr>
              <w:pStyle w:val="TableParagraph"/>
              <w:spacing w:before="62"/>
              <w:ind w:right="360"/>
              <w:rPr>
                <w:rFonts w:cstheme="majorBidi"/>
                <w:b/>
                <w:bCs/>
              </w:rPr>
            </w:pPr>
            <w:r w:rsidRPr="003E0459">
              <w:rPr>
                <w:rFonts w:cstheme="majorBidi"/>
                <w:b/>
                <w:bCs/>
                <w:sz w:val="22"/>
              </w:rPr>
              <w:t>Method</w:t>
            </w:r>
          </w:p>
        </w:tc>
      </w:tr>
      <w:tr w:rsidR="00AC51DE" w:rsidRPr="003E0459" w:rsidTr="00281F66">
        <w:trPr>
          <w:trHeight w:val="621"/>
        </w:trPr>
        <w:tc>
          <w:tcPr>
            <w:tcW w:w="2252" w:type="dxa"/>
          </w:tcPr>
          <w:p w:rsidR="00AC51DE" w:rsidRPr="003E0459" w:rsidRDefault="00AC51DE" w:rsidP="00281F66">
            <w:pPr>
              <w:pStyle w:val="TableParagraph"/>
              <w:spacing w:before="155"/>
              <w:ind w:right="655"/>
              <w:rPr>
                <w:rFonts w:cstheme="majorBidi"/>
                <w:b/>
                <w:sz w:val="18"/>
              </w:rPr>
            </w:pPr>
            <w:r w:rsidRPr="003E0459">
              <w:rPr>
                <w:rFonts w:cstheme="majorBidi"/>
                <w:b/>
                <w:sz w:val="18"/>
              </w:rPr>
              <w:t>H</w:t>
            </w:r>
            <w:r w:rsidRPr="003E0459">
              <w:rPr>
                <w:rFonts w:cstheme="majorBidi"/>
                <w:b/>
                <w:sz w:val="18"/>
                <w:vertAlign w:val="subscript"/>
              </w:rPr>
              <w:t>2</w:t>
            </w:r>
            <w:r w:rsidRPr="003E0459">
              <w:rPr>
                <w:rFonts w:cstheme="majorBidi"/>
                <w:b/>
                <w:sz w:val="18"/>
              </w:rPr>
              <w:t>S</w:t>
            </w:r>
          </w:p>
        </w:tc>
        <w:tc>
          <w:tcPr>
            <w:tcW w:w="2252" w:type="dxa"/>
          </w:tcPr>
          <w:p w:rsidR="00AC51DE" w:rsidRPr="003E0459" w:rsidRDefault="00AC51DE" w:rsidP="00281F66">
            <w:pPr>
              <w:pStyle w:val="TableParagraph"/>
              <w:spacing w:before="155"/>
              <w:ind w:right="657"/>
              <w:rPr>
                <w:rFonts w:cstheme="majorBidi"/>
                <w:b/>
                <w:sz w:val="18"/>
              </w:rPr>
            </w:pPr>
            <w:r w:rsidRPr="003E0459">
              <w:rPr>
                <w:rFonts w:cstheme="majorBidi"/>
                <w:b/>
                <w:sz w:val="18"/>
              </w:rPr>
              <w:t>VOCs</w:t>
            </w:r>
          </w:p>
        </w:tc>
        <w:tc>
          <w:tcPr>
            <w:tcW w:w="2252" w:type="dxa"/>
          </w:tcPr>
          <w:p w:rsidR="00AC51DE" w:rsidRPr="003E0459" w:rsidRDefault="00AC51DE" w:rsidP="00281F66">
            <w:pPr>
              <w:pStyle w:val="TableParagraph"/>
              <w:spacing w:line="207" w:lineRule="exact"/>
              <w:ind w:right="657"/>
              <w:rPr>
                <w:rFonts w:cstheme="majorBidi"/>
                <w:b/>
                <w:sz w:val="18"/>
              </w:rPr>
            </w:pPr>
            <w:r w:rsidRPr="003E0459">
              <w:rPr>
                <w:rFonts w:cstheme="majorBidi"/>
                <w:b/>
                <w:sz w:val="18"/>
              </w:rPr>
              <w:t>VOCs</w:t>
            </w:r>
          </w:p>
          <w:p w:rsidR="00AC51DE" w:rsidRPr="003E0459" w:rsidRDefault="00AC51DE" w:rsidP="00281F66">
            <w:pPr>
              <w:pStyle w:val="TableParagraph"/>
              <w:spacing w:before="102"/>
              <w:ind w:right="657"/>
              <w:rPr>
                <w:rFonts w:cstheme="majorBidi"/>
                <w:b/>
                <w:sz w:val="18"/>
              </w:rPr>
            </w:pPr>
            <w:r w:rsidRPr="003E0459">
              <w:rPr>
                <w:rFonts w:cstheme="majorBidi"/>
                <w:b/>
                <w:sz w:val="18"/>
              </w:rPr>
              <w:t>Methanol</w:t>
            </w:r>
          </w:p>
        </w:tc>
        <w:tc>
          <w:tcPr>
            <w:tcW w:w="2249" w:type="dxa"/>
            <w:shd w:val="clear" w:color="auto" w:fill="BEBEBE"/>
          </w:tcPr>
          <w:p w:rsidR="00AC51DE" w:rsidRPr="003E0459" w:rsidRDefault="00AC51DE" w:rsidP="00281F66">
            <w:pPr>
              <w:pStyle w:val="TableParagraph"/>
              <w:spacing w:before="136"/>
              <w:ind w:right="363"/>
              <w:rPr>
                <w:rFonts w:cstheme="majorBidi"/>
                <w:b/>
                <w:bCs/>
              </w:rPr>
            </w:pPr>
            <w:r w:rsidRPr="003E0459">
              <w:rPr>
                <w:rFonts w:cstheme="majorBidi"/>
                <w:b/>
                <w:bCs/>
                <w:sz w:val="22"/>
              </w:rPr>
              <w:t>Gaseous pollutants</w:t>
            </w:r>
          </w:p>
        </w:tc>
      </w:tr>
    </w:tbl>
    <w:p w:rsidR="00AC51DE" w:rsidRPr="003E0459" w:rsidRDefault="00AC51DE" w:rsidP="00AC51DE">
      <w:pPr>
        <w:pStyle w:val="BodyText"/>
        <w:rPr>
          <w:rFonts w:cstheme="majorBidi"/>
          <w:b/>
          <w:sz w:val="20"/>
        </w:rPr>
      </w:pPr>
    </w:p>
    <w:p w:rsidR="00AC51DE" w:rsidRPr="003E0459" w:rsidRDefault="00AC51DE" w:rsidP="00AC51DE">
      <w:pPr>
        <w:pStyle w:val="BodyText"/>
        <w:rPr>
          <w:rFonts w:cstheme="majorBidi"/>
          <w:b/>
          <w:sz w:val="20"/>
        </w:rPr>
      </w:pPr>
    </w:p>
    <w:p w:rsidR="00AC51DE" w:rsidRPr="003E0459" w:rsidRDefault="00AC51DE" w:rsidP="00AC51DE">
      <w:pPr>
        <w:pStyle w:val="BodyText"/>
        <w:spacing w:before="11"/>
        <w:rPr>
          <w:rFonts w:cstheme="majorBidi"/>
          <w:b/>
          <w:sz w:val="15"/>
        </w:rPr>
      </w:pPr>
    </w:p>
    <w:p w:rsidR="00AC51DE" w:rsidRPr="003E0459" w:rsidRDefault="00AC51DE" w:rsidP="00AC51DE">
      <w:pPr>
        <w:pStyle w:val="BodyText"/>
        <w:spacing w:before="172" w:line="300" w:lineRule="auto"/>
        <w:ind w:right="257"/>
        <w:rPr>
          <w:rFonts w:cstheme="majorBidi"/>
        </w:rPr>
      </w:pPr>
      <w:r w:rsidRPr="003E0459">
        <w:rPr>
          <w:rFonts w:cstheme="majorBidi"/>
        </w:rPr>
        <w:t xml:space="preserve">In the </w:t>
      </w:r>
      <w:proofErr w:type="spellStart"/>
      <w:r w:rsidRPr="003E0459">
        <w:rPr>
          <w:rFonts w:cstheme="majorBidi"/>
        </w:rPr>
        <w:t>tedlar</w:t>
      </w:r>
      <w:proofErr w:type="spellEnd"/>
      <w:r w:rsidRPr="003E0459">
        <w:rPr>
          <w:rFonts w:cstheme="majorBidi"/>
        </w:rPr>
        <w:t xml:space="preserve"> bag method, air is sucked into a bag at a certain rate and with the help of a pump. After being </w:t>
      </w:r>
      <w:proofErr w:type="gramStart"/>
      <w:r w:rsidRPr="003E0459">
        <w:rPr>
          <w:rFonts w:cstheme="majorBidi"/>
        </w:rPr>
        <w:t>transported and stored under appropriate conditions, the sample is</w:t>
      </w:r>
      <w:proofErr w:type="gramEnd"/>
      <w:r w:rsidRPr="003E0459">
        <w:rPr>
          <w:rFonts w:cstheme="majorBidi"/>
        </w:rPr>
        <w:t xml:space="preserve"> </w:t>
      </w:r>
      <w:proofErr w:type="spellStart"/>
      <w:r w:rsidRPr="003E0459">
        <w:rPr>
          <w:rFonts w:cstheme="majorBidi"/>
        </w:rPr>
        <w:t>transfered</w:t>
      </w:r>
      <w:proofErr w:type="spellEnd"/>
      <w:r w:rsidRPr="003E0459">
        <w:rPr>
          <w:rFonts w:cstheme="majorBidi"/>
        </w:rPr>
        <w:t xml:space="preserve"> to the lab where it will be analyzed using the gas chromatography method [1]. </w:t>
      </w:r>
    </w:p>
    <w:p w:rsidR="00AC51DE" w:rsidRPr="003E0459" w:rsidRDefault="00AC51DE" w:rsidP="00AC51DE">
      <w:pPr>
        <w:pStyle w:val="BodyText"/>
        <w:spacing w:before="97" w:line="300" w:lineRule="auto"/>
        <w:ind w:right="257"/>
        <w:rPr>
          <w:rFonts w:cstheme="majorBidi"/>
        </w:rPr>
      </w:pPr>
      <w:r w:rsidRPr="003E0459">
        <w:rPr>
          <w:rFonts w:cstheme="majorBidi"/>
        </w:rPr>
        <w:t xml:space="preserve">In the sorbent rube method, sampling is done by sucking a certain volume of air into the sorbet tube. During the sucking process, the gases and vapors will be attracted to the sorbent surface. After being </w:t>
      </w:r>
      <w:proofErr w:type="gramStart"/>
      <w:r w:rsidRPr="003E0459">
        <w:rPr>
          <w:rFonts w:cstheme="majorBidi"/>
        </w:rPr>
        <w:t>transported and stored under appropriate conditions, the sample is</w:t>
      </w:r>
      <w:proofErr w:type="gramEnd"/>
      <w:r w:rsidRPr="003E0459">
        <w:rPr>
          <w:rFonts w:cstheme="majorBidi"/>
        </w:rPr>
        <w:t xml:space="preserve"> </w:t>
      </w:r>
      <w:proofErr w:type="spellStart"/>
      <w:r w:rsidRPr="003E0459">
        <w:rPr>
          <w:rFonts w:cstheme="majorBidi"/>
        </w:rPr>
        <w:t>transfered</w:t>
      </w:r>
      <w:proofErr w:type="spellEnd"/>
      <w:r w:rsidRPr="003E0459">
        <w:rPr>
          <w:rFonts w:cstheme="majorBidi"/>
        </w:rPr>
        <w:t xml:space="preserve"> to the lab where it will be analyzed using the gas chromatography method [1].</w:t>
      </w:r>
    </w:p>
    <w:p w:rsidR="00AC51DE" w:rsidRPr="003E0459" w:rsidRDefault="00AC51DE" w:rsidP="00AC51DE">
      <w:pPr>
        <w:pStyle w:val="BodyText"/>
        <w:spacing w:line="300" w:lineRule="auto"/>
        <w:ind w:right="221"/>
        <w:rPr>
          <w:rFonts w:cstheme="majorBidi"/>
        </w:rPr>
      </w:pPr>
      <w:r w:rsidRPr="003E0459">
        <w:rPr>
          <w:rFonts w:cstheme="majorBidi"/>
        </w:rPr>
        <w:t xml:space="preserve">In the </w:t>
      </w:r>
      <w:proofErr w:type="spellStart"/>
      <w:r w:rsidRPr="003E0459">
        <w:rPr>
          <w:rFonts w:cstheme="majorBidi"/>
        </w:rPr>
        <w:t>impinger</w:t>
      </w:r>
      <w:proofErr w:type="spellEnd"/>
      <w:r w:rsidRPr="003E0459">
        <w:rPr>
          <w:rFonts w:cstheme="majorBidi"/>
        </w:rPr>
        <w:t xml:space="preserve"> method, the sorbent solution is injected into the </w:t>
      </w:r>
      <w:proofErr w:type="spellStart"/>
      <w:r w:rsidRPr="003E0459">
        <w:rPr>
          <w:rFonts w:cstheme="majorBidi"/>
        </w:rPr>
        <w:t>impinger</w:t>
      </w:r>
      <w:proofErr w:type="spellEnd"/>
      <w:r w:rsidRPr="003E0459">
        <w:rPr>
          <w:rFonts w:cstheme="majorBidi"/>
        </w:rPr>
        <w:t xml:space="preserve">. Next, the air is sucked into the </w:t>
      </w:r>
      <w:proofErr w:type="spellStart"/>
      <w:r w:rsidRPr="003E0459">
        <w:rPr>
          <w:rFonts w:cstheme="majorBidi"/>
        </w:rPr>
        <w:t>impinger</w:t>
      </w:r>
      <w:proofErr w:type="spellEnd"/>
      <w:r w:rsidRPr="003E0459">
        <w:rPr>
          <w:rFonts w:cstheme="majorBidi"/>
        </w:rPr>
        <w:t xml:space="preserve"> through an inlet and passes through the sorbent solution. After being </w:t>
      </w:r>
      <w:proofErr w:type="gramStart"/>
      <w:r w:rsidRPr="003E0459">
        <w:rPr>
          <w:rFonts w:cstheme="majorBidi"/>
        </w:rPr>
        <w:t xml:space="preserve">transported and stored under appropriate conditions, the solution injected inside the </w:t>
      </w:r>
      <w:proofErr w:type="spellStart"/>
      <w:r w:rsidRPr="003E0459">
        <w:rPr>
          <w:rFonts w:cstheme="majorBidi"/>
        </w:rPr>
        <w:t>impinger</w:t>
      </w:r>
      <w:proofErr w:type="spellEnd"/>
      <w:r w:rsidRPr="003E0459">
        <w:rPr>
          <w:rFonts w:cstheme="majorBidi"/>
        </w:rPr>
        <w:t xml:space="preserve"> is</w:t>
      </w:r>
      <w:proofErr w:type="gramEnd"/>
      <w:r w:rsidRPr="003E0459">
        <w:rPr>
          <w:rFonts w:cstheme="majorBidi"/>
        </w:rPr>
        <w:t xml:space="preserve"> </w:t>
      </w:r>
      <w:proofErr w:type="spellStart"/>
      <w:r w:rsidRPr="003E0459">
        <w:rPr>
          <w:rFonts w:cstheme="majorBidi"/>
        </w:rPr>
        <w:t>transfered</w:t>
      </w:r>
      <w:proofErr w:type="spellEnd"/>
      <w:r w:rsidRPr="003E0459">
        <w:rPr>
          <w:rFonts w:cstheme="majorBidi"/>
        </w:rPr>
        <w:t xml:space="preserve"> to the lab where it will be analyzed using the </w:t>
      </w:r>
      <w:proofErr w:type="spellStart"/>
      <w:r w:rsidRPr="003E0459">
        <w:rPr>
          <w:rFonts w:cstheme="majorBidi"/>
        </w:rPr>
        <w:t>spectrography</w:t>
      </w:r>
      <w:proofErr w:type="spellEnd"/>
      <w:r w:rsidRPr="003E0459">
        <w:rPr>
          <w:rFonts w:cstheme="majorBidi"/>
        </w:rPr>
        <w:t xml:space="preserve"> method [2].</w:t>
      </w:r>
    </w:p>
    <w:p w:rsidR="00AC51DE" w:rsidRPr="003E0459" w:rsidRDefault="00AC51DE" w:rsidP="00AC51DE">
      <w:pPr>
        <w:pStyle w:val="BodyText"/>
        <w:spacing w:before="2" w:line="300" w:lineRule="auto"/>
        <w:ind w:right="221" w:firstLine="2899"/>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BodyText"/>
        <w:spacing w:before="2" w:line="300" w:lineRule="auto"/>
        <w:ind w:right="221"/>
        <w:rPr>
          <w:rFonts w:cstheme="majorBidi"/>
        </w:rPr>
      </w:pPr>
      <w:r w:rsidRPr="003E0459">
        <w:rPr>
          <w:rFonts w:cstheme="majorBidi"/>
        </w:rPr>
        <w:lastRenderedPageBreak/>
        <w:t>Appropriate equipment should be used to carry out the auditing process based on the direct reading method in areas associated with the oil and gas upstream industries.</w:t>
      </w:r>
    </w:p>
    <w:p w:rsidR="00AC51DE" w:rsidRPr="003E0459" w:rsidRDefault="00AC51DE" w:rsidP="00AC51DE">
      <w:pPr>
        <w:spacing w:line="300" w:lineRule="auto"/>
        <w:rPr>
          <w:rFonts w:cstheme="majorBidi"/>
        </w:rPr>
        <w:sectPr w:rsidR="00AC51DE" w:rsidRPr="003E0459" w:rsidSect="00F7030D">
          <w:type w:val="continuous"/>
          <w:pgSz w:w="11910" w:h="16840"/>
          <w:pgMar w:top="1880" w:right="1480" w:bottom="280" w:left="1200" w:header="720" w:footer="720" w:gutter="0"/>
          <w:cols w:space="720"/>
        </w:sectPr>
      </w:pPr>
    </w:p>
    <w:p w:rsidR="00AC51DE" w:rsidRPr="003E0459" w:rsidRDefault="00AC51DE" w:rsidP="00AC51DE">
      <w:pPr>
        <w:pStyle w:val="BodyText"/>
        <w:spacing w:before="9"/>
        <w:rPr>
          <w:rFonts w:cstheme="majorBidi"/>
        </w:rPr>
      </w:pPr>
      <w:r w:rsidRPr="003E0459">
        <w:rPr>
          <w:rFonts w:cstheme="majorBidi"/>
        </w:rPr>
        <w:lastRenderedPageBreak/>
        <w:t xml:space="preserve">Some of these equipment include Phocheck+5000, Met One, </w:t>
      </w:r>
      <w:proofErr w:type="spellStart"/>
      <w:r w:rsidRPr="003E0459">
        <w:rPr>
          <w:rFonts w:cstheme="majorBidi"/>
        </w:rPr>
        <w:t>Aeroqual</w:t>
      </w:r>
      <w:proofErr w:type="spellEnd"/>
      <w:r w:rsidRPr="003E0459">
        <w:rPr>
          <w:rFonts w:cstheme="majorBidi"/>
        </w:rPr>
        <w:t xml:space="preserve">, </w:t>
      </w:r>
      <w:proofErr w:type="spellStart"/>
      <w:r w:rsidRPr="003E0459">
        <w:rPr>
          <w:rFonts w:cstheme="majorBidi"/>
        </w:rPr>
        <w:t>Gasalert</w:t>
      </w:r>
      <w:proofErr w:type="spellEnd"/>
      <w:r w:rsidRPr="003E0459">
        <w:rPr>
          <w:rFonts w:cstheme="majorBidi"/>
        </w:rPr>
        <w:t xml:space="preserve"> MAX XT IIT,</w:t>
      </w:r>
      <w:r>
        <w:rPr>
          <w:rFonts w:cstheme="majorBidi"/>
        </w:rPr>
        <w:t xml:space="preserve"> </w:t>
      </w:r>
      <w:r w:rsidRPr="003E0459">
        <w:rPr>
          <w:rFonts w:cstheme="majorBidi"/>
        </w:rPr>
        <w:t>and VRAE (Table 1-2).</w:t>
      </w:r>
      <w:r>
        <w:rPr>
          <w:rFonts w:cstheme="majorBidi"/>
        </w:rPr>
        <w:t xml:space="preserve"> </w:t>
      </w:r>
    </w:p>
    <w:p w:rsidR="00AC51DE" w:rsidRPr="003E0459" w:rsidRDefault="00AC51DE" w:rsidP="00AC51DE">
      <w:pPr>
        <w:pStyle w:val="BodyText"/>
        <w:rPr>
          <w:rFonts w:cstheme="majorBidi"/>
          <w:sz w:val="6"/>
          <w:szCs w:val="12"/>
        </w:rPr>
      </w:pPr>
    </w:p>
    <w:p w:rsidR="00AC51DE" w:rsidRDefault="00AC51DE" w:rsidP="00AC51DE">
      <w:pPr>
        <w:spacing w:before="138"/>
        <w:ind w:right="984"/>
        <w:jc w:val="center"/>
        <w:rPr>
          <w:rFonts w:cstheme="majorBidi"/>
          <w:b/>
          <w:bCs/>
          <w:sz w:val="24"/>
          <w:szCs w:val="24"/>
        </w:rPr>
      </w:pPr>
    </w:p>
    <w:p w:rsidR="00AC51DE" w:rsidRDefault="00AC51DE" w:rsidP="00AC51DE">
      <w:pPr>
        <w:spacing w:before="138"/>
        <w:ind w:right="984"/>
        <w:jc w:val="center"/>
        <w:rPr>
          <w:rFonts w:cstheme="majorBidi"/>
          <w:b/>
          <w:bCs/>
          <w:sz w:val="24"/>
          <w:szCs w:val="24"/>
        </w:rPr>
      </w:pPr>
    </w:p>
    <w:p w:rsidR="00AC51DE" w:rsidRPr="003E0459" w:rsidRDefault="00AC51DE" w:rsidP="00AC51DE">
      <w:pPr>
        <w:spacing w:before="138"/>
        <w:ind w:right="984"/>
        <w:jc w:val="center"/>
        <w:rPr>
          <w:rFonts w:cstheme="majorBidi"/>
          <w:sz w:val="2"/>
          <w:szCs w:val="2"/>
        </w:rPr>
      </w:pPr>
      <w:r w:rsidRPr="003E0459">
        <w:rPr>
          <w:rFonts w:cstheme="majorBidi"/>
          <w:b/>
          <w:bCs/>
          <w:sz w:val="24"/>
          <w:szCs w:val="24"/>
        </w:rPr>
        <w:t>Table 1-2 Outdoor Air Sampling Methods and their Corresponding Pollutants</w:t>
      </w:r>
    </w:p>
    <w:p w:rsidR="00AC51DE" w:rsidRPr="003E0459" w:rsidRDefault="00AC51DE" w:rsidP="00AC51DE">
      <w:pPr>
        <w:pStyle w:val="BodyText"/>
        <w:spacing w:before="9"/>
        <w:rPr>
          <w:rFonts w:cstheme="majorBidi"/>
          <w:b/>
          <w:sz w:val="22"/>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2"/>
        <w:gridCol w:w="1472"/>
        <w:gridCol w:w="1289"/>
        <w:gridCol w:w="1721"/>
        <w:gridCol w:w="1767"/>
        <w:gridCol w:w="1364"/>
      </w:tblGrid>
      <w:tr w:rsidR="00AC51DE" w:rsidRPr="003E0459" w:rsidTr="00281F66">
        <w:trPr>
          <w:trHeight w:val="460"/>
        </w:trPr>
        <w:tc>
          <w:tcPr>
            <w:tcW w:w="1392" w:type="dxa"/>
            <w:shd w:val="clear" w:color="auto" w:fill="D9D9D9"/>
          </w:tcPr>
          <w:p w:rsidR="00AC51DE" w:rsidRPr="003E0459" w:rsidRDefault="00AC51DE" w:rsidP="00281F66">
            <w:pPr>
              <w:pStyle w:val="TableParagraph"/>
              <w:spacing w:before="113"/>
              <w:ind w:right="81"/>
              <w:rPr>
                <w:rFonts w:cstheme="majorBidi"/>
                <w:b/>
                <w:sz w:val="20"/>
              </w:rPr>
            </w:pPr>
            <w:r w:rsidRPr="003E0459">
              <w:rPr>
                <w:rFonts w:cstheme="majorBidi"/>
                <w:b/>
                <w:sz w:val="20"/>
              </w:rPr>
              <w:t>Met one</w:t>
            </w:r>
          </w:p>
        </w:tc>
        <w:tc>
          <w:tcPr>
            <w:tcW w:w="1472" w:type="dxa"/>
            <w:shd w:val="clear" w:color="auto" w:fill="D9D9D9"/>
          </w:tcPr>
          <w:p w:rsidR="00AC51DE" w:rsidRPr="003E0459" w:rsidRDefault="00AC51DE" w:rsidP="00281F66">
            <w:pPr>
              <w:pStyle w:val="TableParagraph"/>
              <w:spacing w:before="113"/>
              <w:ind w:right="114"/>
              <w:rPr>
                <w:rFonts w:cstheme="majorBidi"/>
                <w:b/>
                <w:sz w:val="20"/>
              </w:rPr>
            </w:pPr>
            <w:r w:rsidRPr="003E0459">
              <w:rPr>
                <w:rFonts w:cstheme="majorBidi"/>
                <w:b/>
                <w:sz w:val="20"/>
              </w:rPr>
              <w:t>VRAE</w:t>
            </w:r>
          </w:p>
        </w:tc>
        <w:tc>
          <w:tcPr>
            <w:tcW w:w="1289" w:type="dxa"/>
            <w:shd w:val="clear" w:color="auto" w:fill="D9D9D9"/>
          </w:tcPr>
          <w:p w:rsidR="00AC51DE" w:rsidRPr="003E0459" w:rsidRDefault="00AC51DE" w:rsidP="00281F66">
            <w:pPr>
              <w:pStyle w:val="TableParagraph"/>
              <w:spacing w:before="113"/>
              <w:ind w:right="213"/>
              <w:rPr>
                <w:rFonts w:cstheme="majorBidi"/>
                <w:b/>
                <w:sz w:val="20"/>
              </w:rPr>
            </w:pPr>
            <w:proofErr w:type="spellStart"/>
            <w:r w:rsidRPr="003E0459">
              <w:rPr>
                <w:rFonts w:cstheme="majorBidi"/>
                <w:b/>
                <w:sz w:val="20"/>
              </w:rPr>
              <w:t>Aeroqual</w:t>
            </w:r>
            <w:proofErr w:type="spellEnd"/>
          </w:p>
        </w:tc>
        <w:tc>
          <w:tcPr>
            <w:tcW w:w="1721" w:type="dxa"/>
            <w:shd w:val="clear" w:color="auto" w:fill="D9D9D9"/>
          </w:tcPr>
          <w:p w:rsidR="00AC51DE" w:rsidRPr="003E0459" w:rsidRDefault="00AC51DE" w:rsidP="00281F66">
            <w:pPr>
              <w:pStyle w:val="TableParagraph"/>
              <w:spacing w:line="230" w:lineRule="exact"/>
              <w:ind w:right="175" w:hanging="411"/>
              <w:rPr>
                <w:rFonts w:cstheme="majorBidi"/>
                <w:b/>
                <w:sz w:val="20"/>
              </w:rPr>
            </w:pPr>
            <w:proofErr w:type="spellStart"/>
            <w:r w:rsidRPr="003E0459">
              <w:rPr>
                <w:rFonts w:cstheme="majorBidi"/>
                <w:b/>
                <w:sz w:val="20"/>
              </w:rPr>
              <w:t>GasAlert</w:t>
            </w:r>
            <w:proofErr w:type="spellEnd"/>
            <w:r w:rsidRPr="003E0459">
              <w:rPr>
                <w:rFonts w:cstheme="majorBidi"/>
                <w:b/>
                <w:sz w:val="20"/>
              </w:rPr>
              <w:t xml:space="preserve"> MAX XT II</w:t>
            </w:r>
          </w:p>
        </w:tc>
        <w:tc>
          <w:tcPr>
            <w:tcW w:w="1767" w:type="dxa"/>
            <w:shd w:val="clear" w:color="auto" w:fill="D9D9D9"/>
          </w:tcPr>
          <w:p w:rsidR="00AC51DE" w:rsidRPr="003E0459" w:rsidRDefault="00AC51DE" w:rsidP="00281F66">
            <w:pPr>
              <w:pStyle w:val="TableParagraph"/>
              <w:spacing w:before="113"/>
              <w:ind w:right="186"/>
              <w:rPr>
                <w:rFonts w:cstheme="majorBidi"/>
                <w:b/>
                <w:sz w:val="20"/>
              </w:rPr>
            </w:pPr>
            <w:r w:rsidRPr="003E0459">
              <w:rPr>
                <w:rFonts w:cstheme="majorBidi"/>
                <w:b/>
                <w:sz w:val="20"/>
              </w:rPr>
              <w:t>Phocheck+5000</w:t>
            </w:r>
          </w:p>
        </w:tc>
        <w:tc>
          <w:tcPr>
            <w:tcW w:w="1364" w:type="dxa"/>
            <w:shd w:val="clear" w:color="auto" w:fill="D9D9D9"/>
          </w:tcPr>
          <w:p w:rsidR="00AC51DE" w:rsidRPr="003E0459" w:rsidRDefault="00AC51DE" w:rsidP="00281F66">
            <w:pPr>
              <w:pStyle w:val="TableParagraph"/>
              <w:spacing w:before="54"/>
              <w:ind w:right="465"/>
              <w:rPr>
                <w:rFonts w:cstheme="majorBidi"/>
                <w:b/>
                <w:bCs/>
              </w:rPr>
            </w:pPr>
            <w:r w:rsidRPr="003E0459">
              <w:rPr>
                <w:rFonts w:cstheme="majorBidi"/>
                <w:b/>
                <w:bCs/>
                <w:sz w:val="22"/>
              </w:rPr>
              <w:t>Method</w:t>
            </w:r>
          </w:p>
        </w:tc>
      </w:tr>
      <w:tr w:rsidR="00AC51DE" w:rsidRPr="003E0459" w:rsidTr="00281F66">
        <w:trPr>
          <w:trHeight w:val="736"/>
        </w:trPr>
        <w:tc>
          <w:tcPr>
            <w:tcW w:w="1392" w:type="dxa"/>
          </w:tcPr>
          <w:p w:rsidR="00AC51DE" w:rsidRPr="003E0459" w:rsidRDefault="00AC51DE" w:rsidP="00281F66">
            <w:pPr>
              <w:pStyle w:val="TableParagraph"/>
              <w:spacing w:before="153"/>
              <w:rPr>
                <w:rFonts w:cstheme="majorBidi"/>
                <w:b/>
                <w:sz w:val="18"/>
              </w:rPr>
            </w:pPr>
            <w:r w:rsidRPr="003E0459">
              <w:rPr>
                <w:rFonts w:cstheme="majorBidi"/>
                <w:b/>
                <w:sz w:val="18"/>
              </w:rPr>
              <w:t>-</w:t>
            </w:r>
          </w:p>
        </w:tc>
        <w:tc>
          <w:tcPr>
            <w:tcW w:w="1472" w:type="dxa"/>
          </w:tcPr>
          <w:p w:rsidR="00AC51DE" w:rsidRPr="003E0459" w:rsidRDefault="00AC51DE" w:rsidP="00281F66">
            <w:pPr>
              <w:pStyle w:val="TableParagraph"/>
              <w:ind w:right="114"/>
              <w:rPr>
                <w:rFonts w:cstheme="majorBidi"/>
                <w:b/>
                <w:bCs/>
                <w:sz w:val="18"/>
                <w:szCs w:val="18"/>
              </w:rPr>
            </w:pPr>
            <w:r w:rsidRPr="003E0459">
              <w:rPr>
                <w:rFonts w:cstheme="majorBidi"/>
                <w:b/>
                <w:bCs/>
                <w:sz w:val="18"/>
                <w:szCs w:val="18"/>
              </w:rPr>
              <w:t>SO2, NO2, NO,</w:t>
            </w:r>
          </w:p>
          <w:p w:rsidR="00AC51DE" w:rsidRPr="003E0459" w:rsidRDefault="00AC51DE" w:rsidP="00281F66">
            <w:pPr>
              <w:pStyle w:val="TableParagraph"/>
              <w:spacing w:before="141"/>
              <w:ind w:right="112"/>
              <w:rPr>
                <w:rFonts w:cstheme="majorBidi"/>
                <w:b/>
                <w:sz w:val="18"/>
              </w:rPr>
            </w:pPr>
            <w:r w:rsidRPr="003E0459">
              <w:rPr>
                <w:rFonts w:cstheme="majorBidi"/>
                <w:b/>
                <w:sz w:val="18"/>
              </w:rPr>
              <w:t>LEL (CH</w:t>
            </w:r>
            <w:r w:rsidRPr="003E0459">
              <w:rPr>
                <w:rFonts w:cstheme="majorBidi"/>
                <w:b/>
                <w:sz w:val="18"/>
                <w:vertAlign w:val="subscript"/>
              </w:rPr>
              <w:t>4</w:t>
            </w:r>
            <w:r w:rsidRPr="003E0459">
              <w:rPr>
                <w:rFonts w:cstheme="majorBidi"/>
                <w:b/>
                <w:sz w:val="18"/>
              </w:rPr>
              <w:t>)</w:t>
            </w:r>
          </w:p>
        </w:tc>
        <w:tc>
          <w:tcPr>
            <w:tcW w:w="1289" w:type="dxa"/>
          </w:tcPr>
          <w:p w:rsidR="00AC51DE" w:rsidRPr="003E0459" w:rsidRDefault="00AC51DE" w:rsidP="00281F66">
            <w:pPr>
              <w:pStyle w:val="TableParagraph"/>
              <w:spacing w:before="7"/>
              <w:rPr>
                <w:rFonts w:cstheme="majorBidi"/>
                <w:b/>
                <w:sz w:val="13"/>
              </w:rPr>
            </w:pPr>
          </w:p>
          <w:p w:rsidR="00AC51DE" w:rsidRPr="003E0459" w:rsidRDefault="00AC51DE" w:rsidP="00281F66">
            <w:pPr>
              <w:pStyle w:val="TableParagraph"/>
              <w:ind w:right="213"/>
              <w:rPr>
                <w:rFonts w:cstheme="majorBidi"/>
                <w:b/>
                <w:sz w:val="18"/>
              </w:rPr>
            </w:pPr>
            <w:r w:rsidRPr="003E0459">
              <w:rPr>
                <w:rFonts w:cstheme="majorBidi"/>
                <w:b/>
                <w:sz w:val="18"/>
              </w:rPr>
              <w:t>H</w:t>
            </w:r>
            <w:r w:rsidRPr="003E0459">
              <w:rPr>
                <w:rFonts w:cstheme="majorBidi"/>
                <w:b/>
                <w:sz w:val="18"/>
                <w:vertAlign w:val="subscript"/>
              </w:rPr>
              <w:t>2</w:t>
            </w:r>
            <w:r w:rsidRPr="003E0459">
              <w:rPr>
                <w:rFonts w:cstheme="majorBidi"/>
                <w:b/>
                <w:sz w:val="18"/>
              </w:rPr>
              <w:t>S</w:t>
            </w:r>
          </w:p>
        </w:tc>
        <w:tc>
          <w:tcPr>
            <w:tcW w:w="1721" w:type="dxa"/>
          </w:tcPr>
          <w:p w:rsidR="00AC51DE" w:rsidRPr="003E0459" w:rsidRDefault="00AC51DE" w:rsidP="00281F66">
            <w:pPr>
              <w:pStyle w:val="TableParagraph"/>
              <w:spacing w:before="7"/>
              <w:rPr>
                <w:rFonts w:cstheme="majorBidi"/>
                <w:b/>
                <w:sz w:val="13"/>
              </w:rPr>
            </w:pPr>
          </w:p>
          <w:p w:rsidR="00AC51DE" w:rsidRPr="003E0459" w:rsidRDefault="00AC51DE" w:rsidP="00281F66">
            <w:pPr>
              <w:pStyle w:val="TableParagraph"/>
              <w:ind w:right="679"/>
              <w:rPr>
                <w:rFonts w:cstheme="majorBidi"/>
                <w:b/>
                <w:sz w:val="18"/>
              </w:rPr>
            </w:pPr>
            <w:r w:rsidRPr="003E0459">
              <w:rPr>
                <w:rFonts w:cstheme="majorBidi"/>
                <w:b/>
                <w:sz w:val="18"/>
              </w:rPr>
              <w:t>H</w:t>
            </w:r>
            <w:r w:rsidRPr="003E0459">
              <w:rPr>
                <w:rFonts w:cstheme="majorBidi"/>
                <w:b/>
                <w:sz w:val="18"/>
                <w:vertAlign w:val="subscript"/>
              </w:rPr>
              <w:t>2</w:t>
            </w:r>
            <w:r w:rsidRPr="003E0459">
              <w:rPr>
                <w:rFonts w:cstheme="majorBidi"/>
                <w:b/>
                <w:sz w:val="18"/>
              </w:rPr>
              <w:t>S</w:t>
            </w:r>
          </w:p>
        </w:tc>
        <w:tc>
          <w:tcPr>
            <w:tcW w:w="1767" w:type="dxa"/>
          </w:tcPr>
          <w:p w:rsidR="00AC51DE" w:rsidRPr="003E0459" w:rsidRDefault="00AC51DE" w:rsidP="00281F66">
            <w:pPr>
              <w:pStyle w:val="TableParagraph"/>
              <w:spacing w:before="7"/>
              <w:rPr>
                <w:rFonts w:cstheme="majorBidi"/>
                <w:b/>
                <w:sz w:val="13"/>
              </w:rPr>
            </w:pPr>
          </w:p>
          <w:p w:rsidR="00AC51DE" w:rsidRPr="003E0459" w:rsidRDefault="00AC51DE" w:rsidP="00281F66">
            <w:pPr>
              <w:pStyle w:val="TableParagraph"/>
              <w:ind w:right="182"/>
              <w:rPr>
                <w:rFonts w:cstheme="majorBidi"/>
                <w:b/>
                <w:sz w:val="18"/>
              </w:rPr>
            </w:pPr>
            <w:r w:rsidRPr="003E0459">
              <w:rPr>
                <w:rFonts w:cstheme="majorBidi"/>
                <w:b/>
                <w:sz w:val="18"/>
              </w:rPr>
              <w:t>TVOCs</w:t>
            </w:r>
          </w:p>
        </w:tc>
        <w:tc>
          <w:tcPr>
            <w:tcW w:w="1364" w:type="dxa"/>
            <w:shd w:val="clear" w:color="auto" w:fill="D9D9D9"/>
          </w:tcPr>
          <w:p w:rsidR="00AC51DE" w:rsidRPr="003E0459" w:rsidRDefault="00AC51DE" w:rsidP="00281F66">
            <w:pPr>
              <w:pStyle w:val="TableParagraph"/>
              <w:spacing w:before="18"/>
              <w:ind w:right="493" w:hanging="231"/>
              <w:rPr>
                <w:rFonts w:cstheme="majorBidi"/>
                <w:b/>
                <w:bCs/>
              </w:rPr>
            </w:pPr>
            <w:r w:rsidRPr="003E0459">
              <w:rPr>
                <w:rFonts w:cstheme="majorBidi"/>
                <w:b/>
                <w:bCs/>
                <w:sz w:val="22"/>
              </w:rPr>
              <w:t>Gaseous pollutants</w:t>
            </w:r>
          </w:p>
        </w:tc>
      </w:tr>
      <w:tr w:rsidR="00AC51DE" w:rsidRPr="003E0459" w:rsidTr="00281F66">
        <w:trPr>
          <w:trHeight w:val="953"/>
        </w:trPr>
        <w:tc>
          <w:tcPr>
            <w:tcW w:w="1392" w:type="dxa"/>
          </w:tcPr>
          <w:p w:rsidR="00AC51DE" w:rsidRPr="003E0459" w:rsidRDefault="00AC51DE" w:rsidP="00281F66">
            <w:pPr>
              <w:pStyle w:val="TableParagraph"/>
              <w:spacing w:before="3"/>
              <w:ind w:right="81"/>
              <w:rPr>
                <w:rFonts w:cstheme="majorBidi"/>
                <w:b/>
                <w:bCs/>
                <w:sz w:val="12"/>
                <w:szCs w:val="12"/>
              </w:rPr>
            </w:pPr>
            <w:r w:rsidRPr="003E0459">
              <w:rPr>
                <w:rFonts w:cstheme="majorBidi"/>
                <w:b/>
                <w:bCs/>
                <w:sz w:val="18"/>
                <w:szCs w:val="18"/>
              </w:rPr>
              <w:t>PM</w:t>
            </w:r>
            <w:r w:rsidRPr="003E0459">
              <w:rPr>
                <w:rFonts w:cstheme="majorBidi"/>
                <w:b/>
                <w:bCs/>
                <w:sz w:val="12"/>
                <w:szCs w:val="12"/>
              </w:rPr>
              <w:t xml:space="preserve">2.5, </w:t>
            </w:r>
            <w:r w:rsidRPr="003E0459">
              <w:rPr>
                <w:rFonts w:cstheme="majorBidi"/>
                <w:b/>
                <w:bCs/>
                <w:sz w:val="18"/>
                <w:szCs w:val="18"/>
              </w:rPr>
              <w:t>PM</w:t>
            </w:r>
            <w:r w:rsidRPr="003E0459">
              <w:rPr>
                <w:rFonts w:cstheme="majorBidi"/>
                <w:b/>
                <w:bCs/>
                <w:sz w:val="12"/>
                <w:szCs w:val="12"/>
              </w:rPr>
              <w:t>1,</w:t>
            </w:r>
          </w:p>
          <w:p w:rsidR="00AC51DE" w:rsidRPr="003E0459" w:rsidRDefault="00AC51DE" w:rsidP="00281F66">
            <w:pPr>
              <w:pStyle w:val="TableParagraph"/>
              <w:spacing w:before="158"/>
              <w:ind w:right="81"/>
              <w:rPr>
                <w:rFonts w:cstheme="majorBidi"/>
                <w:b/>
                <w:bCs/>
                <w:sz w:val="18"/>
                <w:szCs w:val="18"/>
              </w:rPr>
            </w:pPr>
            <w:r w:rsidRPr="003E0459">
              <w:rPr>
                <w:rFonts w:cstheme="majorBidi"/>
                <w:b/>
                <w:bCs/>
                <w:sz w:val="18"/>
                <w:szCs w:val="18"/>
              </w:rPr>
              <w:t>TSP</w:t>
            </w:r>
            <w:r w:rsidRPr="003E0459">
              <w:rPr>
                <w:rFonts w:cstheme="majorBidi"/>
                <w:b/>
                <w:bCs/>
              </w:rPr>
              <w:t xml:space="preserve">, </w:t>
            </w:r>
            <w:r w:rsidRPr="003E0459">
              <w:rPr>
                <w:rFonts w:cstheme="majorBidi"/>
                <w:b/>
                <w:bCs/>
                <w:sz w:val="18"/>
                <w:szCs w:val="18"/>
              </w:rPr>
              <w:t>PM10</w:t>
            </w:r>
            <w:r w:rsidRPr="003E0459">
              <w:rPr>
                <w:rFonts w:cstheme="majorBidi"/>
                <w:b/>
                <w:bCs/>
              </w:rPr>
              <w:t xml:space="preserve">, </w:t>
            </w:r>
            <w:r w:rsidRPr="003E0459">
              <w:rPr>
                <w:rFonts w:cstheme="majorBidi"/>
                <w:b/>
                <w:bCs/>
                <w:sz w:val="18"/>
                <w:szCs w:val="18"/>
              </w:rPr>
              <w:t>PM7</w:t>
            </w:r>
          </w:p>
        </w:tc>
        <w:tc>
          <w:tcPr>
            <w:tcW w:w="1472" w:type="dxa"/>
          </w:tcPr>
          <w:p w:rsidR="00AC51DE" w:rsidRPr="003E0459" w:rsidRDefault="00AC51DE" w:rsidP="00281F66">
            <w:pPr>
              <w:pStyle w:val="TableParagraph"/>
              <w:spacing w:before="3"/>
              <w:rPr>
                <w:rFonts w:cstheme="majorBidi"/>
                <w:b/>
                <w:sz w:val="15"/>
              </w:rPr>
            </w:pPr>
          </w:p>
          <w:p w:rsidR="00AC51DE" w:rsidRPr="003E0459" w:rsidRDefault="00AC51DE" w:rsidP="00281F66">
            <w:pPr>
              <w:pStyle w:val="TableParagraph"/>
              <w:rPr>
                <w:rFonts w:cstheme="majorBidi"/>
                <w:b/>
                <w:sz w:val="20"/>
              </w:rPr>
            </w:pPr>
            <w:r w:rsidRPr="003E0459">
              <w:rPr>
                <w:rFonts w:cstheme="majorBidi"/>
                <w:b/>
                <w:sz w:val="20"/>
              </w:rPr>
              <w:t>-</w:t>
            </w:r>
          </w:p>
        </w:tc>
        <w:tc>
          <w:tcPr>
            <w:tcW w:w="1289" w:type="dxa"/>
          </w:tcPr>
          <w:p w:rsidR="00AC51DE" w:rsidRPr="003E0459" w:rsidRDefault="00AC51DE" w:rsidP="00281F66">
            <w:pPr>
              <w:pStyle w:val="TableParagraph"/>
              <w:spacing w:before="3"/>
              <w:rPr>
                <w:rFonts w:cstheme="majorBidi"/>
                <w:b/>
                <w:sz w:val="15"/>
              </w:rPr>
            </w:pPr>
          </w:p>
          <w:p w:rsidR="00AC51DE" w:rsidRPr="003E0459" w:rsidRDefault="00AC51DE" w:rsidP="00281F66">
            <w:pPr>
              <w:pStyle w:val="TableParagraph"/>
              <w:rPr>
                <w:rFonts w:cstheme="majorBidi"/>
                <w:b/>
                <w:sz w:val="20"/>
              </w:rPr>
            </w:pPr>
            <w:r w:rsidRPr="003E0459">
              <w:rPr>
                <w:rFonts w:cstheme="majorBidi"/>
                <w:b/>
                <w:sz w:val="20"/>
              </w:rPr>
              <w:t>-</w:t>
            </w:r>
          </w:p>
        </w:tc>
        <w:tc>
          <w:tcPr>
            <w:tcW w:w="1721" w:type="dxa"/>
          </w:tcPr>
          <w:p w:rsidR="00AC51DE" w:rsidRPr="003E0459" w:rsidRDefault="00AC51DE" w:rsidP="00281F66">
            <w:pPr>
              <w:pStyle w:val="TableParagraph"/>
              <w:spacing w:before="3"/>
              <w:rPr>
                <w:rFonts w:cstheme="majorBidi"/>
                <w:b/>
                <w:sz w:val="15"/>
              </w:rPr>
            </w:pPr>
          </w:p>
          <w:p w:rsidR="00AC51DE" w:rsidRPr="003E0459" w:rsidRDefault="00AC51DE" w:rsidP="00281F66">
            <w:pPr>
              <w:pStyle w:val="TableParagraph"/>
              <w:rPr>
                <w:rFonts w:cstheme="majorBidi"/>
                <w:b/>
                <w:sz w:val="20"/>
              </w:rPr>
            </w:pPr>
            <w:r w:rsidRPr="003E0459">
              <w:rPr>
                <w:rFonts w:cstheme="majorBidi"/>
                <w:b/>
                <w:sz w:val="20"/>
              </w:rPr>
              <w:t>-</w:t>
            </w:r>
          </w:p>
        </w:tc>
        <w:tc>
          <w:tcPr>
            <w:tcW w:w="1767" w:type="dxa"/>
          </w:tcPr>
          <w:p w:rsidR="00AC51DE" w:rsidRPr="003E0459" w:rsidRDefault="00AC51DE" w:rsidP="00281F66">
            <w:pPr>
              <w:pStyle w:val="TableParagraph"/>
              <w:spacing w:before="3"/>
              <w:rPr>
                <w:rFonts w:cstheme="majorBidi"/>
                <w:b/>
                <w:sz w:val="15"/>
              </w:rPr>
            </w:pPr>
          </w:p>
          <w:p w:rsidR="00AC51DE" w:rsidRPr="003E0459" w:rsidRDefault="00AC51DE" w:rsidP="00281F66">
            <w:pPr>
              <w:pStyle w:val="TableParagraph"/>
              <w:rPr>
                <w:rFonts w:cstheme="majorBidi"/>
                <w:b/>
                <w:sz w:val="20"/>
              </w:rPr>
            </w:pPr>
            <w:r w:rsidRPr="003E0459">
              <w:rPr>
                <w:rFonts w:cstheme="majorBidi"/>
                <w:b/>
                <w:sz w:val="20"/>
              </w:rPr>
              <w:t>-</w:t>
            </w:r>
          </w:p>
        </w:tc>
        <w:tc>
          <w:tcPr>
            <w:tcW w:w="1364" w:type="dxa"/>
            <w:shd w:val="clear" w:color="auto" w:fill="D9D9D9"/>
          </w:tcPr>
          <w:p w:rsidR="00AC51DE" w:rsidRPr="003E0459" w:rsidRDefault="00AC51DE" w:rsidP="00281F66">
            <w:pPr>
              <w:pStyle w:val="TableParagraph"/>
              <w:rPr>
                <w:rFonts w:cstheme="majorBidi"/>
                <w:b/>
                <w:sz w:val="19"/>
              </w:rPr>
            </w:pPr>
          </w:p>
          <w:p w:rsidR="00AC51DE" w:rsidRPr="003E0459" w:rsidRDefault="00AC51DE" w:rsidP="00281F66">
            <w:pPr>
              <w:pStyle w:val="TableParagraph"/>
              <w:ind w:right="469"/>
              <w:rPr>
                <w:rFonts w:cstheme="majorBidi"/>
                <w:b/>
                <w:bCs/>
              </w:rPr>
            </w:pPr>
            <w:r w:rsidRPr="003E0459">
              <w:rPr>
                <w:rFonts w:cstheme="majorBidi"/>
                <w:b/>
                <w:bCs/>
                <w:sz w:val="22"/>
              </w:rPr>
              <w:t>Particulates</w:t>
            </w:r>
          </w:p>
        </w:tc>
      </w:tr>
    </w:tbl>
    <w:p w:rsidR="00AC51DE" w:rsidRPr="003E0459" w:rsidRDefault="00AC51DE" w:rsidP="00AC51DE">
      <w:pPr>
        <w:pStyle w:val="BodyText"/>
        <w:spacing w:before="11"/>
        <w:rPr>
          <w:rFonts w:cstheme="majorBidi"/>
          <w:b/>
          <w:sz w:val="23"/>
        </w:rPr>
      </w:pPr>
    </w:p>
    <w:p w:rsidR="00AC51DE" w:rsidRPr="003E0459" w:rsidRDefault="00AC51DE" w:rsidP="00AC51DE">
      <w:pPr>
        <w:pStyle w:val="Heading6"/>
        <w:ind w:right="211"/>
        <w:rPr>
          <w:rFonts w:cstheme="majorBidi"/>
        </w:rPr>
      </w:pPr>
      <w:r w:rsidRPr="003E0459">
        <w:rPr>
          <w:rFonts w:cstheme="majorBidi"/>
        </w:rPr>
        <w:t>1-2-1-2 Equipment</w:t>
      </w:r>
    </w:p>
    <w:p w:rsidR="00AC51DE" w:rsidRPr="003E0459" w:rsidRDefault="00AC51DE" w:rsidP="00AC51DE">
      <w:pPr>
        <w:pStyle w:val="BodyText"/>
        <w:spacing w:before="1"/>
        <w:rPr>
          <w:rFonts w:cstheme="majorBidi"/>
          <w:b/>
          <w:sz w:val="13"/>
        </w:rPr>
      </w:pPr>
    </w:p>
    <w:p w:rsidR="00AC51DE" w:rsidRPr="003E0459" w:rsidRDefault="00AC51DE" w:rsidP="00AC51DE">
      <w:pPr>
        <w:pStyle w:val="BodyText"/>
        <w:spacing w:before="17"/>
        <w:ind w:right="16"/>
        <w:rPr>
          <w:rFonts w:cstheme="majorBidi"/>
        </w:rPr>
      </w:pPr>
      <w:r w:rsidRPr="003E0459">
        <w:rPr>
          <w:rFonts w:cstheme="majorBidi"/>
        </w:rPr>
        <w:t>Each method (</w:t>
      </w:r>
      <w:proofErr w:type="spellStart"/>
      <w:r w:rsidRPr="003E0459">
        <w:rPr>
          <w:rFonts w:cstheme="majorBidi"/>
        </w:rPr>
        <w:t>tedlar</w:t>
      </w:r>
      <w:proofErr w:type="spellEnd"/>
      <w:r w:rsidRPr="003E0459">
        <w:rPr>
          <w:rFonts w:cstheme="majorBidi"/>
        </w:rPr>
        <w:t xml:space="preserve"> bag, coal sorbent tube, and </w:t>
      </w:r>
      <w:proofErr w:type="spellStart"/>
      <w:r w:rsidRPr="003E0459">
        <w:rPr>
          <w:rFonts w:cstheme="majorBidi"/>
        </w:rPr>
        <w:t>impinger</w:t>
      </w:r>
      <w:proofErr w:type="spellEnd"/>
      <w:r w:rsidRPr="003E0459">
        <w:rPr>
          <w:rFonts w:cstheme="majorBidi"/>
        </w:rPr>
        <w:t>) requires its own equipment (Table 1-3) [1, 2].</w:t>
      </w:r>
      <w:hyperlink w:anchor="_bookmark4" w:history="1"/>
    </w:p>
    <w:p w:rsidR="00AC51DE" w:rsidRDefault="00AC51DE" w:rsidP="00AC51DE">
      <w:pPr>
        <w:spacing w:before="8"/>
        <w:ind w:right="40"/>
        <w:jc w:val="center"/>
        <w:rPr>
          <w:rFonts w:cstheme="majorBidi"/>
          <w:b/>
          <w:bCs/>
          <w:sz w:val="24"/>
          <w:szCs w:val="24"/>
        </w:rPr>
      </w:pPr>
    </w:p>
    <w:p w:rsidR="00AC51DE" w:rsidRPr="003E0459" w:rsidRDefault="00AC51DE" w:rsidP="00AC51DE">
      <w:pPr>
        <w:spacing w:before="8"/>
        <w:ind w:right="40"/>
        <w:jc w:val="center"/>
        <w:rPr>
          <w:rFonts w:cstheme="majorBidi"/>
          <w:sz w:val="2"/>
          <w:szCs w:val="2"/>
        </w:rPr>
      </w:pPr>
      <w:r w:rsidRPr="003E0459">
        <w:rPr>
          <w:rFonts w:cstheme="majorBidi"/>
          <w:b/>
          <w:bCs/>
          <w:sz w:val="24"/>
          <w:szCs w:val="24"/>
        </w:rPr>
        <w:t>Table 1-3 Equipment Needed for Different Sampling Methods</w:t>
      </w:r>
    </w:p>
    <w:p w:rsidR="00AC51DE" w:rsidRPr="003E0459" w:rsidRDefault="00AC51DE" w:rsidP="00AC51DE">
      <w:pPr>
        <w:pStyle w:val="BodyText"/>
        <w:spacing w:before="1"/>
        <w:rPr>
          <w:rFonts w:cstheme="majorBidi"/>
          <w:b/>
          <w:sz w:val="15"/>
        </w:rPr>
      </w:pPr>
    </w:p>
    <w:tbl>
      <w:tblPr>
        <w:bidiVisu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2340"/>
        <w:gridCol w:w="3024"/>
        <w:gridCol w:w="890"/>
      </w:tblGrid>
      <w:tr w:rsidR="00AC51DE" w:rsidRPr="003E0459" w:rsidTr="00281F66">
        <w:trPr>
          <w:trHeight w:val="429"/>
        </w:trPr>
        <w:tc>
          <w:tcPr>
            <w:tcW w:w="2547" w:type="dxa"/>
            <w:shd w:val="clear" w:color="auto" w:fill="BEBEBE"/>
          </w:tcPr>
          <w:p w:rsidR="00AC51DE" w:rsidRPr="003E0459" w:rsidRDefault="00AC51DE" w:rsidP="00281F66">
            <w:pPr>
              <w:pStyle w:val="TableParagraph"/>
              <w:spacing w:before="2"/>
              <w:ind w:right="861"/>
              <w:rPr>
                <w:rFonts w:cstheme="majorBidi"/>
                <w:b/>
                <w:bCs/>
                <w:sz w:val="18"/>
                <w:szCs w:val="18"/>
              </w:rPr>
            </w:pPr>
            <w:proofErr w:type="spellStart"/>
            <w:r w:rsidRPr="003E0459">
              <w:rPr>
                <w:rFonts w:cstheme="majorBidi"/>
                <w:b/>
                <w:bCs/>
                <w:sz w:val="18"/>
                <w:szCs w:val="18"/>
              </w:rPr>
              <w:t>Impinger</w:t>
            </w:r>
            <w:proofErr w:type="spellEnd"/>
          </w:p>
        </w:tc>
        <w:tc>
          <w:tcPr>
            <w:tcW w:w="2340" w:type="dxa"/>
            <w:shd w:val="clear" w:color="auto" w:fill="BEBEBE"/>
          </w:tcPr>
          <w:p w:rsidR="00AC51DE" w:rsidRPr="003E0459" w:rsidRDefault="00AC51DE" w:rsidP="00281F66">
            <w:pPr>
              <w:pStyle w:val="TableParagraph"/>
              <w:spacing w:before="2"/>
              <w:ind w:right="30"/>
              <w:rPr>
                <w:rFonts w:cstheme="majorBidi"/>
                <w:b/>
                <w:bCs/>
                <w:sz w:val="18"/>
                <w:szCs w:val="18"/>
              </w:rPr>
            </w:pPr>
            <w:r w:rsidRPr="003E0459">
              <w:rPr>
                <w:rFonts w:cstheme="majorBidi"/>
                <w:b/>
                <w:bCs/>
                <w:sz w:val="18"/>
                <w:szCs w:val="18"/>
              </w:rPr>
              <w:t>Sorbent tube</w:t>
            </w:r>
          </w:p>
        </w:tc>
        <w:tc>
          <w:tcPr>
            <w:tcW w:w="3024" w:type="dxa"/>
            <w:shd w:val="clear" w:color="auto" w:fill="BEBEBE"/>
          </w:tcPr>
          <w:p w:rsidR="00AC51DE" w:rsidRPr="003E0459" w:rsidRDefault="00AC51DE" w:rsidP="00281F66">
            <w:pPr>
              <w:pStyle w:val="TableParagraph"/>
              <w:spacing w:before="2"/>
              <w:ind w:right="1135"/>
              <w:rPr>
                <w:rFonts w:cstheme="majorBidi"/>
                <w:b/>
                <w:bCs/>
                <w:sz w:val="18"/>
                <w:szCs w:val="18"/>
              </w:rPr>
            </w:pPr>
            <w:proofErr w:type="spellStart"/>
            <w:r w:rsidRPr="003E0459">
              <w:rPr>
                <w:rFonts w:cstheme="majorBidi"/>
                <w:b/>
                <w:bCs/>
                <w:sz w:val="18"/>
                <w:szCs w:val="18"/>
              </w:rPr>
              <w:t>Tedlar</w:t>
            </w:r>
            <w:proofErr w:type="spellEnd"/>
            <w:r w:rsidRPr="003E0459">
              <w:rPr>
                <w:rFonts w:cstheme="majorBidi"/>
                <w:b/>
                <w:bCs/>
                <w:sz w:val="18"/>
                <w:szCs w:val="18"/>
              </w:rPr>
              <w:t xml:space="preserve"> Bag</w:t>
            </w:r>
          </w:p>
        </w:tc>
        <w:tc>
          <w:tcPr>
            <w:tcW w:w="890" w:type="dxa"/>
            <w:shd w:val="clear" w:color="auto" w:fill="BEBEBE"/>
          </w:tcPr>
          <w:p w:rsidR="00AC51DE" w:rsidRPr="003E0459" w:rsidRDefault="00AC51DE" w:rsidP="00281F66">
            <w:pPr>
              <w:pStyle w:val="TableParagraph"/>
              <w:spacing w:before="40"/>
              <w:ind w:right="18"/>
              <w:rPr>
                <w:rFonts w:cstheme="majorBidi"/>
                <w:b/>
                <w:bCs/>
              </w:rPr>
            </w:pPr>
            <w:r w:rsidRPr="003E0459">
              <w:rPr>
                <w:rFonts w:cstheme="majorBidi"/>
                <w:b/>
                <w:bCs/>
                <w:sz w:val="22"/>
              </w:rPr>
              <w:t>Method</w:t>
            </w:r>
          </w:p>
        </w:tc>
      </w:tr>
      <w:tr w:rsidR="00AC51DE" w:rsidRPr="003E0459" w:rsidTr="00281F66">
        <w:trPr>
          <w:trHeight w:val="1283"/>
        </w:trPr>
        <w:tc>
          <w:tcPr>
            <w:tcW w:w="2547" w:type="dxa"/>
          </w:tcPr>
          <w:p w:rsidR="00AC51DE" w:rsidRPr="003E0459" w:rsidRDefault="00AC51DE" w:rsidP="00281F66">
            <w:pPr>
              <w:pStyle w:val="TableParagraph"/>
              <w:spacing w:line="360" w:lineRule="auto"/>
              <w:ind w:right="184" w:firstLine="60"/>
              <w:rPr>
                <w:rFonts w:cstheme="majorBidi"/>
                <w:b/>
                <w:bCs/>
                <w:sz w:val="18"/>
                <w:szCs w:val="18"/>
              </w:rPr>
            </w:pPr>
            <w:proofErr w:type="spellStart"/>
            <w:r w:rsidRPr="003E0459">
              <w:rPr>
                <w:rFonts w:cstheme="majorBidi"/>
                <w:b/>
                <w:bCs/>
                <w:sz w:val="18"/>
                <w:szCs w:val="18"/>
              </w:rPr>
              <w:t>Impinger</w:t>
            </w:r>
            <w:proofErr w:type="spellEnd"/>
            <w:r w:rsidRPr="003E0459">
              <w:rPr>
                <w:rFonts w:cstheme="majorBidi"/>
                <w:b/>
                <w:bCs/>
                <w:sz w:val="18"/>
                <w:szCs w:val="18"/>
              </w:rPr>
              <w:t xml:space="preserve"> tubes, sorbent solutions, pumps, glass bottles, tubes, sample labels</w:t>
            </w:r>
          </w:p>
        </w:tc>
        <w:tc>
          <w:tcPr>
            <w:tcW w:w="2340" w:type="dxa"/>
          </w:tcPr>
          <w:p w:rsidR="00AC51DE" w:rsidRPr="003E0459" w:rsidRDefault="00AC51DE" w:rsidP="00281F66">
            <w:pPr>
              <w:pStyle w:val="TableParagraph"/>
              <w:ind w:right="30"/>
              <w:rPr>
                <w:rFonts w:cstheme="majorBidi"/>
                <w:b/>
                <w:bCs/>
                <w:sz w:val="18"/>
                <w:szCs w:val="18"/>
              </w:rPr>
            </w:pPr>
            <w:r w:rsidRPr="003E0459">
              <w:rPr>
                <w:rFonts w:cstheme="majorBidi"/>
                <w:b/>
                <w:bCs/>
                <w:sz w:val="18"/>
                <w:szCs w:val="18"/>
              </w:rPr>
              <w:t>Sorbent tubes, pumps, pump-sorbent tube attachments, sealed lids, sample labels</w:t>
            </w:r>
            <w:r>
              <w:rPr>
                <w:rFonts w:cstheme="majorBidi"/>
                <w:b/>
                <w:bCs/>
                <w:sz w:val="18"/>
                <w:szCs w:val="18"/>
              </w:rPr>
              <w:t xml:space="preserve"> </w:t>
            </w:r>
          </w:p>
          <w:p w:rsidR="00AC51DE" w:rsidRPr="003E0459" w:rsidRDefault="00AC51DE" w:rsidP="00281F66">
            <w:pPr>
              <w:pStyle w:val="TableParagraph"/>
              <w:spacing w:before="142"/>
              <w:ind w:right="28"/>
              <w:rPr>
                <w:rFonts w:cstheme="majorBidi"/>
                <w:b/>
                <w:bCs/>
                <w:sz w:val="18"/>
                <w:szCs w:val="18"/>
              </w:rPr>
            </w:pPr>
          </w:p>
          <w:p w:rsidR="00AC51DE" w:rsidRPr="003E0459" w:rsidRDefault="00AC51DE" w:rsidP="00281F66">
            <w:pPr>
              <w:pStyle w:val="TableParagraph"/>
              <w:spacing w:before="144"/>
              <w:ind w:right="29"/>
              <w:rPr>
                <w:rFonts w:cstheme="majorBidi"/>
                <w:b/>
                <w:bCs/>
                <w:sz w:val="18"/>
                <w:szCs w:val="18"/>
              </w:rPr>
            </w:pPr>
          </w:p>
        </w:tc>
        <w:tc>
          <w:tcPr>
            <w:tcW w:w="3024" w:type="dxa"/>
          </w:tcPr>
          <w:p w:rsidR="00AC51DE" w:rsidRPr="003E0459" w:rsidRDefault="00AC51DE" w:rsidP="00281F66">
            <w:pPr>
              <w:pStyle w:val="TableParagraph"/>
              <w:spacing w:line="360" w:lineRule="auto"/>
              <w:ind w:right="1092" w:hanging="332"/>
              <w:rPr>
                <w:rFonts w:cstheme="majorBidi"/>
                <w:b/>
                <w:bCs/>
                <w:sz w:val="18"/>
                <w:szCs w:val="18"/>
              </w:rPr>
            </w:pPr>
            <w:r w:rsidRPr="003E0459">
              <w:rPr>
                <w:rFonts w:cstheme="majorBidi"/>
                <w:b/>
                <w:bCs/>
                <w:sz w:val="18"/>
                <w:szCs w:val="18"/>
              </w:rPr>
              <w:t>Bags, PTFE tubes, sample labels</w:t>
            </w:r>
          </w:p>
        </w:tc>
        <w:tc>
          <w:tcPr>
            <w:tcW w:w="890" w:type="dxa"/>
            <w:shd w:val="clear" w:color="auto" w:fill="BEBEBE"/>
          </w:tcPr>
          <w:p w:rsidR="00AC51DE" w:rsidRPr="003E0459" w:rsidRDefault="00AC51DE" w:rsidP="00281F66">
            <w:pPr>
              <w:pStyle w:val="TableParagraph"/>
              <w:spacing w:before="7"/>
              <w:rPr>
                <w:rFonts w:cstheme="majorBidi"/>
                <w:b/>
                <w:sz w:val="29"/>
              </w:rPr>
            </w:pPr>
          </w:p>
          <w:p w:rsidR="00AC51DE" w:rsidRPr="003E0459" w:rsidRDefault="00AC51DE" w:rsidP="00281F66">
            <w:pPr>
              <w:pStyle w:val="TableParagraph"/>
              <w:ind w:right="15"/>
              <w:rPr>
                <w:rFonts w:cstheme="majorBidi"/>
                <w:b/>
                <w:bCs/>
              </w:rPr>
            </w:pPr>
            <w:r w:rsidRPr="003E0459">
              <w:rPr>
                <w:rFonts w:cstheme="majorBidi"/>
                <w:b/>
                <w:bCs/>
                <w:sz w:val="22"/>
              </w:rPr>
              <w:t>Equipment</w:t>
            </w:r>
          </w:p>
        </w:tc>
      </w:tr>
    </w:tbl>
    <w:p w:rsidR="00AC51DE" w:rsidRPr="003E0459" w:rsidRDefault="00AC51DE" w:rsidP="00AC51DE">
      <w:pPr>
        <w:pStyle w:val="BodyText"/>
        <w:rPr>
          <w:rFonts w:cstheme="majorBidi"/>
          <w:b/>
          <w:sz w:val="24"/>
        </w:rPr>
      </w:pPr>
    </w:p>
    <w:p w:rsidR="00AC51DE" w:rsidRPr="003E0459" w:rsidRDefault="00AC51DE" w:rsidP="00AC51DE">
      <w:pPr>
        <w:pStyle w:val="BodyText"/>
        <w:spacing w:before="12"/>
        <w:rPr>
          <w:rFonts w:cstheme="majorBidi"/>
          <w:b/>
          <w:sz w:val="20"/>
        </w:rPr>
      </w:pPr>
    </w:p>
    <w:p w:rsidR="00AC51DE" w:rsidRPr="003E0459" w:rsidRDefault="00AC51DE" w:rsidP="00AC51DE">
      <w:pPr>
        <w:pStyle w:val="Heading6"/>
        <w:ind w:right="257"/>
        <w:rPr>
          <w:rFonts w:cstheme="majorBidi"/>
          <w:b w:val="0"/>
          <w:bCs w:val="0"/>
          <w:sz w:val="2"/>
          <w:szCs w:val="2"/>
        </w:rPr>
      </w:pPr>
      <w:r w:rsidRPr="003E0459">
        <w:rPr>
          <w:rFonts w:cstheme="majorBidi"/>
        </w:rPr>
        <w:t>1-3 Methodology</w:t>
      </w:r>
    </w:p>
    <w:p w:rsidR="00AC51DE" w:rsidRPr="003E0459" w:rsidRDefault="00AC51DE" w:rsidP="00AC51DE">
      <w:pPr>
        <w:pStyle w:val="BodyText"/>
        <w:spacing w:before="121"/>
        <w:ind w:right="16"/>
        <w:rPr>
          <w:rFonts w:cstheme="majorBidi"/>
        </w:rPr>
      </w:pPr>
      <w:r w:rsidRPr="003E0459">
        <w:rPr>
          <w:rFonts w:cstheme="majorBidi"/>
        </w:rPr>
        <w:t>This section shows us how the auditing process is performed using two methods of sampling and direct reading and presents us with the considerations we should take into consideration during the process.</w:t>
      </w:r>
    </w:p>
    <w:p w:rsidR="00AC51DE" w:rsidRPr="003E0459" w:rsidRDefault="00AC51DE" w:rsidP="00AC51DE">
      <w:pPr>
        <w:pStyle w:val="BodyText"/>
        <w:spacing w:before="11"/>
        <w:rPr>
          <w:rFonts w:cstheme="majorBidi"/>
          <w:sz w:val="22"/>
        </w:rPr>
      </w:pPr>
    </w:p>
    <w:p w:rsidR="00AC51DE" w:rsidRPr="003E0459" w:rsidRDefault="00AC51DE" w:rsidP="00AC51DE">
      <w:pPr>
        <w:pStyle w:val="Heading6"/>
        <w:ind w:right="257"/>
        <w:rPr>
          <w:rFonts w:cstheme="majorBidi"/>
        </w:rPr>
      </w:pPr>
      <w:r w:rsidRPr="003E0459">
        <w:rPr>
          <w:rFonts w:cstheme="majorBidi"/>
        </w:rPr>
        <w:t>1-3-1 Sampling</w:t>
      </w:r>
    </w:p>
    <w:p w:rsidR="00AC51DE" w:rsidRPr="003E0459" w:rsidRDefault="00AC51DE" w:rsidP="00AC51DE">
      <w:pPr>
        <w:pStyle w:val="BodyText"/>
        <w:spacing w:before="104"/>
        <w:ind w:right="257"/>
        <w:rPr>
          <w:rFonts w:cstheme="majorBidi"/>
        </w:rPr>
      </w:pPr>
      <w:r w:rsidRPr="003E0459">
        <w:rPr>
          <w:rFonts w:cstheme="majorBidi"/>
        </w:rPr>
        <w:t>The following sampling instruction includes on-site operations and measures taken afterwards by the personnel to transport and storage the samples taken of the air surrounding unconventional sources.</w:t>
      </w:r>
    </w:p>
    <w:p w:rsidR="00AC51DE" w:rsidRPr="003E0459" w:rsidRDefault="00AC51DE" w:rsidP="00AC51DE">
      <w:pPr>
        <w:pStyle w:val="BodyText"/>
        <w:spacing w:before="11"/>
        <w:rPr>
          <w:rFonts w:cstheme="majorBidi"/>
          <w:sz w:val="22"/>
        </w:rPr>
      </w:pPr>
    </w:p>
    <w:p w:rsidR="00AC51DE" w:rsidRPr="003E0459" w:rsidRDefault="00AC51DE" w:rsidP="00AC51DE">
      <w:pPr>
        <w:pStyle w:val="Heading6"/>
        <w:ind w:right="6143"/>
        <w:rPr>
          <w:rFonts w:cstheme="majorBidi"/>
        </w:rPr>
      </w:pPr>
      <w:r w:rsidRPr="003E0459">
        <w:rPr>
          <w:rFonts w:cstheme="majorBidi"/>
        </w:rPr>
        <w:t>1-3-1-1 Sampling method</w:t>
      </w:r>
    </w:p>
    <w:p w:rsidR="00AC51DE" w:rsidRPr="003E0459" w:rsidRDefault="00AC51DE" w:rsidP="00AC51DE">
      <w:pPr>
        <w:pStyle w:val="BodyText"/>
        <w:spacing w:before="1"/>
        <w:rPr>
          <w:rFonts w:cstheme="majorBidi"/>
          <w:b/>
          <w:sz w:val="13"/>
        </w:rPr>
      </w:pPr>
    </w:p>
    <w:p w:rsidR="00AC51DE" w:rsidRPr="003E0459" w:rsidRDefault="00AC51DE" w:rsidP="00AC51DE">
      <w:pPr>
        <w:pStyle w:val="BodyText"/>
        <w:spacing w:before="17"/>
        <w:ind w:right="16"/>
        <w:rPr>
          <w:rFonts w:cstheme="majorBidi"/>
        </w:rPr>
      </w:pPr>
      <w:r w:rsidRPr="003E0459">
        <w:rPr>
          <w:rFonts w:cstheme="majorBidi"/>
        </w:rPr>
        <w:t>The requirements associated with the two phases of preparation and sampling are as follows:</w:t>
      </w:r>
    </w:p>
    <w:p w:rsidR="00AC51DE" w:rsidRPr="003E0459" w:rsidRDefault="00AC51DE" w:rsidP="00AC51DE">
      <w:pPr>
        <w:pStyle w:val="BodyText"/>
        <w:spacing w:before="95"/>
        <w:ind w:right="257"/>
        <w:rPr>
          <w:rFonts w:cstheme="majorBidi"/>
        </w:rPr>
      </w:pPr>
      <w:r w:rsidRPr="003E0459">
        <w:rPr>
          <w:rFonts w:cstheme="majorBidi"/>
        </w:rPr>
        <w:t xml:space="preserve"> </w:t>
      </w:r>
    </w:p>
    <w:p w:rsidR="00AC51DE" w:rsidRPr="003E0459" w:rsidRDefault="00AC51DE" w:rsidP="00AC51DE">
      <w:pPr>
        <w:pStyle w:val="Heading6"/>
        <w:numPr>
          <w:ilvl w:val="0"/>
          <w:numId w:val="11"/>
        </w:numPr>
        <w:tabs>
          <w:tab w:val="left" w:pos="8047"/>
        </w:tabs>
        <w:spacing w:before="96"/>
        <w:rPr>
          <w:rFonts w:cstheme="majorBidi"/>
        </w:rPr>
      </w:pPr>
      <w:r>
        <w:rPr>
          <w:rFonts w:cstheme="majorBidi"/>
          <w:b w:val="0"/>
          <w:bCs w:val="0"/>
          <w:sz w:val="20"/>
          <w:szCs w:val="20"/>
        </w:rPr>
        <w:lastRenderedPageBreak/>
        <w:t xml:space="preserve"> </w:t>
      </w:r>
      <w:r w:rsidRPr="003E0459">
        <w:rPr>
          <w:rFonts w:cstheme="majorBidi"/>
        </w:rPr>
        <w:t>Preparation</w:t>
      </w:r>
    </w:p>
    <w:p w:rsidR="00AC51DE" w:rsidRPr="003E0459" w:rsidRDefault="00AC51DE" w:rsidP="00AC51DE">
      <w:pPr>
        <w:pStyle w:val="BodyText"/>
        <w:spacing w:before="105"/>
        <w:ind w:right="16"/>
        <w:rPr>
          <w:rFonts w:cstheme="majorBidi"/>
        </w:rPr>
      </w:pPr>
      <w:r w:rsidRPr="003E0459">
        <w:rPr>
          <w:rFonts w:cstheme="majorBidi"/>
        </w:rPr>
        <w:t xml:space="preserve">1. The sampling site, and the number and type of equipment should be first determined. </w:t>
      </w:r>
    </w:p>
    <w:p w:rsidR="00AC51DE" w:rsidRPr="003E0459" w:rsidRDefault="00AC51DE" w:rsidP="00AC51DE">
      <w:pPr>
        <w:pStyle w:val="BodyText"/>
        <w:spacing w:before="95"/>
        <w:ind w:right="16"/>
        <w:rPr>
          <w:rFonts w:cstheme="majorBidi"/>
        </w:rPr>
      </w:pPr>
      <w:r w:rsidRPr="003E0459">
        <w:rPr>
          <w:rFonts w:cstheme="majorBidi"/>
        </w:rPr>
        <w:t xml:space="preserve">2. All the necessary equipment should be supplied and adjusted. </w:t>
      </w:r>
    </w:p>
    <w:p w:rsidR="00AC51DE" w:rsidRPr="003E0459" w:rsidRDefault="00AC51DE" w:rsidP="00AC51DE">
      <w:pPr>
        <w:pStyle w:val="BodyText"/>
        <w:spacing w:before="97"/>
        <w:ind w:right="158"/>
        <w:rPr>
          <w:rFonts w:cstheme="majorBidi"/>
        </w:rPr>
      </w:pPr>
      <w:r w:rsidRPr="003E0459">
        <w:rPr>
          <w:rFonts w:cstheme="majorBidi"/>
        </w:rPr>
        <w:t>3. If necessary. All the supplied equipment should be cleaned and the pump should be calibrated.</w:t>
      </w:r>
    </w:p>
    <w:p w:rsidR="00AC51DE" w:rsidRPr="003E0459" w:rsidRDefault="00AC51DE" w:rsidP="00AC51DE">
      <w:pPr>
        <w:pStyle w:val="BodyText"/>
        <w:tabs>
          <w:tab w:val="left" w:pos="734"/>
        </w:tabs>
        <w:spacing w:before="97"/>
        <w:ind w:right="158"/>
        <w:rPr>
          <w:rFonts w:cstheme="majorBidi"/>
        </w:rPr>
      </w:pPr>
      <w:r w:rsidRPr="003E0459">
        <w:rPr>
          <w:rFonts w:cstheme="majorBidi"/>
        </w:rPr>
        <w:t>4. An initial inspection of the site should be conducted and all safety considerations been taken into consideration.</w:t>
      </w:r>
    </w:p>
    <w:p w:rsidR="00AC51DE" w:rsidRPr="003E0459" w:rsidRDefault="00AC51DE" w:rsidP="00AC51DE">
      <w:pPr>
        <w:pStyle w:val="Heading6"/>
        <w:numPr>
          <w:ilvl w:val="0"/>
          <w:numId w:val="11"/>
        </w:numPr>
        <w:tabs>
          <w:tab w:val="left" w:pos="7583"/>
        </w:tabs>
        <w:spacing w:before="95"/>
        <w:rPr>
          <w:rFonts w:cstheme="majorBidi"/>
        </w:rPr>
      </w:pPr>
      <w:r>
        <w:rPr>
          <w:rFonts w:cstheme="majorBidi"/>
          <w:b w:val="0"/>
          <w:bCs w:val="0"/>
          <w:sz w:val="20"/>
          <w:szCs w:val="20"/>
        </w:rPr>
        <w:t xml:space="preserve"> </w:t>
      </w:r>
      <w:r w:rsidRPr="003E0459">
        <w:rPr>
          <w:rFonts w:cstheme="majorBidi"/>
        </w:rPr>
        <w:t>On-site operations</w:t>
      </w:r>
    </w:p>
    <w:p w:rsidR="00AC51DE" w:rsidRPr="003E0459" w:rsidRDefault="00AC51DE" w:rsidP="00AC51DE">
      <w:pPr>
        <w:pStyle w:val="ListParagraph"/>
        <w:numPr>
          <w:ilvl w:val="0"/>
          <w:numId w:val="12"/>
        </w:numPr>
        <w:spacing w:before="104"/>
        <w:ind w:right="257"/>
        <w:rPr>
          <w:rFonts w:cstheme="majorBidi"/>
          <w:sz w:val="28"/>
          <w:szCs w:val="28"/>
        </w:rPr>
      </w:pPr>
      <w:r>
        <w:rPr>
          <w:rFonts w:cstheme="majorBidi"/>
          <w:sz w:val="20"/>
          <w:szCs w:val="20"/>
        </w:rPr>
        <w:t xml:space="preserve"> </w:t>
      </w:r>
      <w:proofErr w:type="spellStart"/>
      <w:r w:rsidRPr="003E0459">
        <w:rPr>
          <w:rFonts w:cstheme="majorBidi"/>
        </w:rPr>
        <w:t>Tedlar</w:t>
      </w:r>
      <w:proofErr w:type="spellEnd"/>
      <w:r w:rsidRPr="003E0459">
        <w:rPr>
          <w:rFonts w:cstheme="majorBidi"/>
        </w:rPr>
        <w:t xml:space="preserve"> Bag</w:t>
      </w:r>
    </w:p>
    <w:p w:rsidR="00AC51DE" w:rsidRPr="003E0459" w:rsidRDefault="00AC51DE" w:rsidP="00AC51DE">
      <w:pPr>
        <w:pStyle w:val="BodyText"/>
        <w:spacing w:before="103" w:line="300" w:lineRule="auto"/>
        <w:ind w:right="221"/>
        <w:rPr>
          <w:rFonts w:cstheme="majorBidi"/>
        </w:rPr>
      </w:pPr>
      <w:r w:rsidRPr="003E0459">
        <w:rPr>
          <w:rFonts w:cstheme="majorBidi"/>
        </w:rPr>
        <w:t xml:space="preserve">In the </w:t>
      </w:r>
      <w:proofErr w:type="spellStart"/>
      <w:r w:rsidRPr="003E0459">
        <w:rPr>
          <w:rFonts w:cstheme="majorBidi"/>
        </w:rPr>
        <w:t>tedlar</w:t>
      </w:r>
      <w:proofErr w:type="spellEnd"/>
      <w:r w:rsidRPr="003E0459">
        <w:rPr>
          <w:rFonts w:cstheme="majorBidi"/>
        </w:rPr>
        <w:t xml:space="preserve"> bag method, a bag is attached to the PTFE tube. The PTFE tube comprises the path through which the gas flow passes. A pump is attached to the tube, sucking the air into the bag. The air sucked into the bag never leaves the pump.</w:t>
      </w:r>
    </w:p>
    <w:p w:rsidR="00AC51DE" w:rsidRPr="003E0459" w:rsidRDefault="00AC51DE" w:rsidP="00AC51DE">
      <w:pPr>
        <w:spacing w:line="300" w:lineRule="auto"/>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BodyText"/>
        <w:spacing w:before="78"/>
        <w:ind w:right="158"/>
        <w:rPr>
          <w:rFonts w:cstheme="majorBidi"/>
        </w:rPr>
      </w:pPr>
      <w:r w:rsidRPr="003E0459">
        <w:rPr>
          <w:rFonts w:cstheme="majorBidi"/>
        </w:rPr>
        <w:lastRenderedPageBreak/>
        <w:t>The pump’s flow rate is usually 3 liter per minute [1].</w:t>
      </w:r>
    </w:p>
    <w:p w:rsidR="00AC51DE" w:rsidRPr="003E0459" w:rsidRDefault="00AC51DE" w:rsidP="00AC51DE">
      <w:pPr>
        <w:pStyle w:val="BodyText"/>
        <w:spacing w:before="98" w:line="300" w:lineRule="auto"/>
        <w:ind w:right="158"/>
        <w:rPr>
          <w:rFonts w:cstheme="majorBidi"/>
        </w:rPr>
      </w:pPr>
      <w:r w:rsidRPr="003E0459">
        <w:rPr>
          <w:rFonts w:cstheme="majorBidi"/>
        </w:rPr>
        <w:t xml:space="preserve">In the </w:t>
      </w:r>
      <w:proofErr w:type="spellStart"/>
      <w:r w:rsidRPr="003E0459">
        <w:rPr>
          <w:rFonts w:cstheme="majorBidi"/>
        </w:rPr>
        <w:t>tedlar</w:t>
      </w:r>
      <w:proofErr w:type="spellEnd"/>
      <w:r w:rsidRPr="003E0459">
        <w:rPr>
          <w:rFonts w:cstheme="majorBidi"/>
        </w:rPr>
        <w:t xml:space="preserve"> bag method, a vacuum container made of metal or plastic is used to carry the case during the sampling, storage, and transport processes. The container’s pressure should be negative and at least 10 inH</w:t>
      </w:r>
      <w:r w:rsidRPr="003E0459">
        <w:rPr>
          <w:rFonts w:cstheme="majorBidi"/>
          <w:vertAlign w:val="subscript"/>
        </w:rPr>
        <w:t>2</w:t>
      </w:r>
      <w:r w:rsidRPr="003E0459">
        <w:rPr>
          <w:rFonts w:cstheme="majorBidi"/>
        </w:rPr>
        <w:t>O. It should also be at least 20% smaller than the bag. It should be noted that the container should be large enough to carry the required sample.</w:t>
      </w:r>
    </w:p>
    <w:p w:rsidR="00AC51DE" w:rsidRPr="003E0459" w:rsidRDefault="00AC51DE" w:rsidP="00AC51DE">
      <w:pPr>
        <w:pStyle w:val="BodyText"/>
        <w:spacing w:line="300" w:lineRule="auto"/>
        <w:ind w:right="158"/>
        <w:rPr>
          <w:rFonts w:cstheme="majorBidi"/>
        </w:rPr>
      </w:pPr>
      <w:r w:rsidRPr="003E0459">
        <w:rPr>
          <w:rFonts w:cstheme="majorBidi"/>
        </w:rPr>
        <w:t xml:space="preserve">The </w:t>
      </w:r>
      <w:proofErr w:type="spellStart"/>
      <w:r w:rsidRPr="003E0459">
        <w:rPr>
          <w:rFonts w:cstheme="majorBidi"/>
        </w:rPr>
        <w:t>tedlar</w:t>
      </w:r>
      <w:proofErr w:type="spellEnd"/>
      <w:r w:rsidRPr="003E0459">
        <w:rPr>
          <w:rFonts w:cstheme="majorBidi"/>
        </w:rPr>
        <w:t xml:space="preserve"> bag method is rather simple; however, some considerations should also be taken into account. The bag should be strong and durable, and neutral (no reactivity) to a wide range of chemicals. The tube and the bag should be properly attached to one another. The tube should be clean to avoid any contamination being carried over to the bag. Clean the bag thoroughly before re-using it. The bag is usually cleaned by blowing pure air or nitrogen into it. </w:t>
      </w:r>
    </w:p>
    <w:p w:rsidR="00AC51DE" w:rsidRPr="003E0459" w:rsidRDefault="00AC51DE" w:rsidP="00AC51DE">
      <w:pPr>
        <w:pStyle w:val="BodyText"/>
        <w:spacing w:before="97" w:line="300" w:lineRule="auto"/>
        <w:ind w:right="158"/>
        <w:rPr>
          <w:rFonts w:cstheme="majorBidi"/>
        </w:rPr>
      </w:pPr>
      <w:r w:rsidRPr="003E0459">
        <w:rPr>
          <w:rFonts w:cstheme="majorBidi"/>
        </w:rPr>
        <w:t xml:space="preserve">It is recommended that an analysis be done after the bag was cleaned to ensure it is thoroughly clean. After the sample was collected, the sample label should be attached to the bag’s top edge. Do not stock the label on the bag’s body as some substances found in the label might penetrate into the bag. The note on the label should be written with a pen as markers and other similar tools contain VOCs that might penetrate into the bag. Thus, the following are the steps to be taken when the </w:t>
      </w:r>
      <w:proofErr w:type="spellStart"/>
      <w:r w:rsidRPr="003E0459">
        <w:rPr>
          <w:rFonts w:cstheme="majorBidi"/>
        </w:rPr>
        <w:t>tedlar</w:t>
      </w:r>
      <w:proofErr w:type="spellEnd"/>
      <w:r w:rsidRPr="003E0459">
        <w:rPr>
          <w:rFonts w:cstheme="majorBidi"/>
        </w:rPr>
        <w:t xml:space="preserve"> bag method is used for sampling:</w:t>
      </w:r>
    </w:p>
    <w:p w:rsidR="00AC51DE" w:rsidRPr="003E0459" w:rsidRDefault="00AC51DE" w:rsidP="00AC51DE">
      <w:pPr>
        <w:pStyle w:val="TableParagraph"/>
        <w:numPr>
          <w:ilvl w:val="0"/>
          <w:numId w:val="13"/>
        </w:numPr>
        <w:spacing w:line="303" w:lineRule="exact"/>
        <w:ind w:right="158"/>
        <w:rPr>
          <w:rFonts w:cstheme="majorBidi"/>
          <w:szCs w:val="26"/>
        </w:rPr>
      </w:pPr>
      <w:r w:rsidRPr="003E0459">
        <w:rPr>
          <w:rFonts w:cstheme="majorBidi"/>
          <w:szCs w:val="26"/>
        </w:rPr>
        <w:t xml:space="preserve">First, the bag’s inlet valve should be opened. </w:t>
      </w:r>
    </w:p>
    <w:p w:rsidR="00AC51DE" w:rsidRPr="003E0459" w:rsidRDefault="00AC51DE" w:rsidP="00AC51DE">
      <w:pPr>
        <w:pStyle w:val="TableParagraph"/>
        <w:numPr>
          <w:ilvl w:val="0"/>
          <w:numId w:val="13"/>
        </w:numPr>
        <w:spacing w:before="29"/>
        <w:ind w:right="158"/>
        <w:rPr>
          <w:rFonts w:cstheme="majorBidi"/>
          <w:szCs w:val="26"/>
        </w:rPr>
      </w:pPr>
      <w:r w:rsidRPr="003E0459">
        <w:rPr>
          <w:rFonts w:cstheme="majorBidi"/>
          <w:szCs w:val="26"/>
        </w:rPr>
        <w:t>Next, the pump’s outlet should be attached to the bag’s inlet.</w:t>
      </w:r>
    </w:p>
    <w:p w:rsidR="00AC51DE" w:rsidRPr="003E0459" w:rsidRDefault="00AC51DE" w:rsidP="00AC51DE">
      <w:pPr>
        <w:pStyle w:val="TableParagraph"/>
        <w:numPr>
          <w:ilvl w:val="0"/>
          <w:numId w:val="13"/>
        </w:numPr>
        <w:spacing w:before="27"/>
        <w:ind w:right="158"/>
        <w:rPr>
          <w:rFonts w:cstheme="majorBidi"/>
          <w:szCs w:val="26"/>
        </w:rPr>
      </w:pPr>
      <w:r w:rsidRPr="003E0459">
        <w:rPr>
          <w:rFonts w:cstheme="majorBidi"/>
          <w:szCs w:val="26"/>
        </w:rPr>
        <w:t xml:space="preserve">Now, the pump is tuned on to fill the bag. </w:t>
      </w:r>
    </w:p>
    <w:p w:rsidR="00AC51DE" w:rsidRPr="003E0459" w:rsidRDefault="00AC51DE" w:rsidP="00AC51DE">
      <w:pPr>
        <w:pStyle w:val="TableParagraph"/>
        <w:numPr>
          <w:ilvl w:val="0"/>
          <w:numId w:val="13"/>
        </w:numPr>
        <w:spacing w:before="26"/>
        <w:ind w:right="158"/>
        <w:rPr>
          <w:rFonts w:cstheme="majorBidi"/>
        </w:rPr>
      </w:pPr>
      <w:r w:rsidRPr="003E0459">
        <w:rPr>
          <w:rFonts w:cstheme="majorBidi"/>
        </w:rPr>
        <w:t>When the bag was full enough, the pump should be turned off and the bag's valve be immediately closed.</w:t>
      </w:r>
    </w:p>
    <w:p w:rsidR="00AC51DE" w:rsidRPr="003E0459" w:rsidRDefault="00AC51DE" w:rsidP="00AC51DE">
      <w:pPr>
        <w:pStyle w:val="TableParagraph"/>
        <w:numPr>
          <w:ilvl w:val="0"/>
          <w:numId w:val="12"/>
        </w:numPr>
        <w:spacing w:before="31"/>
        <w:ind w:right="158"/>
        <w:rPr>
          <w:rFonts w:cstheme="majorBidi"/>
          <w:sz w:val="28"/>
          <w:szCs w:val="28"/>
        </w:rPr>
      </w:pPr>
      <w:r w:rsidRPr="003E0459">
        <w:rPr>
          <w:rFonts w:cstheme="majorBidi"/>
          <w:sz w:val="28"/>
          <w:szCs w:val="28"/>
        </w:rPr>
        <w:lastRenderedPageBreak/>
        <w:t>Sorbent tube</w:t>
      </w:r>
    </w:p>
    <w:p w:rsidR="00AC51DE" w:rsidRPr="003E0459" w:rsidRDefault="00AC51DE" w:rsidP="00AC51DE">
      <w:pPr>
        <w:pStyle w:val="TableParagraph"/>
        <w:numPr>
          <w:ilvl w:val="0"/>
          <w:numId w:val="14"/>
        </w:numPr>
        <w:spacing w:before="34"/>
        <w:ind w:right="158"/>
        <w:rPr>
          <w:rFonts w:cstheme="majorBidi"/>
          <w:szCs w:val="26"/>
        </w:rPr>
      </w:pPr>
      <w:r w:rsidRPr="003E0459">
        <w:rPr>
          <w:rFonts w:cstheme="majorBidi"/>
          <w:szCs w:val="26"/>
        </w:rPr>
        <w:t>First, the sorbent tube should be unsealed at both ends.</w:t>
      </w:r>
    </w:p>
    <w:p w:rsidR="00AC51DE" w:rsidRPr="003E0459" w:rsidRDefault="00AC51DE" w:rsidP="00AC51DE">
      <w:pPr>
        <w:pStyle w:val="TableParagraph"/>
        <w:numPr>
          <w:ilvl w:val="0"/>
          <w:numId w:val="14"/>
        </w:numPr>
        <w:spacing w:before="29"/>
        <w:ind w:right="158"/>
        <w:rPr>
          <w:rFonts w:cstheme="majorBidi"/>
          <w:szCs w:val="26"/>
        </w:rPr>
      </w:pPr>
      <w:r w:rsidRPr="003E0459">
        <w:rPr>
          <w:rFonts w:cstheme="majorBidi"/>
          <w:szCs w:val="26"/>
        </w:rPr>
        <w:t>Next, the activated carbon sorbent should be attached to the pump using the charcoal - pump connector.</w:t>
      </w:r>
    </w:p>
    <w:p w:rsidR="00AC51DE" w:rsidRPr="003E0459" w:rsidRDefault="00AC51DE" w:rsidP="00AC51DE">
      <w:pPr>
        <w:pStyle w:val="TableParagraph"/>
        <w:numPr>
          <w:ilvl w:val="0"/>
          <w:numId w:val="14"/>
        </w:numPr>
        <w:spacing w:before="29" w:line="300" w:lineRule="auto"/>
        <w:ind w:right="50"/>
        <w:rPr>
          <w:rFonts w:cstheme="majorBidi"/>
          <w:szCs w:val="26"/>
        </w:rPr>
      </w:pPr>
      <w:r w:rsidRPr="003E0459">
        <w:rPr>
          <w:rFonts w:cstheme="majorBidi"/>
          <w:szCs w:val="26"/>
        </w:rPr>
        <w:t>The pump’s timing should be adjusted to suit the sampling time (10-15 min) (In urban area, the sampling is done in approximately 8 hours; however, when monitoring is done in the areas surrounding the sources of emission, the sampling time is shortened due to the high concentration of pollutants available at the site).</w:t>
      </w:r>
    </w:p>
    <w:p w:rsidR="00AC51DE" w:rsidRPr="003E0459" w:rsidRDefault="00AC51DE" w:rsidP="00AC51DE">
      <w:pPr>
        <w:pStyle w:val="TableParagraph"/>
        <w:numPr>
          <w:ilvl w:val="0"/>
          <w:numId w:val="14"/>
        </w:numPr>
        <w:spacing w:before="26"/>
        <w:ind w:right="158"/>
        <w:rPr>
          <w:rFonts w:cstheme="majorBidi"/>
          <w:szCs w:val="26"/>
        </w:rPr>
      </w:pPr>
      <w:r w:rsidRPr="003E0459">
        <w:rPr>
          <w:rFonts w:cstheme="majorBidi"/>
          <w:szCs w:val="26"/>
        </w:rPr>
        <w:t>The sorbent tube should be placed on a bar. It should not be obstructed by any object.</w:t>
      </w:r>
    </w:p>
    <w:p w:rsidR="00AC51DE" w:rsidRPr="003E0459" w:rsidRDefault="00AC51DE" w:rsidP="00AC51DE">
      <w:pPr>
        <w:pStyle w:val="TableParagraph"/>
        <w:numPr>
          <w:ilvl w:val="0"/>
          <w:numId w:val="14"/>
        </w:numPr>
        <w:spacing w:before="27"/>
        <w:rPr>
          <w:rFonts w:cstheme="majorBidi"/>
          <w:szCs w:val="26"/>
        </w:rPr>
      </w:pPr>
      <w:r w:rsidRPr="003E0459">
        <w:rPr>
          <w:rFonts w:cstheme="majorBidi"/>
          <w:szCs w:val="26"/>
        </w:rPr>
        <w:t>The required meteorological parameters should be recorded.</w:t>
      </w:r>
    </w:p>
    <w:p w:rsidR="00AC51DE" w:rsidRPr="003E0459" w:rsidRDefault="00AC51DE" w:rsidP="00AC51DE">
      <w:pPr>
        <w:pStyle w:val="TableParagraph"/>
        <w:numPr>
          <w:ilvl w:val="0"/>
          <w:numId w:val="14"/>
        </w:numPr>
        <w:spacing w:before="27" w:line="322" w:lineRule="exact"/>
        <w:ind w:right="158"/>
        <w:rPr>
          <w:rFonts w:cstheme="majorBidi"/>
          <w:szCs w:val="26"/>
        </w:rPr>
      </w:pPr>
      <w:r w:rsidRPr="003E0459">
        <w:rPr>
          <w:rFonts w:cstheme="majorBidi"/>
          <w:szCs w:val="26"/>
        </w:rPr>
        <w:t>Now, the pump should be turned on.</w:t>
      </w:r>
    </w:p>
    <w:p w:rsidR="00AC51DE" w:rsidRPr="003E0459" w:rsidRDefault="00AC51DE" w:rsidP="00AC51DE">
      <w:pPr>
        <w:pStyle w:val="BodyText"/>
        <w:spacing w:before="2"/>
        <w:ind w:right="158"/>
        <w:rPr>
          <w:rFonts w:cstheme="majorBidi"/>
          <w:sz w:val="12"/>
        </w:rPr>
      </w:pPr>
    </w:p>
    <w:p w:rsidR="00AC51DE" w:rsidRPr="003E0459" w:rsidRDefault="00AC51DE" w:rsidP="00AC51DE">
      <w:pPr>
        <w:pStyle w:val="BodyText"/>
        <w:spacing w:before="79"/>
        <w:ind w:left="426" w:right="221"/>
        <w:rPr>
          <w:rFonts w:cstheme="majorBidi"/>
        </w:rPr>
      </w:pPr>
      <w:r w:rsidRPr="003E0459">
        <w:rPr>
          <w:rFonts w:cstheme="majorBidi"/>
        </w:rPr>
        <w:t xml:space="preserve">7. Leave the pump to operate for </w:t>
      </w:r>
      <w:proofErr w:type="gramStart"/>
      <w:r w:rsidRPr="003E0459">
        <w:rPr>
          <w:rFonts w:cstheme="majorBidi"/>
        </w:rPr>
        <w:t>a certain</w:t>
      </w:r>
      <w:proofErr w:type="gramEnd"/>
      <w:r w:rsidRPr="003E0459">
        <w:rPr>
          <w:rFonts w:cstheme="majorBidi"/>
        </w:rPr>
        <w:t xml:space="preserve"> duration before pushing the “fault” button to see if it is properly operating.</w:t>
      </w:r>
    </w:p>
    <w:p w:rsidR="00AC51DE" w:rsidRPr="003E0459" w:rsidRDefault="00AC51DE" w:rsidP="00AC51DE">
      <w:pPr>
        <w:pStyle w:val="BodyText"/>
        <w:tabs>
          <w:tab w:val="left" w:pos="734"/>
        </w:tabs>
        <w:spacing w:before="95"/>
        <w:ind w:left="426" w:right="4040"/>
        <w:rPr>
          <w:rFonts w:cstheme="majorBidi"/>
        </w:rPr>
      </w:pPr>
      <w:r w:rsidRPr="003E0459">
        <w:rPr>
          <w:rFonts w:cstheme="majorBidi"/>
        </w:rPr>
        <w:t>8. Turn off the pump when the sampling process is completed.</w:t>
      </w:r>
    </w:p>
    <w:p w:rsidR="00AC51DE" w:rsidRPr="003E0459" w:rsidRDefault="00AC51DE" w:rsidP="00AC51DE">
      <w:pPr>
        <w:pStyle w:val="BodyText"/>
        <w:tabs>
          <w:tab w:val="left" w:pos="734"/>
        </w:tabs>
        <w:spacing w:before="97"/>
        <w:ind w:left="426" w:right="4554"/>
        <w:rPr>
          <w:rFonts w:cstheme="majorBidi"/>
        </w:rPr>
      </w:pPr>
      <w:r w:rsidRPr="003E0459">
        <w:rPr>
          <w:rFonts w:cstheme="majorBidi"/>
        </w:rPr>
        <w:t>9. Detach the activated carbon sorbent from the pump.</w:t>
      </w:r>
    </w:p>
    <w:p w:rsidR="00AC51DE" w:rsidRPr="003E0459" w:rsidRDefault="00AC51DE" w:rsidP="00AC51DE">
      <w:pPr>
        <w:pStyle w:val="BodyText"/>
        <w:spacing w:before="97"/>
        <w:ind w:left="426" w:right="2566"/>
        <w:rPr>
          <w:rFonts w:cstheme="majorBidi"/>
        </w:rPr>
      </w:pPr>
      <w:r w:rsidRPr="003E0459">
        <w:rPr>
          <w:rFonts w:cstheme="majorBidi"/>
        </w:rPr>
        <w:t xml:space="preserve">10. Other measurement parameters should be recorded in the sampling worksheets. </w:t>
      </w:r>
    </w:p>
    <w:p w:rsidR="00AC51DE" w:rsidRPr="003E0459" w:rsidRDefault="00AC51DE" w:rsidP="00AC51DE">
      <w:pPr>
        <w:pStyle w:val="BodyText"/>
        <w:spacing w:before="95" w:line="300" w:lineRule="auto"/>
        <w:ind w:left="426" w:right="221"/>
        <w:rPr>
          <w:rFonts w:cstheme="majorBidi"/>
        </w:rPr>
      </w:pPr>
      <w:r w:rsidRPr="003E0459">
        <w:rPr>
          <w:rFonts w:cstheme="majorBidi"/>
        </w:rPr>
        <w:t>11. Samples should be kept in labeled bags. The labels should contain the sample's ID, total volume, and the results obtained through the required analyses. If there is an interval of more than a week between the sampling and the analysis, the sample should be stored in a container at a refrigerator or low temperature.</w:t>
      </w:r>
    </w:p>
    <w:p w:rsidR="00AC51DE" w:rsidRPr="003E0459" w:rsidRDefault="00AC51DE" w:rsidP="00AC51DE">
      <w:pPr>
        <w:pStyle w:val="BodyText"/>
        <w:spacing w:before="97"/>
        <w:ind w:right="158"/>
        <w:rPr>
          <w:rFonts w:cstheme="majorBidi"/>
        </w:rPr>
      </w:pPr>
      <w:r w:rsidRPr="003E0459">
        <w:rPr>
          <w:rFonts w:cstheme="majorBidi"/>
        </w:rPr>
        <w:t xml:space="preserve">Low flow rate and high temperature and humidity can reduce the surface’s capacity to absorb the substance. Contamination might spread from the frontal parts of the tube to other sections. Keeping the tube in a cool place can reduce the likelihood of such consequences [1]. Be careful while selecting the sorbent tube. There are different sorbent tubes for different pollutants. </w:t>
      </w:r>
    </w:p>
    <w:p w:rsidR="00AC51DE" w:rsidRPr="003E0459" w:rsidRDefault="00AC51DE" w:rsidP="00AC51DE">
      <w:pPr>
        <w:pStyle w:val="ListParagraph"/>
        <w:numPr>
          <w:ilvl w:val="0"/>
          <w:numId w:val="12"/>
        </w:numPr>
        <w:spacing w:before="97"/>
        <w:ind w:left="0" w:right="158" w:firstLine="0"/>
        <w:rPr>
          <w:rFonts w:cstheme="majorBidi"/>
          <w:sz w:val="28"/>
          <w:szCs w:val="28"/>
        </w:rPr>
      </w:pPr>
      <w:r>
        <w:rPr>
          <w:rFonts w:cstheme="majorBidi"/>
          <w:sz w:val="20"/>
          <w:szCs w:val="20"/>
        </w:rPr>
        <w:t xml:space="preserve"> </w:t>
      </w:r>
      <w:proofErr w:type="spellStart"/>
      <w:r w:rsidRPr="003E0459">
        <w:rPr>
          <w:rFonts w:cstheme="majorBidi"/>
        </w:rPr>
        <w:t>Impinger</w:t>
      </w:r>
      <w:proofErr w:type="spellEnd"/>
    </w:p>
    <w:p w:rsidR="00AC51DE" w:rsidRPr="003E0459" w:rsidRDefault="00AC51DE" w:rsidP="00AC51DE">
      <w:pPr>
        <w:pStyle w:val="BodyText"/>
        <w:tabs>
          <w:tab w:val="left" w:pos="734"/>
          <w:tab w:val="left" w:pos="5934"/>
        </w:tabs>
        <w:spacing w:before="104"/>
        <w:ind w:right="158"/>
        <w:rPr>
          <w:rFonts w:cstheme="majorBidi"/>
        </w:rPr>
      </w:pPr>
      <w:r w:rsidRPr="003E0459">
        <w:rPr>
          <w:rFonts w:cstheme="majorBidi"/>
        </w:rPr>
        <w:t>1. First, the gas sorbent solution (e.g., H</w:t>
      </w:r>
      <w:r w:rsidRPr="003E0459">
        <w:rPr>
          <w:rFonts w:cstheme="majorBidi"/>
          <w:vertAlign w:val="subscript"/>
        </w:rPr>
        <w:t>2</w:t>
      </w:r>
      <w:r w:rsidRPr="003E0459">
        <w:rPr>
          <w:rFonts w:cstheme="majorBidi"/>
        </w:rPr>
        <w:t>S) should be supplied.</w:t>
      </w:r>
    </w:p>
    <w:p w:rsidR="00AC51DE" w:rsidRPr="003E0459" w:rsidRDefault="00AC51DE" w:rsidP="00AC51DE">
      <w:pPr>
        <w:pStyle w:val="BodyText"/>
        <w:tabs>
          <w:tab w:val="left" w:pos="734"/>
          <w:tab w:val="left" w:pos="5934"/>
        </w:tabs>
        <w:spacing w:before="94"/>
        <w:ind w:right="158"/>
        <w:rPr>
          <w:rFonts w:cstheme="majorBidi"/>
        </w:rPr>
      </w:pPr>
      <w:r w:rsidRPr="003E0459">
        <w:rPr>
          <w:rFonts w:cstheme="majorBidi"/>
        </w:rPr>
        <w:t xml:space="preserve">2. Next, the </w:t>
      </w:r>
      <w:proofErr w:type="spellStart"/>
      <w:r w:rsidRPr="003E0459">
        <w:rPr>
          <w:rFonts w:cstheme="majorBidi"/>
        </w:rPr>
        <w:t>impinger</w:t>
      </w:r>
      <w:proofErr w:type="spellEnd"/>
      <w:r w:rsidRPr="003E0459">
        <w:rPr>
          <w:rFonts w:cstheme="majorBidi"/>
        </w:rPr>
        <w:t xml:space="preserve"> should be filled with the solution to the right level.</w:t>
      </w:r>
    </w:p>
    <w:p w:rsidR="00AC51DE" w:rsidRPr="003E0459" w:rsidRDefault="00AC51DE" w:rsidP="00AC51DE">
      <w:pPr>
        <w:pStyle w:val="BodyText"/>
        <w:tabs>
          <w:tab w:val="left" w:pos="5934"/>
        </w:tabs>
        <w:spacing w:before="97"/>
        <w:ind w:right="158"/>
        <w:rPr>
          <w:rFonts w:cstheme="majorBidi"/>
        </w:rPr>
      </w:pPr>
      <w:r>
        <w:rPr>
          <w:rFonts w:cstheme="majorBidi"/>
        </w:rPr>
        <w:t>3.</w:t>
      </w:r>
      <w:r w:rsidRPr="003E0459">
        <w:rPr>
          <w:rFonts w:cstheme="majorBidi"/>
        </w:rPr>
        <w:t xml:space="preserve"> Connect the pump to the </w:t>
      </w:r>
      <w:proofErr w:type="spellStart"/>
      <w:r w:rsidRPr="003E0459">
        <w:rPr>
          <w:rFonts w:cstheme="majorBidi"/>
        </w:rPr>
        <w:t>i</w:t>
      </w:r>
      <w:r>
        <w:rPr>
          <w:rFonts w:cstheme="majorBidi"/>
        </w:rPr>
        <w:t>mpinger</w:t>
      </w:r>
      <w:proofErr w:type="spellEnd"/>
      <w:r>
        <w:rPr>
          <w:rFonts w:cstheme="majorBidi"/>
        </w:rPr>
        <w:t xml:space="preserve"> before turning it on.</w:t>
      </w:r>
    </w:p>
    <w:p w:rsidR="00AC51DE" w:rsidRPr="003E0459" w:rsidRDefault="00AC51DE" w:rsidP="00AC51DE">
      <w:pPr>
        <w:pStyle w:val="BodyText"/>
        <w:tabs>
          <w:tab w:val="left" w:pos="734"/>
          <w:tab w:val="left" w:pos="5934"/>
        </w:tabs>
        <w:spacing w:before="98" w:line="300" w:lineRule="auto"/>
        <w:ind w:right="158"/>
        <w:rPr>
          <w:rFonts w:cstheme="majorBidi"/>
        </w:rPr>
      </w:pPr>
      <w:r w:rsidRPr="003E0459">
        <w:rPr>
          <w:rFonts w:cstheme="majorBidi"/>
        </w:rPr>
        <w:t xml:space="preserve">4. Air is sucked into the </w:t>
      </w:r>
      <w:proofErr w:type="spellStart"/>
      <w:r w:rsidRPr="003E0459">
        <w:rPr>
          <w:rFonts w:cstheme="majorBidi"/>
        </w:rPr>
        <w:t>impinger</w:t>
      </w:r>
      <w:proofErr w:type="spellEnd"/>
      <w:r w:rsidRPr="003E0459">
        <w:rPr>
          <w:rFonts w:cstheme="majorBidi"/>
        </w:rPr>
        <w:t xml:space="preserve"> through an inlet and passes through the sorbent solution, before leaving the pump. Make sure the pump’s exhaust does not interfere with the air entering the </w:t>
      </w:r>
      <w:proofErr w:type="spellStart"/>
      <w:r w:rsidRPr="003E0459">
        <w:rPr>
          <w:rFonts w:cstheme="majorBidi"/>
        </w:rPr>
        <w:t>impinger</w:t>
      </w:r>
      <w:proofErr w:type="spellEnd"/>
      <w:r w:rsidRPr="003E0459">
        <w:rPr>
          <w:rFonts w:cstheme="majorBidi"/>
        </w:rPr>
        <w:t xml:space="preserve"> (the air leaving the pump should not enter the </w:t>
      </w:r>
      <w:proofErr w:type="spellStart"/>
      <w:r w:rsidRPr="003E0459">
        <w:rPr>
          <w:rFonts w:cstheme="majorBidi"/>
        </w:rPr>
        <w:lastRenderedPageBreak/>
        <w:t>impinger</w:t>
      </w:r>
      <w:proofErr w:type="spellEnd"/>
      <w:r w:rsidRPr="003E0459">
        <w:rPr>
          <w:rFonts w:cstheme="majorBidi"/>
        </w:rPr>
        <w:t>).</w:t>
      </w:r>
    </w:p>
    <w:p w:rsidR="00AC51DE" w:rsidRPr="003E0459" w:rsidRDefault="00AC51DE" w:rsidP="00AC51DE">
      <w:pPr>
        <w:pStyle w:val="BodyText"/>
        <w:tabs>
          <w:tab w:val="left" w:pos="734"/>
          <w:tab w:val="left" w:pos="5934"/>
        </w:tabs>
        <w:spacing w:before="97"/>
        <w:ind w:right="158"/>
        <w:rPr>
          <w:rFonts w:cstheme="majorBidi"/>
        </w:rPr>
      </w:pPr>
      <w:r w:rsidRPr="003E0459">
        <w:rPr>
          <w:rFonts w:cstheme="majorBidi"/>
        </w:rPr>
        <w:t>5. Turn off the pump and record the time.</w:t>
      </w:r>
    </w:p>
    <w:p w:rsidR="00AC51DE" w:rsidRPr="003E0459" w:rsidRDefault="00AC51DE" w:rsidP="00AC51DE">
      <w:pPr>
        <w:pStyle w:val="BodyText"/>
        <w:tabs>
          <w:tab w:val="left" w:pos="727"/>
          <w:tab w:val="left" w:pos="5934"/>
        </w:tabs>
        <w:spacing w:before="95"/>
        <w:ind w:right="158"/>
        <w:rPr>
          <w:rFonts w:cstheme="majorBidi"/>
        </w:rPr>
      </w:pPr>
      <w:r w:rsidRPr="003E0459">
        <w:rPr>
          <w:rFonts w:cstheme="majorBidi"/>
        </w:rPr>
        <w:t>6. The sample solution should be transferred into a vial [2].</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1-3-1-2 Transfer and Storage of Samples</w:t>
      </w:r>
    </w:p>
    <w:p w:rsidR="00AC51DE" w:rsidRPr="003E0459" w:rsidRDefault="00AC51DE" w:rsidP="00AC51DE">
      <w:pPr>
        <w:pStyle w:val="BodyText"/>
        <w:spacing w:before="11"/>
        <w:ind w:right="158"/>
        <w:rPr>
          <w:rFonts w:cstheme="majorBidi"/>
          <w:b/>
          <w:sz w:val="15"/>
        </w:rPr>
      </w:pPr>
    </w:p>
    <w:p w:rsidR="00AC51DE" w:rsidRPr="003E0459" w:rsidRDefault="00AC51DE" w:rsidP="00AC51DE">
      <w:pPr>
        <w:pStyle w:val="BodyText"/>
        <w:spacing w:before="78"/>
        <w:ind w:right="158"/>
        <w:rPr>
          <w:rFonts w:cstheme="majorBidi"/>
        </w:rPr>
      </w:pPr>
      <w:r w:rsidRPr="003E0459">
        <w:rPr>
          <w:rFonts w:cstheme="majorBidi"/>
        </w:rPr>
        <w:t xml:space="preserve">The following measures should be taken to maintain the quality of the sample at the desired level [1 and 2]: </w:t>
      </w:r>
    </w:p>
    <w:p w:rsidR="00AC51DE" w:rsidRPr="003E0459" w:rsidRDefault="00AC51DE" w:rsidP="00AC51DE">
      <w:pPr>
        <w:pStyle w:val="BodyText"/>
        <w:numPr>
          <w:ilvl w:val="0"/>
          <w:numId w:val="12"/>
        </w:numPr>
        <w:spacing w:before="95"/>
        <w:ind w:right="158"/>
        <w:rPr>
          <w:rFonts w:cstheme="majorBidi"/>
          <w:sz w:val="20"/>
        </w:rPr>
      </w:pPr>
      <w:r>
        <w:rPr>
          <w:rFonts w:cstheme="majorBidi"/>
          <w:sz w:val="20"/>
        </w:rPr>
        <w:t xml:space="preserve"> </w:t>
      </w:r>
      <w:r w:rsidRPr="003E0459">
        <w:rPr>
          <w:rFonts w:cstheme="majorBidi"/>
        </w:rPr>
        <w:t>After sampling is done, the sample should be coded and carefully sealed (in the sorbent tube method, special plastic lids should be used. Rubber lids are strictly prohibited).</w:t>
      </w:r>
    </w:p>
    <w:p w:rsidR="00AC51DE" w:rsidRPr="003E0459" w:rsidRDefault="00AC51DE" w:rsidP="00AC51DE">
      <w:pPr>
        <w:pStyle w:val="BodyText"/>
        <w:numPr>
          <w:ilvl w:val="0"/>
          <w:numId w:val="12"/>
        </w:numPr>
        <w:spacing w:before="97"/>
        <w:ind w:right="158"/>
        <w:rPr>
          <w:rFonts w:cstheme="majorBidi"/>
          <w:sz w:val="20"/>
        </w:rPr>
      </w:pPr>
      <w:r>
        <w:rPr>
          <w:rFonts w:cstheme="majorBidi"/>
          <w:sz w:val="20"/>
        </w:rPr>
        <w:t xml:space="preserve"> </w:t>
      </w:r>
      <w:r w:rsidRPr="003E0459">
        <w:rPr>
          <w:rFonts w:cstheme="majorBidi"/>
        </w:rPr>
        <w:t>The codded sample should be kept in a cold place.</w:t>
      </w:r>
    </w:p>
    <w:p w:rsidR="00AC51DE" w:rsidRPr="003E0459" w:rsidRDefault="00AC51DE" w:rsidP="00AC51DE">
      <w:pPr>
        <w:pStyle w:val="BodyText"/>
        <w:numPr>
          <w:ilvl w:val="0"/>
          <w:numId w:val="12"/>
        </w:numPr>
        <w:spacing w:before="188"/>
        <w:ind w:right="158"/>
        <w:rPr>
          <w:rFonts w:cstheme="majorBidi"/>
          <w:sz w:val="20"/>
        </w:rPr>
      </w:pPr>
      <w:r>
        <w:rPr>
          <w:rFonts w:cstheme="majorBidi"/>
          <w:sz w:val="20"/>
        </w:rPr>
        <w:t xml:space="preserve"> </w:t>
      </w:r>
      <w:r w:rsidRPr="003E0459">
        <w:rPr>
          <w:rFonts w:cstheme="majorBidi"/>
        </w:rPr>
        <w:t>Make sure the sample is not exposed to photolysis.</w:t>
      </w:r>
    </w:p>
    <w:p w:rsidR="00AC51DE" w:rsidRPr="003E0459" w:rsidRDefault="00AC51DE" w:rsidP="00AC51DE">
      <w:pPr>
        <w:pStyle w:val="BodyText"/>
        <w:numPr>
          <w:ilvl w:val="0"/>
          <w:numId w:val="12"/>
        </w:numPr>
        <w:spacing w:before="97"/>
        <w:ind w:right="158"/>
        <w:rPr>
          <w:rFonts w:cstheme="majorBidi"/>
          <w:sz w:val="20"/>
        </w:rPr>
      </w:pPr>
      <w:r>
        <w:rPr>
          <w:rFonts w:cstheme="majorBidi"/>
          <w:sz w:val="20"/>
        </w:rPr>
        <w:t xml:space="preserve"> </w:t>
      </w:r>
      <w:r w:rsidRPr="003E0459">
        <w:rPr>
          <w:rFonts w:cstheme="majorBidi"/>
        </w:rPr>
        <w:t>The required forms should be sent along the sample being transported.</w:t>
      </w:r>
    </w:p>
    <w:p w:rsidR="00AC51DE" w:rsidRPr="003E0459" w:rsidRDefault="00AC51DE" w:rsidP="00AC51DE">
      <w:pPr>
        <w:pStyle w:val="BodyText"/>
        <w:numPr>
          <w:ilvl w:val="0"/>
          <w:numId w:val="12"/>
        </w:numPr>
        <w:spacing w:before="95"/>
        <w:ind w:right="158"/>
        <w:rPr>
          <w:rFonts w:cstheme="majorBidi"/>
        </w:rPr>
      </w:pPr>
      <w:r>
        <w:rPr>
          <w:rFonts w:cstheme="majorBidi"/>
          <w:sz w:val="20"/>
          <w:szCs w:val="20"/>
        </w:rPr>
        <w:t xml:space="preserve"> </w:t>
      </w:r>
      <w:r w:rsidRPr="003E0459">
        <w:rPr>
          <w:rFonts w:cstheme="majorBidi"/>
        </w:rPr>
        <w:t xml:space="preserve">In each phase, the collected samples should be personally protected by the person taking the sample or any other individual supervising the process until they are safely transported to another phase or section (transfer to another lab or shipped to another place). </w:t>
      </w:r>
    </w:p>
    <w:p w:rsidR="00AC51DE" w:rsidRPr="003E0459" w:rsidRDefault="00AC51DE" w:rsidP="00AC51DE">
      <w:pPr>
        <w:pStyle w:val="BodyText"/>
        <w:numPr>
          <w:ilvl w:val="0"/>
          <w:numId w:val="12"/>
        </w:numPr>
        <w:spacing w:before="97"/>
        <w:ind w:right="158"/>
        <w:rPr>
          <w:rFonts w:cstheme="majorBidi"/>
        </w:rPr>
      </w:pPr>
      <w:r>
        <w:rPr>
          <w:rFonts w:cstheme="majorBidi"/>
          <w:sz w:val="20"/>
          <w:szCs w:val="20"/>
        </w:rPr>
        <w:t xml:space="preserve"> </w:t>
      </w:r>
      <w:r w:rsidRPr="003E0459">
        <w:rPr>
          <w:rFonts w:cstheme="majorBidi"/>
        </w:rPr>
        <w:t xml:space="preserve"> Ensure samples do not get contaminated. Using appropriate seals will considerably help protect the samples against contamination.</w:t>
      </w:r>
    </w:p>
    <w:p w:rsidR="00AC51DE" w:rsidRPr="003E0459" w:rsidRDefault="00AC51DE" w:rsidP="00AC51DE">
      <w:pPr>
        <w:pStyle w:val="BodyText"/>
        <w:numPr>
          <w:ilvl w:val="0"/>
          <w:numId w:val="12"/>
        </w:numPr>
        <w:spacing w:before="97"/>
        <w:ind w:right="158"/>
        <w:rPr>
          <w:rFonts w:cstheme="majorBidi"/>
          <w:sz w:val="20"/>
        </w:rPr>
      </w:pPr>
      <w:r>
        <w:rPr>
          <w:rFonts w:cstheme="majorBidi"/>
          <w:sz w:val="20"/>
        </w:rPr>
        <w:t xml:space="preserve"> </w:t>
      </w:r>
      <w:r w:rsidRPr="003E0459">
        <w:rPr>
          <w:rFonts w:cstheme="majorBidi"/>
        </w:rPr>
        <w:t>All on-site sampling documents should be kept is a safe place.</w:t>
      </w:r>
    </w:p>
    <w:p w:rsidR="00AC51DE" w:rsidRPr="003E0459" w:rsidRDefault="00AC51DE" w:rsidP="00AC51DE">
      <w:pPr>
        <w:pStyle w:val="BodyText"/>
        <w:numPr>
          <w:ilvl w:val="0"/>
          <w:numId w:val="12"/>
        </w:numPr>
        <w:spacing w:before="97"/>
        <w:ind w:right="158"/>
        <w:rPr>
          <w:rFonts w:cstheme="majorBidi"/>
        </w:rPr>
      </w:pPr>
      <w:r>
        <w:rPr>
          <w:rFonts w:cstheme="majorBidi"/>
          <w:sz w:val="20"/>
          <w:szCs w:val="20"/>
        </w:rPr>
        <w:t xml:space="preserve"> </w:t>
      </w:r>
      <w:r w:rsidRPr="003E0459">
        <w:rPr>
          <w:rFonts w:cstheme="majorBidi"/>
        </w:rPr>
        <w:t>All sample transport (e.g., air transport) documents should be protected and kept in a safe place.</w:t>
      </w:r>
    </w:p>
    <w:p w:rsidR="00AC51DE" w:rsidRPr="003E0459" w:rsidRDefault="00AC51DE" w:rsidP="00AC51DE">
      <w:pPr>
        <w:pStyle w:val="BodyText"/>
        <w:spacing w:before="97"/>
        <w:ind w:right="158"/>
        <w:rPr>
          <w:rFonts w:cstheme="majorBidi"/>
        </w:rPr>
      </w:pPr>
    </w:p>
    <w:p w:rsidR="00AC51DE" w:rsidRPr="003E0459" w:rsidRDefault="00AC51DE" w:rsidP="00AC51DE">
      <w:pPr>
        <w:pStyle w:val="Heading6"/>
        <w:ind w:right="158"/>
        <w:rPr>
          <w:rFonts w:cstheme="majorBidi"/>
        </w:rPr>
      </w:pPr>
      <w:r w:rsidRPr="003E0459">
        <w:rPr>
          <w:rFonts w:cstheme="majorBidi"/>
        </w:rPr>
        <w:t>1-3-1-3 Analysis Method</w:t>
      </w:r>
    </w:p>
    <w:p w:rsidR="00AC51DE" w:rsidRPr="003E0459" w:rsidRDefault="00AC51DE" w:rsidP="00AC51DE">
      <w:pPr>
        <w:pStyle w:val="BodyText"/>
        <w:spacing w:before="225"/>
        <w:ind w:right="158"/>
        <w:rPr>
          <w:rFonts w:cstheme="majorBidi"/>
        </w:rPr>
      </w:pPr>
      <w:r w:rsidRPr="003E0459">
        <w:rPr>
          <w:rFonts w:cstheme="majorBidi"/>
        </w:rPr>
        <w:t xml:space="preserve">The samples collected by the </w:t>
      </w:r>
      <w:proofErr w:type="spellStart"/>
      <w:r w:rsidRPr="003E0459">
        <w:rPr>
          <w:rFonts w:cstheme="majorBidi"/>
        </w:rPr>
        <w:t>tedlar</w:t>
      </w:r>
      <w:proofErr w:type="spellEnd"/>
      <w:r w:rsidRPr="003E0459">
        <w:rPr>
          <w:rFonts w:cstheme="majorBidi"/>
        </w:rPr>
        <w:t xml:space="preserve"> bags and sorbent tubes are analyzed using the gas chromatography method and based on the NIOSH standard (VOC: NIOSH 2549 and BTEX: NIOSH 1501).</w:t>
      </w:r>
    </w:p>
    <w:p w:rsidR="00AC51DE" w:rsidRPr="003E0459" w:rsidRDefault="00AC51DE" w:rsidP="00AC51DE">
      <w:pPr>
        <w:ind w:right="158"/>
        <w:rPr>
          <w:rFonts w:cstheme="majorBidi"/>
        </w:rPr>
        <w:sectPr w:rsidR="00AC51DE" w:rsidRPr="003E0459" w:rsidSect="003E0459">
          <w:type w:val="continuous"/>
          <w:pgSz w:w="11910" w:h="16840"/>
          <w:pgMar w:top="1840" w:right="1480" w:bottom="280" w:left="1200" w:header="720" w:footer="720" w:gutter="0"/>
          <w:cols w:space="720"/>
        </w:sectPr>
      </w:pPr>
    </w:p>
    <w:p w:rsidR="00AC51DE" w:rsidRDefault="00AC51DE" w:rsidP="00AC51DE">
      <w:pPr>
        <w:pStyle w:val="BodyText"/>
        <w:spacing w:before="94" w:line="300" w:lineRule="auto"/>
        <w:ind w:right="158"/>
        <w:rPr>
          <w:rFonts w:cstheme="majorBidi"/>
        </w:rPr>
        <w:sectPr w:rsidR="00AC51DE" w:rsidSect="003E0459">
          <w:type w:val="continuous"/>
          <w:pgSz w:w="11910" w:h="16840"/>
          <w:pgMar w:top="1840" w:right="1480" w:bottom="280" w:left="1200" w:header="720" w:footer="720" w:gutter="0"/>
          <w:cols w:space="720"/>
        </w:sectPr>
      </w:pPr>
      <w:r w:rsidRPr="003E0459">
        <w:rPr>
          <w:rFonts w:cstheme="majorBidi"/>
        </w:rPr>
        <w:lastRenderedPageBreak/>
        <w:t xml:space="preserve">In this method, the concentration of VOCs is determined both individually and as TVOCs. The analysis process consists of sample preparation, calibration, quality control and measurement phases. In preparation </w:t>
      </w:r>
    </w:p>
    <w:p w:rsidR="00AC51DE" w:rsidRPr="003E0459" w:rsidRDefault="00AC51DE" w:rsidP="00AC51DE">
      <w:pPr>
        <w:pStyle w:val="BodyText"/>
        <w:spacing w:before="94" w:line="300" w:lineRule="auto"/>
        <w:ind w:right="158"/>
        <w:rPr>
          <w:rFonts w:cstheme="majorBidi"/>
        </w:rPr>
      </w:pPr>
      <w:proofErr w:type="gramStart"/>
      <w:r w:rsidRPr="003E0459">
        <w:rPr>
          <w:rFonts w:cstheme="majorBidi"/>
        </w:rPr>
        <w:lastRenderedPageBreak/>
        <w:t>phase</w:t>
      </w:r>
      <w:proofErr w:type="gramEnd"/>
      <w:r w:rsidRPr="003E0459">
        <w:rPr>
          <w:rFonts w:cstheme="majorBidi"/>
        </w:rPr>
        <w:t xml:space="preserve">, sample is kept at ambient temperature and moisture tests are conducted to ensure sample’s moisture content is adequate. Next </w:t>
      </w:r>
      <w:proofErr w:type="gramStart"/>
      <w:r w:rsidRPr="003E0459">
        <w:rPr>
          <w:rFonts w:cstheme="majorBidi"/>
        </w:rPr>
        <w:t>the desorption</w:t>
      </w:r>
      <w:proofErr w:type="gramEnd"/>
      <w:r w:rsidRPr="003E0459">
        <w:rPr>
          <w:rFonts w:cstheme="majorBidi"/>
        </w:rPr>
        <w:t xml:space="preserve"> operation is conducted on the sample. In the calibration and quality control phases, the mass spectrograph is set up according to the operational requirements defined by the manufacturing company. Here, the device should be set on “Blank” mode (at least once) and the Spike samples should be prepared. Finally, the mass spectrum of the compounds comprising the sample is measured [3].</w:t>
      </w:r>
    </w:p>
    <w:p w:rsidR="00AC51DE" w:rsidRPr="003E0459" w:rsidRDefault="00AC51DE" w:rsidP="00AC51DE">
      <w:pPr>
        <w:pStyle w:val="BodyText"/>
        <w:spacing w:before="1" w:line="300" w:lineRule="auto"/>
        <w:ind w:right="158"/>
        <w:rPr>
          <w:rFonts w:cstheme="majorBidi"/>
        </w:rPr>
      </w:pPr>
      <w:r w:rsidRPr="003E0459">
        <w:rPr>
          <w:rFonts w:cstheme="majorBidi"/>
        </w:rPr>
        <w:t xml:space="preserve">Absorption </w:t>
      </w:r>
      <w:proofErr w:type="spellStart"/>
      <w:r w:rsidRPr="003E0459">
        <w:rPr>
          <w:rFonts w:cstheme="majorBidi"/>
        </w:rPr>
        <w:t>spectrography</w:t>
      </w:r>
      <w:proofErr w:type="spellEnd"/>
      <w:r w:rsidRPr="003E0459">
        <w:rPr>
          <w:rFonts w:cstheme="majorBidi"/>
        </w:rPr>
        <w:t xml:space="preserve"> is used to analyze the sample collected through the </w:t>
      </w:r>
      <w:proofErr w:type="spellStart"/>
      <w:r w:rsidRPr="003E0459">
        <w:rPr>
          <w:rFonts w:cstheme="majorBidi"/>
        </w:rPr>
        <w:t>impinger</w:t>
      </w:r>
      <w:proofErr w:type="spellEnd"/>
      <w:r w:rsidRPr="003E0459">
        <w:rPr>
          <w:rFonts w:cstheme="majorBidi"/>
        </w:rPr>
        <w:t xml:space="preserve"> method, </w:t>
      </w:r>
      <w:proofErr w:type="gramStart"/>
      <w:r w:rsidRPr="003E0459">
        <w:rPr>
          <w:rFonts w:cstheme="majorBidi"/>
        </w:rPr>
        <w:t>In</w:t>
      </w:r>
      <w:proofErr w:type="gramEnd"/>
      <w:r w:rsidRPr="003E0459">
        <w:rPr>
          <w:rFonts w:cstheme="majorBidi"/>
        </w:rPr>
        <w:t xml:space="preserve"> this method, the analysis is done based on the absorption of radiation by the element's atoms.</w:t>
      </w:r>
    </w:p>
    <w:p w:rsidR="00AC51DE" w:rsidRPr="003E0459" w:rsidRDefault="00AC51DE" w:rsidP="00AC51DE">
      <w:pPr>
        <w:pStyle w:val="BodyText"/>
        <w:spacing w:line="300" w:lineRule="auto"/>
        <w:ind w:right="158"/>
        <w:rPr>
          <w:rFonts w:cstheme="majorBidi"/>
        </w:rPr>
      </w:pPr>
      <w:r w:rsidRPr="003E0459">
        <w:rPr>
          <w:rFonts w:cstheme="majorBidi"/>
        </w:rPr>
        <w:t>The absorbed radiation is proportional to the substance’s concentration. The analysis process includes electric discharge, injection of sample into the flare, and conducting the calculations based on the absorbed radiation and calibration curves.</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5"/>
        <w:ind w:right="158"/>
        <w:rPr>
          <w:rFonts w:cstheme="majorBidi"/>
          <w:sz w:val="25"/>
        </w:rPr>
      </w:pPr>
    </w:p>
    <w:p w:rsidR="00AC51DE" w:rsidRPr="003E0459" w:rsidRDefault="00AC51DE" w:rsidP="00AC51DE">
      <w:pPr>
        <w:pStyle w:val="Heading6"/>
        <w:ind w:right="158"/>
        <w:rPr>
          <w:rFonts w:cstheme="majorBidi"/>
          <w:b w:val="0"/>
          <w:bCs w:val="0"/>
          <w:sz w:val="2"/>
          <w:szCs w:val="2"/>
        </w:rPr>
      </w:pPr>
      <w:r w:rsidRPr="003E0459">
        <w:rPr>
          <w:rFonts w:cstheme="majorBidi"/>
        </w:rPr>
        <w:t>1-3-2 Direct Reading</w:t>
      </w:r>
    </w:p>
    <w:p w:rsidR="00AC51DE" w:rsidRPr="003E0459" w:rsidRDefault="00AC51DE" w:rsidP="00AC51DE">
      <w:pPr>
        <w:pStyle w:val="BodyText"/>
        <w:ind w:right="158"/>
        <w:rPr>
          <w:rFonts w:cstheme="majorBidi"/>
          <w:b/>
          <w:sz w:val="12"/>
        </w:rPr>
      </w:pPr>
    </w:p>
    <w:p w:rsidR="00AC51DE" w:rsidRPr="003E0459" w:rsidRDefault="00AC51DE" w:rsidP="00AC51DE">
      <w:pPr>
        <w:pStyle w:val="BodyText"/>
        <w:spacing w:before="18"/>
        <w:ind w:right="158"/>
        <w:rPr>
          <w:rFonts w:cstheme="majorBidi"/>
        </w:rPr>
      </w:pPr>
      <w:r w:rsidRPr="003E0459">
        <w:rPr>
          <w:rFonts w:cstheme="majorBidi"/>
        </w:rPr>
        <w:t>The following sampling instruction includes on-site operations and measures taken afterwards by the personnel to perform the measurements though the direct reading method.</w:t>
      </w:r>
    </w:p>
    <w:p w:rsidR="00AC51DE" w:rsidRPr="003E0459" w:rsidRDefault="00AC51DE" w:rsidP="00AC51DE">
      <w:pPr>
        <w:pStyle w:val="BodyText"/>
        <w:spacing w:before="95"/>
        <w:ind w:right="158"/>
        <w:rPr>
          <w:rFonts w:cstheme="majorBidi"/>
        </w:rPr>
      </w:pPr>
      <w:r w:rsidRPr="003E0459">
        <w:rPr>
          <w:rFonts w:cstheme="majorBidi"/>
        </w:rPr>
        <w:t xml:space="preserve"> </w:t>
      </w:r>
    </w:p>
    <w:p w:rsidR="00AC51DE" w:rsidRPr="003E0459" w:rsidRDefault="00AC51DE" w:rsidP="00AC51DE">
      <w:pPr>
        <w:pStyle w:val="BodyText"/>
        <w:spacing w:before="10"/>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1-3-2-1 Direct Reading Method</w:t>
      </w:r>
    </w:p>
    <w:p w:rsidR="00AC51DE" w:rsidRPr="003E0459" w:rsidRDefault="00AC51DE" w:rsidP="00AC51DE">
      <w:pPr>
        <w:pStyle w:val="BodyText"/>
        <w:spacing w:before="2"/>
        <w:ind w:right="158"/>
        <w:rPr>
          <w:rFonts w:cstheme="majorBidi"/>
          <w:b/>
          <w:sz w:val="13"/>
        </w:rPr>
      </w:pPr>
    </w:p>
    <w:p w:rsidR="00AC51DE" w:rsidRPr="003E0459" w:rsidRDefault="00AC51DE" w:rsidP="00AC51DE">
      <w:pPr>
        <w:pStyle w:val="BodyText"/>
        <w:spacing w:before="17" w:line="300" w:lineRule="auto"/>
        <w:ind w:right="158"/>
        <w:rPr>
          <w:rFonts w:cstheme="majorBidi"/>
        </w:rPr>
      </w:pPr>
      <w:r w:rsidRPr="003E0459">
        <w:rPr>
          <w:rFonts w:cstheme="majorBidi"/>
        </w:rPr>
        <w:t>As the direct reading method is continuous and is done by using the device at the site, the procedure through which the required equipment are used is not significantly different form the one used through the sampling method. First, the device should be calibrated. The device is turned on and the pollutant’s concentration at the intended point is read using the predetermined settings specifically adjusted for the intended application. Whenever appropriate, the recorded data will be exported from the device.</w:t>
      </w:r>
      <w:r>
        <w:rPr>
          <w:rFonts w:cstheme="majorBidi"/>
        </w:rPr>
        <w:t xml:space="preserve"> </w:t>
      </w:r>
      <w:r w:rsidRPr="003E0459">
        <w:rPr>
          <w:rFonts w:cstheme="majorBidi"/>
        </w:rPr>
        <w:t xml:space="preserve">In the direct reading method, the measurement should be repeated (3 times). </w:t>
      </w:r>
    </w:p>
    <w:p w:rsidR="00AC51DE" w:rsidRPr="003E0459" w:rsidRDefault="00AC51DE" w:rsidP="00AC51DE">
      <w:pPr>
        <w:pStyle w:val="BodyText"/>
        <w:spacing w:line="384" w:lineRule="exact"/>
        <w:ind w:right="158"/>
        <w:rPr>
          <w:rFonts w:cstheme="majorBidi"/>
        </w:rPr>
      </w:pPr>
      <w:r w:rsidRPr="003E0459">
        <w:rPr>
          <w:rFonts w:cstheme="majorBidi"/>
        </w:rPr>
        <w:t>This must be done to make sure the data are reliable.</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1-4 Quality Assurance</w:t>
      </w:r>
    </w:p>
    <w:p w:rsidR="00AC51DE" w:rsidRPr="003E0459" w:rsidRDefault="00AC51DE" w:rsidP="00AC51DE">
      <w:pPr>
        <w:pStyle w:val="BodyText"/>
        <w:spacing w:before="14"/>
        <w:ind w:right="158"/>
        <w:rPr>
          <w:rFonts w:cstheme="majorBidi"/>
          <w:b/>
          <w:sz w:val="12"/>
        </w:rPr>
      </w:pPr>
    </w:p>
    <w:p w:rsidR="00AC51DE" w:rsidRPr="003E0459" w:rsidRDefault="00AC51DE" w:rsidP="00AC51DE">
      <w:pPr>
        <w:pStyle w:val="BodyText"/>
        <w:spacing w:before="18"/>
        <w:ind w:right="158"/>
        <w:rPr>
          <w:rFonts w:cstheme="majorBidi"/>
        </w:rPr>
      </w:pPr>
      <w:r>
        <w:rPr>
          <w:rFonts w:cstheme="majorBidi"/>
        </w:rPr>
        <w:t xml:space="preserve">1. </w:t>
      </w:r>
      <w:r w:rsidRPr="003E0459">
        <w:rPr>
          <w:rFonts w:cstheme="majorBidi"/>
        </w:rPr>
        <w:t>All data should be recorde</w:t>
      </w:r>
      <w:r>
        <w:rPr>
          <w:rFonts w:cstheme="majorBidi"/>
        </w:rPr>
        <w:t>d on pre-prepared worksheets.</w:t>
      </w:r>
    </w:p>
    <w:p w:rsidR="00AC51DE" w:rsidRPr="003E0459" w:rsidRDefault="00AC51DE" w:rsidP="00AC51DE">
      <w:pPr>
        <w:pStyle w:val="BodyText"/>
        <w:tabs>
          <w:tab w:val="left" w:pos="734"/>
        </w:tabs>
        <w:spacing w:before="97"/>
        <w:ind w:right="158"/>
        <w:rPr>
          <w:rFonts w:cstheme="majorBidi"/>
        </w:rPr>
      </w:pPr>
      <w:r w:rsidRPr="003E0459">
        <w:rPr>
          <w:rFonts w:cstheme="majorBidi"/>
        </w:rPr>
        <w:t>2. All documentation including equipment transport documents (e.g., air transport)</w:t>
      </w:r>
      <w:proofErr w:type="gramStart"/>
      <w:r w:rsidRPr="003E0459">
        <w:rPr>
          <w:rFonts w:cstheme="majorBidi"/>
        </w:rPr>
        <w:t>,</w:t>
      </w:r>
      <w:proofErr w:type="gramEnd"/>
      <w:r w:rsidRPr="003E0459">
        <w:rPr>
          <w:rFonts w:cstheme="majorBidi"/>
        </w:rPr>
        <w:t xml:space="preserve"> sample transport documents, worksheets completed at the site, etc. should be protected and kept in a safe place.</w:t>
      </w:r>
    </w:p>
    <w:p w:rsidR="00AC51DE" w:rsidRPr="003E0459" w:rsidRDefault="00AC51DE" w:rsidP="00AC51DE">
      <w:pPr>
        <w:pStyle w:val="BodyText"/>
        <w:tabs>
          <w:tab w:val="left" w:pos="734"/>
        </w:tabs>
        <w:spacing w:before="97" w:line="300" w:lineRule="auto"/>
        <w:ind w:right="158"/>
        <w:rPr>
          <w:rFonts w:cstheme="majorBidi"/>
        </w:rPr>
      </w:pPr>
      <w:r w:rsidRPr="003E0459">
        <w:rPr>
          <w:rFonts w:cstheme="majorBidi"/>
        </w:rPr>
        <w:t xml:space="preserve">3. All equipment and tools should operate under appropriate conditions and as defined </w:t>
      </w:r>
      <w:r w:rsidRPr="003E0459">
        <w:rPr>
          <w:rFonts w:cstheme="majorBidi"/>
        </w:rPr>
        <w:lastRenderedPageBreak/>
        <w:t>by the manufacturing company (unless certain special conditions have been planned for the sampling process).</w:t>
      </w:r>
    </w:p>
    <w:p w:rsidR="00AC51DE" w:rsidRPr="003E0459" w:rsidRDefault="00AC51DE" w:rsidP="00AC51DE">
      <w:pPr>
        <w:pStyle w:val="BodyText"/>
        <w:spacing w:line="384" w:lineRule="exact"/>
        <w:ind w:right="158"/>
        <w:rPr>
          <w:rFonts w:cstheme="majorBidi"/>
        </w:rPr>
      </w:pPr>
      <w:r>
        <w:rPr>
          <w:rFonts w:cstheme="majorBidi"/>
        </w:rPr>
        <w:t xml:space="preserve">4. </w:t>
      </w:r>
      <w:r w:rsidRPr="003E0459">
        <w:rPr>
          <w:rFonts w:cstheme="majorBidi"/>
        </w:rPr>
        <w:t>The equipment should be inspe</w:t>
      </w:r>
      <w:r>
        <w:rPr>
          <w:rFonts w:cstheme="majorBidi"/>
        </w:rPr>
        <w:t>cted before sampling is done.</w:t>
      </w:r>
    </w:p>
    <w:p w:rsidR="00AC51DE" w:rsidRDefault="00AC51DE" w:rsidP="00AC51DE">
      <w:pPr>
        <w:pStyle w:val="BodyText"/>
        <w:tabs>
          <w:tab w:val="left" w:pos="727"/>
        </w:tabs>
        <w:spacing w:before="95" w:line="300" w:lineRule="auto"/>
        <w:ind w:right="158"/>
        <w:rPr>
          <w:rFonts w:cstheme="majorBidi"/>
        </w:rPr>
      </w:pPr>
      <w:r w:rsidRPr="003E0459">
        <w:rPr>
          <w:rFonts w:cstheme="majorBidi"/>
        </w:rPr>
        <w:t>5. The pump (sampling method) and measurement equipment (direct reading method) should be calibrated.</w:t>
      </w:r>
      <w:r>
        <w:rPr>
          <w:rFonts w:cstheme="majorBidi"/>
        </w:rPr>
        <w:t xml:space="preserve"> </w:t>
      </w:r>
    </w:p>
    <w:p w:rsidR="00AC51DE" w:rsidRPr="003E0459" w:rsidRDefault="00AC51DE" w:rsidP="00AC51DE">
      <w:pPr>
        <w:pStyle w:val="BodyText"/>
        <w:tabs>
          <w:tab w:val="left" w:pos="727"/>
        </w:tabs>
        <w:spacing w:before="95" w:line="300" w:lineRule="auto"/>
        <w:ind w:right="158"/>
        <w:rPr>
          <w:rFonts w:cstheme="majorBidi"/>
        </w:rPr>
      </w:pPr>
      <w:r w:rsidRPr="003E0459">
        <w:rPr>
          <w:rFonts w:cstheme="majorBidi"/>
        </w:rPr>
        <w:t>6. All relevant quality control tests should be performed. In the sampling method, the sample is divided into at least two homogeneous parts and each part is analyzed separately. These two parts are sent to two different labs for the quality control tests to be performed. In the direct reading method, a certain pollutant is monitored at one site using two separate devices. The monitoring is repeated with one device.</w:t>
      </w:r>
    </w:p>
    <w:p w:rsidR="00AC51DE" w:rsidRPr="003E0459" w:rsidRDefault="00AC51DE" w:rsidP="00AC51DE">
      <w:pPr>
        <w:pStyle w:val="BodyText"/>
        <w:spacing w:before="95"/>
        <w:ind w:right="158"/>
        <w:rPr>
          <w:rFonts w:cstheme="majorBidi"/>
        </w:rPr>
      </w:pPr>
      <w:r w:rsidRPr="003E0459">
        <w:rPr>
          <w:rFonts w:cstheme="majorBidi"/>
        </w:rPr>
        <w:t>7. The data collected by the device (direct reading) should be exported and recorded whenever appropriate [1 and 2].</w:t>
      </w:r>
    </w:p>
    <w:p w:rsidR="00AC51DE" w:rsidRPr="003E0459" w:rsidRDefault="00AC51DE" w:rsidP="00AC51DE">
      <w:pPr>
        <w:pStyle w:val="BodyText"/>
        <w:spacing w:before="97"/>
        <w:ind w:right="158"/>
        <w:rPr>
          <w:rFonts w:cstheme="majorBidi"/>
        </w:rPr>
      </w:pPr>
    </w:p>
    <w:p w:rsidR="00AC51DE" w:rsidRPr="003E0459" w:rsidRDefault="00AC51DE" w:rsidP="00AC51DE">
      <w:pPr>
        <w:ind w:right="158"/>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Heading6"/>
        <w:ind w:right="158"/>
        <w:rPr>
          <w:rFonts w:cstheme="majorBidi"/>
        </w:rPr>
      </w:pPr>
      <w:r w:rsidRPr="003E0459">
        <w:rPr>
          <w:rFonts w:cstheme="majorBidi"/>
        </w:rPr>
        <w:lastRenderedPageBreak/>
        <w:t>1-5 Safety</w:t>
      </w:r>
    </w:p>
    <w:p w:rsidR="00AC51DE" w:rsidRPr="003E0459" w:rsidRDefault="00AC51DE" w:rsidP="00AC51DE">
      <w:pPr>
        <w:pStyle w:val="BodyText"/>
        <w:spacing w:before="9"/>
        <w:ind w:right="158"/>
        <w:rPr>
          <w:rFonts w:cstheme="majorBidi"/>
          <w:b/>
          <w:sz w:val="19"/>
        </w:rPr>
      </w:pPr>
    </w:p>
    <w:p w:rsidR="00AC51DE" w:rsidRPr="003E0459" w:rsidRDefault="00AC51DE" w:rsidP="00AC51DE">
      <w:pPr>
        <w:pStyle w:val="BodyText"/>
        <w:spacing w:before="17"/>
        <w:ind w:right="158"/>
        <w:rPr>
          <w:rFonts w:cstheme="majorBidi"/>
        </w:rPr>
      </w:pPr>
      <w:r w:rsidRPr="003E0459">
        <w:rPr>
          <w:rFonts w:cstheme="majorBidi"/>
        </w:rPr>
        <w:t>When taking samples of the air surrounding the sources of emission and monitoring the emissions though the direct reading method and throughout the operations conducted afterwards, certain on-site protective and safety measures should be taken into consideration. These measures include [1 and 2]:</w:t>
      </w:r>
    </w:p>
    <w:p w:rsidR="00AC51DE" w:rsidRPr="003E0459" w:rsidRDefault="00AC51DE" w:rsidP="00AC51DE">
      <w:pPr>
        <w:pStyle w:val="BodyText"/>
        <w:numPr>
          <w:ilvl w:val="0"/>
          <w:numId w:val="15"/>
        </w:numPr>
        <w:spacing w:before="95"/>
        <w:ind w:right="158"/>
        <w:rPr>
          <w:rFonts w:cstheme="majorBidi"/>
        </w:rPr>
      </w:pPr>
      <w:r>
        <w:rPr>
          <w:rFonts w:cstheme="majorBidi"/>
          <w:sz w:val="20"/>
          <w:szCs w:val="20"/>
        </w:rPr>
        <w:t xml:space="preserve"> </w:t>
      </w:r>
      <w:r w:rsidRPr="003E0459">
        <w:rPr>
          <w:rFonts w:cstheme="majorBidi"/>
        </w:rPr>
        <w:t xml:space="preserve"> The individual should know that certain compounds will be lost during the initial hours after the sample has been collected.</w:t>
      </w:r>
    </w:p>
    <w:p w:rsidR="00AC51DE" w:rsidRPr="003E0459" w:rsidRDefault="00AC51DE" w:rsidP="00AC51DE">
      <w:pPr>
        <w:pStyle w:val="BodyText"/>
        <w:numPr>
          <w:ilvl w:val="0"/>
          <w:numId w:val="15"/>
        </w:numPr>
        <w:spacing w:before="98"/>
        <w:ind w:right="158"/>
        <w:rPr>
          <w:rFonts w:cstheme="majorBidi"/>
          <w:sz w:val="20"/>
        </w:rPr>
      </w:pPr>
      <w:r>
        <w:rPr>
          <w:rFonts w:cstheme="majorBidi"/>
          <w:sz w:val="20"/>
        </w:rPr>
        <w:t xml:space="preserve"> </w:t>
      </w:r>
      <w:r w:rsidRPr="003E0459">
        <w:rPr>
          <w:rFonts w:cstheme="majorBidi"/>
        </w:rPr>
        <w:t xml:space="preserve"> The individual should wear appropriate gears to protect different parts of his/her body. </w:t>
      </w:r>
    </w:p>
    <w:p w:rsidR="00AC51DE" w:rsidRPr="003E0459" w:rsidRDefault="00AC51DE" w:rsidP="00AC51DE">
      <w:pPr>
        <w:pStyle w:val="BodyText"/>
        <w:numPr>
          <w:ilvl w:val="0"/>
          <w:numId w:val="15"/>
        </w:numPr>
        <w:spacing w:before="95"/>
        <w:ind w:right="158"/>
        <w:rPr>
          <w:rFonts w:cstheme="majorBidi"/>
          <w:sz w:val="20"/>
        </w:rPr>
      </w:pPr>
      <w:r>
        <w:rPr>
          <w:rFonts w:cstheme="majorBidi"/>
          <w:sz w:val="20"/>
        </w:rPr>
        <w:t xml:space="preserve"> </w:t>
      </w:r>
      <w:r w:rsidRPr="003E0459">
        <w:rPr>
          <w:rFonts w:cstheme="majorBidi"/>
        </w:rPr>
        <w:t>Toxic and hazardous compounds should be dealt with and handled according to certain standards including the OSHA standard. In this regard, the following points should be considered:</w:t>
      </w:r>
    </w:p>
    <w:p w:rsidR="00AC51DE" w:rsidRPr="003E0459" w:rsidRDefault="00AC51DE" w:rsidP="00AC51DE">
      <w:pPr>
        <w:pStyle w:val="BodyText"/>
        <w:spacing w:before="97"/>
        <w:ind w:right="158"/>
        <w:rPr>
          <w:rFonts w:cstheme="majorBidi"/>
        </w:rPr>
      </w:pPr>
    </w:p>
    <w:p w:rsidR="00AC51DE" w:rsidRPr="003E0459" w:rsidRDefault="00AC51DE" w:rsidP="00AC51DE">
      <w:pPr>
        <w:pStyle w:val="BodyText"/>
        <w:tabs>
          <w:tab w:val="left" w:pos="734"/>
        </w:tabs>
        <w:spacing w:before="97"/>
        <w:ind w:right="158"/>
        <w:rPr>
          <w:rFonts w:cstheme="majorBidi"/>
        </w:rPr>
      </w:pPr>
      <w:r>
        <w:rPr>
          <w:rFonts w:cstheme="majorBidi"/>
        </w:rPr>
        <w:t xml:space="preserve">1. </w:t>
      </w:r>
      <w:r w:rsidRPr="003E0459">
        <w:rPr>
          <w:rFonts w:cstheme="majorBidi"/>
        </w:rPr>
        <w:t>Individuals should be informed of the toxic and hazardous compounds li</w:t>
      </w:r>
      <w:r>
        <w:rPr>
          <w:rFonts w:cstheme="majorBidi"/>
        </w:rPr>
        <w:t>kely to be found at the site.</w:t>
      </w:r>
    </w:p>
    <w:p w:rsidR="00AC51DE" w:rsidRPr="003E0459" w:rsidRDefault="00AC51DE" w:rsidP="00AC51DE">
      <w:pPr>
        <w:pStyle w:val="BodyText"/>
        <w:tabs>
          <w:tab w:val="left" w:pos="734"/>
        </w:tabs>
        <w:spacing w:before="94"/>
        <w:ind w:right="158"/>
        <w:rPr>
          <w:rFonts w:cstheme="majorBidi"/>
        </w:rPr>
      </w:pPr>
      <w:r>
        <w:rPr>
          <w:rFonts w:cstheme="majorBidi"/>
        </w:rPr>
        <w:t xml:space="preserve">2. </w:t>
      </w:r>
      <w:r w:rsidRPr="003E0459">
        <w:rPr>
          <w:rFonts w:cstheme="majorBidi"/>
        </w:rPr>
        <w:t xml:space="preserve">All individuals should know the allowable exposure limit of each </w:t>
      </w:r>
      <w:r>
        <w:rPr>
          <w:rFonts w:cstheme="majorBidi"/>
        </w:rPr>
        <w:t>toxic and hazardous compound.</w:t>
      </w:r>
    </w:p>
    <w:p w:rsidR="00AC51DE" w:rsidRPr="003E0459" w:rsidRDefault="00AC51DE" w:rsidP="00AC51DE">
      <w:pPr>
        <w:pStyle w:val="BodyText"/>
        <w:tabs>
          <w:tab w:val="left" w:pos="734"/>
        </w:tabs>
        <w:spacing w:before="97"/>
        <w:ind w:right="158"/>
        <w:rPr>
          <w:rFonts w:cstheme="majorBidi"/>
        </w:rPr>
      </w:pPr>
      <w:r>
        <w:rPr>
          <w:rFonts w:cstheme="majorBidi"/>
        </w:rPr>
        <w:t xml:space="preserve">3. </w:t>
      </w:r>
      <w:r w:rsidRPr="003E0459">
        <w:rPr>
          <w:rFonts w:cstheme="majorBidi"/>
        </w:rPr>
        <w:t>The required cautions should be exercised when transporting sampl</w:t>
      </w:r>
      <w:r>
        <w:rPr>
          <w:rFonts w:cstheme="majorBidi"/>
        </w:rPr>
        <w:t>es (sampling method).</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spacing w:before="1"/>
        <w:ind w:right="158"/>
        <w:rPr>
          <w:rFonts w:cstheme="majorBidi"/>
          <w:b w:val="0"/>
          <w:bCs w:val="0"/>
          <w:sz w:val="2"/>
          <w:szCs w:val="2"/>
        </w:rPr>
      </w:pPr>
      <w:r w:rsidRPr="003E0459">
        <w:rPr>
          <w:rFonts w:cstheme="majorBidi"/>
        </w:rPr>
        <w:t xml:space="preserve">1-6 Selecting Points and Parameters to be </w:t>
      </w:r>
      <w:proofErr w:type="gramStart"/>
      <w:r w:rsidRPr="003E0459">
        <w:rPr>
          <w:rFonts w:cstheme="majorBidi"/>
        </w:rPr>
        <w:t>Audited</w:t>
      </w:r>
      <w:proofErr w:type="gramEnd"/>
    </w:p>
    <w:p w:rsidR="00AC51DE" w:rsidRPr="003E0459" w:rsidRDefault="00AC51DE" w:rsidP="00AC51DE">
      <w:pPr>
        <w:pStyle w:val="BodyText"/>
        <w:spacing w:before="6"/>
        <w:ind w:right="158"/>
        <w:rPr>
          <w:rFonts w:cstheme="majorBidi"/>
          <w:b/>
          <w:sz w:val="19"/>
        </w:rPr>
      </w:pPr>
    </w:p>
    <w:p w:rsidR="00AC51DE" w:rsidRPr="003E0459" w:rsidRDefault="00AC51DE" w:rsidP="00AC51DE">
      <w:pPr>
        <w:pStyle w:val="BodyText"/>
        <w:spacing w:before="18"/>
        <w:ind w:right="158"/>
        <w:rPr>
          <w:rFonts w:cstheme="majorBidi"/>
        </w:rPr>
      </w:pPr>
      <w:r w:rsidRPr="003E0459">
        <w:rPr>
          <w:rFonts w:cstheme="majorBidi"/>
        </w:rPr>
        <w:t>The criteria used to select sampling points is as follows (the criteria apply to all instances where different equipment are used to periodically monitor the air surrounding sources of emissions):</w:t>
      </w:r>
    </w:p>
    <w:p w:rsidR="00AC51DE" w:rsidRPr="003E0459" w:rsidRDefault="00AC51DE" w:rsidP="00AC51DE">
      <w:pPr>
        <w:pStyle w:val="BodyText"/>
        <w:spacing w:before="97"/>
        <w:ind w:right="158"/>
        <w:rPr>
          <w:rFonts w:cstheme="majorBidi"/>
        </w:rPr>
      </w:pPr>
      <w:r w:rsidRPr="003E0459">
        <w:rPr>
          <w:rFonts w:cstheme="majorBidi"/>
        </w:rPr>
        <w:t xml:space="preserve">These criteria are based on the technical and environmental status of the operation areas. </w:t>
      </w:r>
    </w:p>
    <w:p w:rsidR="00AC51DE" w:rsidRPr="003E0459" w:rsidRDefault="00AC51DE" w:rsidP="00AC51DE">
      <w:pPr>
        <w:pStyle w:val="BodyText"/>
        <w:tabs>
          <w:tab w:val="left" w:pos="734"/>
        </w:tabs>
        <w:spacing w:before="97" w:line="300" w:lineRule="auto"/>
        <w:ind w:right="158"/>
        <w:rPr>
          <w:rFonts w:cstheme="majorBidi"/>
        </w:rPr>
      </w:pPr>
      <w:r w:rsidRPr="003E0459">
        <w:rPr>
          <w:rFonts w:cstheme="majorBidi"/>
        </w:rPr>
        <w:t>1. The topographic conditions of the area surrounding the selected equipment (sites with simple topographies are preferred)</w:t>
      </w:r>
    </w:p>
    <w:p w:rsidR="00AC51DE" w:rsidRPr="003E0459" w:rsidRDefault="00AC51DE" w:rsidP="00AC51DE">
      <w:pPr>
        <w:pStyle w:val="BodyText"/>
        <w:spacing w:before="97"/>
        <w:ind w:right="158"/>
        <w:rPr>
          <w:rFonts w:cstheme="majorBidi"/>
        </w:rPr>
      </w:pPr>
      <w:r w:rsidRPr="003E0459">
        <w:rPr>
          <w:rFonts w:cstheme="majorBidi"/>
        </w:rPr>
        <w:t>2. The distance between other sources of pollution and the selected equipment (the effects of other sources of pollution on the equipment should be countered so far as possible)</w:t>
      </w:r>
    </w:p>
    <w:p w:rsidR="00AC51DE" w:rsidRPr="003E0459" w:rsidRDefault="00AC51DE" w:rsidP="00AC51DE">
      <w:pPr>
        <w:pStyle w:val="BodyText"/>
        <w:spacing w:before="95"/>
        <w:ind w:right="158"/>
        <w:rPr>
          <w:rFonts w:cstheme="majorBidi"/>
        </w:rPr>
      </w:pPr>
      <w:r w:rsidRPr="003E0459">
        <w:rPr>
          <w:rFonts w:cstheme="majorBidi"/>
        </w:rPr>
        <w:t xml:space="preserve">3. Possibility of conducting the sampling process in the area surrounding the selected equipment (easy monitoring and maintaining personnel’s health and safety) </w:t>
      </w:r>
    </w:p>
    <w:p w:rsidR="00AC51DE" w:rsidRPr="003E0459" w:rsidRDefault="00AC51DE" w:rsidP="00AC51DE">
      <w:pPr>
        <w:pStyle w:val="BodyText"/>
        <w:tabs>
          <w:tab w:val="left" w:pos="734"/>
        </w:tabs>
        <w:spacing w:before="97"/>
        <w:ind w:right="158"/>
        <w:rPr>
          <w:rFonts w:cstheme="majorBidi"/>
        </w:rPr>
      </w:pPr>
      <w:r w:rsidRPr="003E0459">
        <w:rPr>
          <w:rFonts w:cstheme="majorBidi"/>
        </w:rPr>
        <w:t>4. Operational plan of the selected equipment (removing the options with inconsistent performance throughout the year)</w:t>
      </w:r>
    </w:p>
    <w:p w:rsidR="00AC51DE" w:rsidRPr="003E0459" w:rsidRDefault="00AC51DE" w:rsidP="00AC51DE">
      <w:pPr>
        <w:pStyle w:val="BodyText"/>
        <w:spacing w:before="97"/>
        <w:ind w:right="158"/>
        <w:rPr>
          <w:rFonts w:cstheme="majorBidi"/>
        </w:rPr>
      </w:pPr>
      <w:r w:rsidRPr="003E0459">
        <w:rPr>
          <w:rFonts w:cstheme="majorBidi"/>
        </w:rPr>
        <w:t>5. Selecting options with the most detailed information for each equipment</w:t>
      </w:r>
    </w:p>
    <w:p w:rsidR="00AC51DE" w:rsidRPr="003E0459" w:rsidRDefault="00AC51DE" w:rsidP="00AC51DE">
      <w:pPr>
        <w:pStyle w:val="BodyText"/>
        <w:spacing w:before="95" w:line="300" w:lineRule="auto"/>
        <w:ind w:right="158"/>
        <w:rPr>
          <w:rFonts w:cstheme="majorBidi"/>
        </w:rPr>
      </w:pPr>
      <w:r w:rsidRPr="003E0459">
        <w:rPr>
          <w:rFonts w:cstheme="majorBidi"/>
        </w:rPr>
        <w:t xml:space="preserve">Accordingly, the most appropriate sites and, consequently, the intended points are determined. The monitoring points are selected based on the type of the source of </w:t>
      </w:r>
      <w:r w:rsidRPr="003E0459">
        <w:rPr>
          <w:rFonts w:cstheme="majorBidi"/>
        </w:rPr>
        <w:lastRenderedPageBreak/>
        <w:t xml:space="preserve">emissions. In the present project, the auditing process is conducted through both sampling and direct reading methods described earlier. The sampling method is used to audit the air surrounding evaporation ponds, storage tanks, potentially leaking equipment. The direct reading method is employed to audit air surrounding flares, burning pits and evaporation ponds. </w:t>
      </w:r>
    </w:p>
    <w:p w:rsidR="00AC51DE" w:rsidRPr="003E0459" w:rsidRDefault="00AC51DE" w:rsidP="00AC51DE">
      <w:pPr>
        <w:pStyle w:val="BodyText"/>
        <w:spacing w:line="300" w:lineRule="auto"/>
        <w:ind w:right="158"/>
        <w:rPr>
          <w:rFonts w:cstheme="majorBidi"/>
        </w:rPr>
      </w:pPr>
      <w:r w:rsidRPr="003E0459">
        <w:rPr>
          <w:rFonts w:cstheme="majorBidi"/>
        </w:rPr>
        <w:t xml:space="preserve">The auditing parameters are selected based on a number of factors the most important of which include nature of the source of emissions (combustible, evaporative, etc.), the method used to estimate emissions (parameters used in the calculation of emissions), monitoring costs, feasibility of monitoring the intended parameters given the available facilities, expected estimation accuracy, and in general, the objectives of the monitoring project. </w:t>
      </w:r>
    </w:p>
    <w:p w:rsidR="00AC51DE" w:rsidRPr="003E0459" w:rsidRDefault="00AC51DE" w:rsidP="00AC51DE">
      <w:pPr>
        <w:pStyle w:val="BodyText"/>
        <w:spacing w:before="97"/>
        <w:ind w:right="158"/>
        <w:rPr>
          <w:rFonts w:cstheme="majorBidi"/>
        </w:rPr>
      </w:pPr>
      <w:r w:rsidRPr="003E0459">
        <w:rPr>
          <w:rFonts w:cstheme="majorBidi"/>
        </w:rPr>
        <w:t>In the following sections, the method used for the selection of sampling points and parameters corresponding to each emissions source are described.</w:t>
      </w:r>
      <w:r>
        <w:rPr>
          <w:rFonts w:cstheme="majorBidi"/>
        </w:rPr>
        <w:t xml:space="preserve"> </w:t>
      </w:r>
    </w:p>
    <w:p w:rsidR="00AC51DE" w:rsidRPr="003E0459" w:rsidRDefault="00AC51DE" w:rsidP="00AC51DE">
      <w:pPr>
        <w:pStyle w:val="BodyText"/>
        <w:spacing w:before="3"/>
        <w:ind w:right="158"/>
        <w:rPr>
          <w:rFonts w:cstheme="majorBidi"/>
          <w:sz w:val="23"/>
        </w:rPr>
      </w:pPr>
    </w:p>
    <w:p w:rsidR="00AC51DE" w:rsidRPr="003E0459" w:rsidRDefault="00AC51DE" w:rsidP="00AC51DE">
      <w:pPr>
        <w:spacing w:line="438" w:lineRule="exact"/>
        <w:ind w:right="158"/>
        <w:rPr>
          <w:rFonts w:cstheme="majorBidi"/>
          <w:sz w:val="2"/>
          <w:szCs w:val="2"/>
        </w:rPr>
      </w:pPr>
      <w:r w:rsidRPr="003E0459">
        <w:rPr>
          <w:rFonts w:cstheme="majorBidi"/>
          <w:b/>
          <w:bCs/>
        </w:rPr>
        <w:t>1-6-1 Flares and Burning Pits</w:t>
      </w:r>
    </w:p>
    <w:p w:rsidR="00AC51DE" w:rsidRPr="003E0459" w:rsidRDefault="00AC51DE" w:rsidP="00AC51DE">
      <w:pPr>
        <w:pStyle w:val="BodyText"/>
        <w:spacing w:before="13"/>
        <w:ind w:right="158"/>
        <w:rPr>
          <w:rFonts w:cstheme="majorBidi"/>
          <w:b/>
          <w:sz w:val="12"/>
        </w:rPr>
      </w:pPr>
    </w:p>
    <w:p w:rsidR="00AC51DE" w:rsidRPr="003E0459" w:rsidRDefault="00AC51DE" w:rsidP="00AC51DE">
      <w:pPr>
        <w:pStyle w:val="BodyText"/>
        <w:spacing w:before="17" w:line="300" w:lineRule="auto"/>
        <w:ind w:right="158"/>
        <w:rPr>
          <w:rFonts w:cstheme="majorBidi"/>
        </w:rPr>
      </w:pPr>
      <w:r w:rsidRPr="003E0459">
        <w:rPr>
          <w:rFonts w:cstheme="majorBidi"/>
        </w:rPr>
        <w:t xml:space="preserve"> The pollutant emissions surrounding flares and burning pits are measured according to the procedure described in section 1-2-3-1. The auditing points selected through this procedure are based on the wind upstream and downstream.</w:t>
      </w:r>
      <w:r>
        <w:rPr>
          <w:rFonts w:cstheme="majorBidi"/>
        </w:rPr>
        <w:t xml:space="preserve"> </w:t>
      </w:r>
      <w:r w:rsidRPr="003E0459">
        <w:rPr>
          <w:rFonts w:cstheme="majorBidi"/>
        </w:rPr>
        <w:t>Accordingly, a minimum of one point at the upstream and three points at the downstream are selected for measuring the emissions using the direct reading method.</w:t>
      </w:r>
    </w:p>
    <w:p w:rsidR="00AC51DE" w:rsidRPr="003E0459" w:rsidRDefault="00AC51DE" w:rsidP="00AC51DE">
      <w:pPr>
        <w:pStyle w:val="BodyText"/>
        <w:spacing w:before="2" w:line="300" w:lineRule="auto"/>
        <w:ind w:right="158"/>
        <w:rPr>
          <w:rFonts w:cstheme="majorBidi"/>
        </w:rPr>
      </w:pPr>
      <w:r w:rsidRPr="003E0459">
        <w:rPr>
          <w:rFonts w:cstheme="majorBidi"/>
        </w:rPr>
        <w:t>The first measure to be taken when selecting the sampling point at the flare’s downstream section is to find the point where the concentration is at its maximum.</w:t>
      </w:r>
      <w:r>
        <w:rPr>
          <w:rFonts w:cstheme="majorBidi"/>
        </w:rPr>
        <w:t xml:space="preserve"> </w:t>
      </w:r>
      <w:r w:rsidRPr="003E0459">
        <w:rPr>
          <w:rFonts w:cstheme="majorBidi"/>
        </w:rPr>
        <w:t xml:space="preserve">This point can be initially found by error and trial and using different dispersion models. Next, the monitoring points should be selected. The highest density of monitoring points should be around the point with the maximum concentration (to record a more accurate </w:t>
      </w:r>
      <w:proofErr w:type="spellStart"/>
      <w:r w:rsidRPr="003E0459">
        <w:rPr>
          <w:rFonts w:cstheme="majorBidi"/>
        </w:rPr>
        <w:t>gradant</w:t>
      </w:r>
      <w:proofErr w:type="spellEnd"/>
      <w:r w:rsidRPr="003E0459">
        <w:rPr>
          <w:rFonts w:cstheme="majorBidi"/>
        </w:rPr>
        <w:t xml:space="preserve"> of the concentration). Other monitoring points are located at longer distances before and after the maximum concentration point. As the concentration of pollutants changes with changes in the altitude, if possible, it is recommended that some point at different altitudes also be selected beside the point on the ground’s surface. </w:t>
      </w:r>
      <w:hyperlink w:anchor="_bookmark12" w:history="1"/>
      <w:hyperlink w:anchor="_bookmark13" w:history="1"/>
      <w:r w:rsidRPr="003E0459">
        <w:rPr>
          <w:rFonts w:cstheme="majorBidi"/>
        </w:rPr>
        <w:t>Figures 1-1 and 1-2 show the recommended points for measuring emissions surrounding flares and burning pits.</w:t>
      </w:r>
    </w:p>
    <w:p w:rsidR="00AC51DE" w:rsidRPr="003E0459" w:rsidRDefault="00AC51DE" w:rsidP="00AC51DE">
      <w:pPr>
        <w:spacing w:line="384" w:lineRule="exact"/>
        <w:ind w:right="158"/>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BodyText"/>
        <w:spacing w:before="5"/>
        <w:ind w:right="158"/>
        <w:rPr>
          <w:rFonts w:cstheme="majorBidi"/>
          <w:sz w:val="23"/>
        </w:rPr>
      </w:pPr>
    </w:p>
    <w:p w:rsidR="00AC51DE" w:rsidRPr="003E0459" w:rsidRDefault="006E4722" w:rsidP="00AC51DE">
      <w:pPr>
        <w:pStyle w:val="BodyText"/>
        <w:ind w:right="158"/>
        <w:rPr>
          <w:rFonts w:cstheme="majorBidi"/>
          <w:sz w:val="20"/>
        </w:rPr>
      </w:pPr>
      <w:r>
        <w:rPr>
          <w:rFonts w:cstheme="majorBidi"/>
          <w:sz w:val="20"/>
        </w:rPr>
      </w:r>
      <w:r>
        <w:rPr>
          <w:rFonts w:cstheme="majorBidi"/>
          <w:sz w:val="20"/>
        </w:rPr>
        <w:pict>
          <v:group id="_x0000_s1062" style="width:425.9pt;height:208.85pt;mso-position-horizontal-relative:char;mso-position-vertical-relative:line" coordsize="8518,4177">
            <v:shape id="_x0000_s1063" type="#_x0000_t75" style="position:absolute;left:592;top:2086;width:7925;height:46">
              <v:imagedata r:id="rId28" o:title=""/>
            </v:shape>
            <v:line id="_x0000_s1064" style="position:absolute" from="7599,2078" to="8516,2078" strokeweight="2pt"/>
            <v:line id="_x0000_s1065" style="position:absolute" from="6160,2078" to="7455,2078" strokeweight="2pt"/>
            <v:line id="_x0000_s1066" style="position:absolute" from="4637,2078" to="6016,2078" strokeweight="2pt"/>
            <v:line id="_x0000_s1067" style="position:absolute" from="635,2078" to="4493,2078" strokeweight="2pt"/>
            <v:rect id="_x0000_s1068" style="position:absolute;left:6016;top:2009;width:144;height:145" fillcolor="black" stroked="f"/>
            <v:rect id="_x0000_s1069" style="position:absolute;left:6016;top:2009;width:144;height:145" filled="f" strokeweight="2pt"/>
            <v:rect id="_x0000_s1070" style="position:absolute;left:4492;top:2008;width:144;height:144" fillcolor="black" stroked="f"/>
            <v:rect id="_x0000_s1071" style="position:absolute;left:4492;top:2008;width:144;height:144" filled="f" strokeweight="2pt"/>
            <v:shape id="_x0000_s1072" type="#_x0000_t75" style="position:absolute;left:1564;top:1913;width:328;height:329">
              <v:imagedata r:id="rId29" o:title=""/>
            </v:shape>
            <v:rect id="_x0000_s1073" style="position:absolute;left:490;top:2009;width:145;height:145" fillcolor="black" stroked="f"/>
            <v:rect id="_x0000_s1074" style="position:absolute;left:490;top:2009;width:145;height:145" filled="f" strokeweight="2pt"/>
            <v:line id="_x0000_s1075" style="position:absolute" from="4551,0" to="4551,4177"/>
            <v:shape id="_x0000_s1076" type="#_x0000_t75" style="position:absolute;left:4461;top:1098;width:185;height:185">
              <v:imagedata r:id="rId30" o:title=""/>
            </v:shape>
            <v:shape id="_x0000_s1077" type="#_x0000_t75" style="position:absolute;left:4461;top:268;width:185;height:184">
              <v:imagedata r:id="rId31" o:title=""/>
            </v:shape>
            <v:shape id="_x0000_s1078" type="#_x0000_t75" style="position:absolute;left:4461;top:2832;width:185;height:184">
              <v:imagedata r:id="rId31" o:title=""/>
            </v:shape>
            <v:shape id="_x0000_s1079" type="#_x0000_t75" style="position:absolute;left:4461;top:3703;width:185;height:184">
              <v:imagedata r:id="rId31" o:title=""/>
            </v:shape>
            <v:rect id="_x0000_s1080" style="position:absolute;left:6013;top:2007;width:144;height:145" fillcolor="black" stroked="f"/>
            <v:rect id="_x0000_s1081" style="position:absolute;left:6013;top:2007;width:144;height:145" filled="f" strokeweight="2pt"/>
            <v:line id="_x0000_s1082" style="position:absolute" from="6083,0" to="6083,4177"/>
            <v:shape id="_x0000_s1083" type="#_x0000_t75" style="position:absolute;left:5993;top:1098;width:184;height:185">
              <v:imagedata r:id="rId32" o:title=""/>
            </v:shape>
            <v:shape id="_x0000_s1084" type="#_x0000_t75" style="position:absolute;left:5993;top:268;width:184;height:184">
              <v:imagedata r:id="rId33" o:title=""/>
            </v:shape>
            <v:shape id="_x0000_s1085" type="#_x0000_t75" style="position:absolute;left:5993;top:2832;width:184;height:184">
              <v:imagedata r:id="rId33" o:title=""/>
            </v:shape>
            <v:shape id="_x0000_s1086" type="#_x0000_t75" style="position:absolute;left:5993;top:3702;width:184;height:184">
              <v:imagedata r:id="rId33" o:title=""/>
            </v:shape>
            <v:rect id="_x0000_s1087" style="position:absolute;left:7454;top:2007;width:145;height:145" fillcolor="black" stroked="f"/>
            <v:rect id="_x0000_s1088" style="position:absolute;left:7454;top:2007;width:145;height:145" filled="f" strokeweight="2pt"/>
            <v:line id="_x0000_s1089" style="position:absolute" from="7524,0" to="7524,4177"/>
            <v:shape id="_x0000_s1090" type="#_x0000_t75" style="position:absolute;left:7434;top:1098;width:184;height:185">
              <v:imagedata r:id="rId34" o:title=""/>
            </v:shape>
            <v:shape id="_x0000_s1091" type="#_x0000_t75" style="position:absolute;left:7434;top:268;width:184;height:184">
              <v:imagedata r:id="rId35" o:title=""/>
            </v:shape>
            <v:shape id="_x0000_s1092" type="#_x0000_t75" style="position:absolute;left:7434;top:2832;width:184;height:184">
              <v:imagedata r:id="rId35" o:title=""/>
            </v:shape>
            <v:shape id="_x0000_s1093" type="#_x0000_t75" style="position:absolute;left:7434;top:3702;width:184;height:184">
              <v:imagedata r:id="rId35" o:title=""/>
            </v:shape>
            <v:shape id="_x0000_s1094" style="position:absolute;left:4141;top:1219;width:283;height:816" coordorigin="4141,1219" coordsize="283,816" path="m4424,2035r-55,-2l4324,2028r-30,-8l4283,2011r,-361l4271,1641r-30,-7l4196,1629r-55,-2l4196,1625r45,-5l4271,1613r12,-10l4283,1243r11,-10l4324,1226r45,-5l4424,1219e" filled="f" strokeweight="1pt">
              <v:path arrowok="t"/>
            </v:shape>
            <v:shape id="_x0000_s1095" style="position:absolute;left:4703;top:378;width:215;height:1657" coordorigin="4703,378" coordsize="215,1657" path="m4703,378r42,2l4779,384r23,5l4811,396r,793l4819,1196r23,5l4876,1205r42,1l4876,1208r-34,4l4819,1217r-8,7l4811,2017r-9,7l4779,2029r-34,4l4703,2035e" filled="f" strokeweight="1pt">
              <v:path arrowok="t"/>
            </v:shape>
            <v:shape id="_x0000_s1096" type="#_x0000_t75" style="position:absolute;left:4994;top:1040;width:687;height:351">
              <v:imagedata r:id="rId36" o:title=""/>
            </v:shape>
            <v:shape id="_x0000_s1097" type="#_x0000_t75" style="position:absolute;left:5642;top:2134;width:833;height:267">
              <v:imagedata r:id="rId37" o:title=""/>
            </v:shape>
            <v:shape id="_x0000_s1098" type="#_x0000_t75" style="position:absolute;top:2338;width:1428;height:351">
              <v:imagedata r:id="rId38" o:title=""/>
            </v:shape>
            <v:shape id="_x0000_s1099" style="position:absolute;left:6110;top:1643;width:1368;height:288" coordorigin="6111,1643" coordsize="1368,288" path="m6111,1931r1,-56l6118,1830r7,-31l6135,1787r636,l6780,1776r8,-31l6793,1699r2,-56l6796,1699r6,46l6809,1776r10,11l7455,1787r9,12l7472,1830r5,45l7479,1931e" filled="f" strokeweight="1pt">
              <v:path arrowok="t"/>
            </v:shape>
            <v:shape id="_x0000_s1100" style="position:absolute;left:4568;top:2472;width:1484;height:289" coordorigin="4568,2473" coordsize="1484,289" path="m6051,2473r-1,56l6044,2574r-7,31l6027,2617r-693,l5324,2628r-7,31l5311,2705r-1,56l5308,2705r-5,-46l5295,2628r-9,-11l4592,2617r-9,-12l4575,2574r-5,-45l4568,2473e" filled="f" strokeweight="1pt">
              <v:path arrowok="t"/>
            </v:shape>
            <v:shape id="_x0000_s1101" type="#_x0000_t75" style="position:absolute;left:6424;top:1330;width:756;height:351">
              <v:imagedata r:id="rId39" o:title=""/>
            </v:shape>
            <v:shape id="_x0000_s1102" type="#_x0000_t75" style="position:absolute;left:4876;top:2720;width:756;height:348">
              <v:imagedata r:id="rId39" o:title=""/>
            </v:shape>
            <v:rect id="_x0000_s1103" style="position:absolute;left:3204;top:3316;width:145;height:144" fillcolor="black" stroked="f"/>
            <v:rect id="_x0000_s1104" style="position:absolute;left:3204;top:3316;width:145;height:144" filled="f" strokeweight="2pt"/>
            <v:shape id="_x0000_s1105" type="#_x0000_t75" style="position:absolute;left:3184;top:3799;width:184;height:183">
              <v:imagedata r:id="rId40" o:title=""/>
            </v:shape>
            <v:shape id="_x0000_s1106" type="#_x0000_t75" style="position:absolute;left:472;top:3226;width:2609;height:365">
              <v:imagedata r:id="rId41" o:title=""/>
            </v:shape>
            <v:shape id="_x0000_s1107" type="#_x0000_t75" style="position:absolute;left:489;top:3766;width:2609;height:365">
              <v:imagedata r:id="rId41" o:title=""/>
            </v:shape>
            <v:shape id="_x0000_s1108" type="#_x0000_t202" style="position:absolute;left:5139;top:1059;width:343;height:297" filled="f" stroked="f">
              <v:textbox style="mso-next-textbox:#_x0000_s1108" inset="0,0,0,0">
                <w:txbxContent>
                  <w:p w:rsidR="00AC51DE" w:rsidRDefault="00AC51DE" w:rsidP="00AC51DE">
                    <w:pPr>
                      <w:spacing w:line="296" w:lineRule="exact"/>
                      <w:rPr>
                        <w:rFonts w:ascii="Times New Roman" w:hAnsi="Times New Roman"/>
                        <w:sz w:val="24"/>
                      </w:rPr>
                    </w:pPr>
                    <w:r>
                      <w:rPr>
                        <w:sz w:val="24"/>
                      </w:rPr>
                      <w:t>2</w:t>
                    </w:r>
                    <w:r>
                      <w:rPr>
                        <w:rFonts w:ascii="Times New Roman" w:hAnsi="Times New Roman"/>
                        <w:sz w:val="24"/>
                      </w:rPr>
                      <w:t>σ</w:t>
                    </w:r>
                    <w:r>
                      <w:rPr>
                        <w:rFonts w:ascii="Times New Roman" w:hAnsi="Times New Roman"/>
                        <w:sz w:val="24"/>
                        <w:vertAlign w:val="subscript"/>
                      </w:rPr>
                      <w:t>y</w:t>
                    </w:r>
                  </w:p>
                </w:txbxContent>
              </v:textbox>
            </v:shape>
            <v:shape id="_x0000_s1109" type="#_x0000_t202" style="position:absolute;left:6570;top:1397;width:426;height:180" filled="f" stroked="f">
              <v:textbox style="mso-next-textbox:#_x0000_s1109" inset="0,0,0,0">
                <w:txbxContent>
                  <w:p w:rsidR="00AC51DE" w:rsidRDefault="00AC51DE" w:rsidP="00AC51DE">
                    <w:pPr>
                      <w:spacing w:line="180" w:lineRule="exact"/>
                      <w:rPr>
                        <w:b/>
                        <w:bCs/>
                        <w:sz w:val="18"/>
                        <w:szCs w:val="18"/>
                      </w:rPr>
                    </w:pPr>
                    <w:r>
                      <w:rPr>
                        <w:b/>
                        <w:bCs/>
                        <w:sz w:val="18"/>
                        <w:szCs w:val="18"/>
                      </w:rPr>
                      <w:t>50 m</w:t>
                    </w:r>
                  </w:p>
                </w:txbxContent>
              </v:textbox>
            </v:shape>
            <v:shape id="_x0000_s1110" type="#_x0000_t202" style="position:absolute;left:5787;top:2137;width:470;height:280" filled="f" stroked="f">
              <v:textbox style="mso-next-textbox:#_x0000_s1110" inset="0,0,0,0">
                <w:txbxContent>
                  <w:p w:rsidR="00AC51DE" w:rsidRDefault="00AC51DE" w:rsidP="00AC51DE">
                    <w:pPr>
                      <w:spacing w:line="280" w:lineRule="exact"/>
                      <w:rPr>
                        <w:rFonts w:ascii="Times New Roman"/>
                        <w:sz w:val="16"/>
                      </w:rPr>
                    </w:pPr>
                    <w:proofErr w:type="spellStart"/>
                    <w:r>
                      <w:rPr>
                        <w:rFonts w:ascii="Times New Roman"/>
                        <w:sz w:val="24"/>
                      </w:rPr>
                      <w:t>X</w:t>
                    </w:r>
                    <w:r>
                      <w:rPr>
                        <w:rFonts w:ascii="Times New Roman"/>
                        <w:sz w:val="16"/>
                      </w:rPr>
                      <w:t>max</w:t>
                    </w:r>
                    <w:proofErr w:type="spellEnd"/>
                  </w:p>
                </w:txbxContent>
              </v:textbox>
            </v:shape>
            <v:shape id="_x0000_s1111" type="#_x0000_t202" style="position:absolute;left:180;top:2415;width:1088;height:200" filled="f" stroked="f">
              <v:textbox style="mso-next-textbox:#_x0000_s1111" inset="0,0,0,0">
                <w:txbxContent>
                  <w:p w:rsidR="00AC51DE" w:rsidRPr="00B17602" w:rsidRDefault="00AC51DE" w:rsidP="00AC51DE">
                    <w:pPr>
                      <w:spacing w:line="199" w:lineRule="exact"/>
                      <w:jc w:val="right"/>
                      <w:rPr>
                        <w:b/>
                        <w:bCs/>
                        <w:sz w:val="14"/>
                        <w:szCs w:val="14"/>
                      </w:rPr>
                    </w:pPr>
                    <w:r w:rsidRPr="00B17602">
                      <w:rPr>
                        <w:b/>
                        <w:bCs/>
                        <w:sz w:val="14"/>
                        <w:szCs w:val="14"/>
                      </w:rPr>
                      <w:t>Background point</w:t>
                    </w:r>
                  </w:p>
                </w:txbxContent>
              </v:textbox>
            </v:shape>
            <v:shape id="_x0000_s1112" type="#_x0000_t202" style="position:absolute;left:5084;top:2790;width:425;height:180" filled="f" stroked="f">
              <v:textbox style="mso-next-textbox:#_x0000_s1112" inset="0,0,0,0">
                <w:txbxContent>
                  <w:p w:rsidR="00AC51DE" w:rsidRDefault="00AC51DE" w:rsidP="00AC51DE">
                    <w:pPr>
                      <w:spacing w:line="180" w:lineRule="exact"/>
                      <w:rPr>
                        <w:b/>
                        <w:bCs/>
                        <w:sz w:val="18"/>
                        <w:szCs w:val="18"/>
                      </w:rPr>
                    </w:pPr>
                    <w:r>
                      <w:rPr>
                        <w:b/>
                        <w:bCs/>
                        <w:sz w:val="18"/>
                        <w:szCs w:val="18"/>
                      </w:rPr>
                      <w:t>50 m</w:t>
                    </w:r>
                  </w:p>
                </w:txbxContent>
              </v:textbox>
            </v:shape>
            <v:shape id="_x0000_s1113" type="#_x0000_t202" style="position:absolute;left:658;top:3294;width:2319;height:720" filled="f" stroked="f">
              <v:textbox style="mso-next-textbox:#_x0000_s1113" inset="0,0,0,0">
                <w:txbxContent>
                  <w:p w:rsidR="00AC51DE" w:rsidRPr="00B17602" w:rsidRDefault="00AC51DE" w:rsidP="00AC51DE">
                    <w:pPr>
                      <w:spacing w:line="216" w:lineRule="exact"/>
                      <w:jc w:val="right"/>
                      <w:rPr>
                        <w:b/>
                        <w:bCs/>
                        <w:sz w:val="12"/>
                        <w:szCs w:val="12"/>
                      </w:rPr>
                    </w:pPr>
                    <w:r w:rsidRPr="00B17602">
                      <w:rPr>
                        <w:b/>
                        <w:bCs/>
                        <w:sz w:val="12"/>
                        <w:szCs w:val="12"/>
                      </w:rPr>
                      <w:t>Measuring at the ground level and at height</w:t>
                    </w:r>
                  </w:p>
                  <w:p w:rsidR="00AC51DE" w:rsidRPr="00B17602" w:rsidRDefault="00AC51DE" w:rsidP="00AC51DE">
                    <w:pPr>
                      <w:spacing w:before="2"/>
                      <w:rPr>
                        <w:sz w:val="11"/>
                        <w:szCs w:val="16"/>
                      </w:rPr>
                    </w:pPr>
                  </w:p>
                  <w:p w:rsidR="00AC51DE" w:rsidRPr="00B17602" w:rsidRDefault="00AC51DE" w:rsidP="00AC51DE">
                    <w:pPr>
                      <w:spacing w:line="249" w:lineRule="exact"/>
                      <w:ind w:right="722"/>
                      <w:jc w:val="right"/>
                      <w:rPr>
                        <w:b/>
                        <w:bCs/>
                        <w:sz w:val="12"/>
                        <w:szCs w:val="12"/>
                      </w:rPr>
                    </w:pPr>
                    <w:r w:rsidRPr="00B17602">
                      <w:rPr>
                        <w:b/>
                        <w:bCs/>
                        <w:sz w:val="12"/>
                        <w:szCs w:val="12"/>
                      </w:rPr>
                      <w:t>Measuring at height</w:t>
                    </w:r>
                  </w:p>
                </w:txbxContent>
              </v:textbox>
            </v:shape>
            <w10:wrap type="none"/>
            <w10:anchorlock/>
          </v:group>
        </w:pic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11"/>
        <w:ind w:right="158"/>
        <w:rPr>
          <w:rFonts w:cstheme="majorBidi"/>
          <w:sz w:val="23"/>
        </w:rPr>
      </w:pPr>
    </w:p>
    <w:p w:rsidR="00AC51DE" w:rsidRPr="003E0459" w:rsidRDefault="00AC51DE" w:rsidP="00AC51DE">
      <w:pPr>
        <w:spacing w:before="16"/>
        <w:ind w:right="158"/>
        <w:jc w:val="center"/>
        <w:rPr>
          <w:rFonts w:cstheme="majorBidi"/>
          <w:sz w:val="2"/>
          <w:szCs w:val="2"/>
        </w:rPr>
      </w:pPr>
      <w:r w:rsidRPr="003E0459">
        <w:rPr>
          <w:rFonts w:cstheme="majorBidi"/>
          <w:b/>
          <w:bCs/>
        </w:rPr>
        <w:t>Figure 1-1 A design showing the recommended measurement points around a flare</w:t>
      </w:r>
    </w:p>
    <w:p w:rsidR="00AC51DE" w:rsidRPr="003E0459" w:rsidRDefault="00AC51DE" w:rsidP="00AC51DE">
      <w:pPr>
        <w:pStyle w:val="BodyText"/>
        <w:ind w:right="158"/>
        <w:rPr>
          <w:rFonts w:cstheme="majorBidi"/>
          <w:b/>
          <w:sz w:val="20"/>
        </w:rPr>
      </w:pPr>
    </w:p>
    <w:p w:rsidR="00AC51DE" w:rsidRPr="003E0459" w:rsidRDefault="006E4722" w:rsidP="00AC51DE">
      <w:pPr>
        <w:pStyle w:val="BodyText"/>
        <w:spacing w:before="15"/>
        <w:ind w:right="158"/>
        <w:rPr>
          <w:rFonts w:cstheme="majorBidi"/>
          <w:b/>
          <w:sz w:val="17"/>
        </w:rPr>
      </w:pPr>
      <w:r>
        <w:rPr>
          <w:rFonts w:cstheme="majorBidi"/>
        </w:rPr>
        <w:pict>
          <v:group id="_x0000_s1115" style="position:absolute;margin-left:160.5pt;margin-top:17.2pt;width:344.85pt;height:71.7pt;z-index:-251620864;mso-wrap-distance-left:0;mso-wrap-distance-right:0;mso-position-horizontal-relative:page" coordorigin="3210,344" coordsize="6897,1434">
            <v:shape id="_x0000_s1116" type="#_x0000_t75" style="position:absolute;left:3242;top:1623;width:6864;height:46">
              <v:imagedata r:id="rId42" o:title=""/>
            </v:shape>
            <v:line id="_x0000_s1117" style="position:absolute" from="7914,1614" to="10105,1614" strokeweight="2pt"/>
            <v:line id="_x0000_s1118" style="position:absolute" from="6136,1614" to="7770,1614" strokeweight="2pt"/>
            <v:line id="_x0000_s1119" style="position:absolute" from="3245,1614" to="5992,1614" strokeweight="2pt"/>
            <v:rect id="_x0000_s1120" style="position:absolute;left:7770;top:1545;width:145;height:145" fillcolor="black" stroked="f"/>
            <v:rect id="_x0000_s1121" style="position:absolute;left:7770;top:1545;width:145;height:145" filled="f" strokeweight="2pt"/>
            <v:rect id="_x0000_s1122" style="position:absolute;left:5992;top:1558;width:144;height:144" fillcolor="black" stroked="f"/>
            <v:rect id="_x0000_s1123" style="position:absolute;left:5992;top:1558;width:144;height:144" filled="f" strokeweight="2pt"/>
            <v:shape id="_x0000_s1124" type="#_x0000_t75" style="position:absolute;left:4489;top:1449;width:329;height:328">
              <v:imagedata r:id="rId43" o:title=""/>
            </v:shape>
            <v:line id="_x0000_s1125" style="position:absolute" from="6089,436" to="6049,1688"/>
            <v:shape id="_x0000_s1126" type="#_x0000_t75" style="position:absolute;left:5976;top:874;width:184;height:184">
              <v:imagedata r:id="rId44" o:title=""/>
            </v:shape>
            <v:shape id="_x0000_s1127" type="#_x0000_t75" style="position:absolute;left:5991;top:344;width:184;height:185">
              <v:imagedata r:id="rId34" o:title=""/>
            </v:shape>
            <v:line id="_x0000_s1128" style="position:absolute" from="7870,379" to="7842,1690"/>
            <v:shape id="_x0000_s1129" type="#_x0000_t75" style="position:absolute;left:7778;top:859;width:184;height:184">
              <v:imagedata r:id="rId33" o:title=""/>
            </v:shape>
            <v:shape id="_x0000_s1130" type="#_x0000_t75" style="position:absolute;left:7778;top:359;width:184;height:184">
              <v:imagedata r:id="rId45" o:title=""/>
            </v:shape>
            <v:shape id="_x0000_s1131" type="#_x0000_t75" style="position:absolute;left:9114;top:859;width:184;height:184">
              <v:imagedata r:id="rId33" o:title=""/>
            </v:shape>
            <v:shape id="_x0000_s1132" type="#_x0000_t75" style="position:absolute;left:5236;top:1035;width:725;height:351">
              <v:imagedata r:id="rId46" o:title=""/>
            </v:shape>
            <v:shape id="_x0000_s1133" type="#_x0000_t75" style="position:absolute;left:4164;top:660;width:958;height:615">
              <v:imagedata r:id="rId47" o:title=""/>
            </v:shape>
            <v:shape id="_x0000_s1134" type="#_x0000_t75" style="position:absolute;left:5251;top:504;width:725;height:351">
              <v:imagedata r:id="rId46" o:title=""/>
            </v:shape>
            <v:shape id="_x0000_s1135" type="#_x0000_t75" style="position:absolute;left:3209;top:874;width:251;height:184">
              <v:imagedata r:id="rId48" o:title=""/>
            </v:shape>
            <v:shape id="_x0000_s1136" type="#_x0000_t202" style="position:absolute;left:5492;top:567;width:363;height:200" filled="f" stroked="f">
              <v:textbox style="mso-next-textbox:#_x0000_s1136" inset="0,0,0,0">
                <w:txbxContent>
                  <w:p w:rsidR="00AC51DE" w:rsidRDefault="00AC51DE" w:rsidP="00AC51DE">
                    <w:pPr>
                      <w:spacing w:line="199" w:lineRule="exact"/>
                      <w:jc w:val="right"/>
                      <w:rPr>
                        <w:sz w:val="20"/>
                        <w:szCs w:val="20"/>
                      </w:rPr>
                    </w:pPr>
                    <w:r>
                      <w:rPr>
                        <w:sz w:val="20"/>
                        <w:szCs w:val="20"/>
                      </w:rPr>
                      <w:t>5 m</w:t>
                    </w:r>
                  </w:p>
                </w:txbxContent>
              </v:textbox>
            </v:shape>
            <v:shape id="_x0000_s1137" type="#_x0000_t202" style="position:absolute;left:4412;top:728;width:488;height:548" filled="f" stroked="f">
              <v:textbox style="mso-next-textbox:#_x0000_s1137" inset="0,0,0,0">
                <w:txbxContent>
                  <w:p w:rsidR="00AC51DE" w:rsidRDefault="00AC51DE" w:rsidP="00AC51DE">
                    <w:pPr>
                      <w:spacing w:line="257" w:lineRule="exact"/>
                      <w:ind w:right="33"/>
                      <w:jc w:val="right"/>
                    </w:pPr>
                    <w:r>
                      <w:rPr>
                        <w:sz w:val="22"/>
                      </w:rPr>
                      <w:t>Burning</w:t>
                    </w:r>
                  </w:p>
                  <w:p w:rsidR="00AC51DE" w:rsidRDefault="00AC51DE" w:rsidP="00AC51DE">
                    <w:pPr>
                      <w:spacing w:line="290" w:lineRule="exact"/>
                      <w:jc w:val="right"/>
                    </w:pPr>
                    <w:r>
                      <w:rPr>
                        <w:sz w:val="22"/>
                      </w:rPr>
                      <w:t>Pit</w:t>
                    </w:r>
                  </w:p>
                </w:txbxContent>
              </v:textbox>
            </v:shape>
            <v:shape id="_x0000_s1138" type="#_x0000_t202" style="position:absolute;left:5475;top:1100;width:363;height:200" filled="f" stroked="f">
              <v:textbox style="mso-next-textbox:#_x0000_s1138" inset="0,0,0,0">
                <w:txbxContent>
                  <w:p w:rsidR="00AC51DE" w:rsidRDefault="00AC51DE" w:rsidP="00AC51DE">
                    <w:pPr>
                      <w:spacing w:line="199" w:lineRule="exact"/>
                      <w:jc w:val="right"/>
                      <w:rPr>
                        <w:sz w:val="20"/>
                        <w:szCs w:val="20"/>
                      </w:rPr>
                    </w:pPr>
                    <w:r>
                      <w:rPr>
                        <w:sz w:val="20"/>
                        <w:szCs w:val="20"/>
                      </w:rPr>
                      <w:t>5 m</w:t>
                    </w:r>
                  </w:p>
                </w:txbxContent>
              </v:textbox>
            </v:shape>
            <w10:wrap type="topAndBottom" anchorx="page"/>
          </v:group>
        </w:pict>
      </w:r>
      <w:r>
        <w:rPr>
          <w:rFonts w:cstheme="majorBidi"/>
        </w:rPr>
        <w:pict>
          <v:group id="_x0000_s1139" style="position:absolute;margin-left:161.05pt;margin-top:99.9pt;width:228.25pt;height:32.25pt;z-index:-251619840;mso-wrap-distance-left:0;mso-wrap-distance-right:0;mso-position-horizontal-relative:page" coordorigin="3221,1998" coordsize="4565,645">
            <v:shape id="_x0000_s1140" style="position:absolute;left:6155;top:2008;width:1621;height:271" coordorigin="6155,2008" coordsize="1621,271" path="m7776,2008r-2,53l7769,2104r-7,29l7753,2144r-765,l6979,2154r-7,29l6967,2226r-1,53l6964,2226r-5,-43l6952,2154r-9,-10l6178,2144r-9,-11l6162,2104r-5,-43l6155,2008e" filled="f" strokeweight="1pt">
              <v:path arrowok="t"/>
            </v:shape>
            <v:shape id="_x0000_s1141" type="#_x0000_t75" style="position:absolute;left:6465;top:2254;width:756;height:348">
              <v:imagedata r:id="rId39" o:title=""/>
            </v:shape>
            <v:shape id="_x0000_s1142" style="position:absolute;left:4687;top:2008;width:1384;height:288" coordorigin="4688,2008" coordsize="1384,288" path="m6071,2008r-2,57l6064,2110r-8,31l6047,2152r-644,l5394,2164r-8,31l5381,2240r-2,56l5378,2240r-6,-45l5365,2164r-10,-12l4712,2152r-10,-11l4695,2110r-5,-45l4688,2008e" filled="f" strokeweight="1pt">
              <v:path arrowok="t"/>
            </v:shape>
            <v:shape id="_x0000_s1143" type="#_x0000_t75" style="position:absolute;left:4963;top:2247;width:756;height:348">
              <v:imagedata r:id="rId39" o:title=""/>
            </v:shape>
            <v:shape id="_x0000_s1144" style="position:absolute;left:3231;top:2031;width:1383;height:288" coordorigin="3231,2031" coordsize="1383,288" path="m4614,2031r-1,56l4607,2133r-7,31l4590,2175r-643,l3938,2187r-8,31l3925,2263r-2,56l3921,2263r-5,-45l3908,2187r-9,-12l3255,2175r-9,-11l3238,2133r-5,-46l3231,2031e" filled="f" strokeweight="1pt">
              <v:path arrowok="t"/>
            </v:shape>
            <v:shape id="_x0000_s1145" type="#_x0000_t75" style="position:absolute;left:3439;top:2295;width:756;height:348">
              <v:imagedata r:id="rId39" o:title=""/>
            </v:shape>
            <v:shape id="_x0000_s1146" type="#_x0000_t202" style="position:absolute;left:3644;top:2365;width:430;height:180" filled="f" stroked="f">
              <v:textbox style="mso-next-textbox:#_x0000_s1146" inset="0,0,0,0">
                <w:txbxContent>
                  <w:p w:rsidR="00AC51DE" w:rsidRDefault="00AC51DE" w:rsidP="00AC51DE">
                    <w:pPr>
                      <w:spacing w:line="180" w:lineRule="exact"/>
                      <w:rPr>
                        <w:b/>
                        <w:bCs/>
                        <w:sz w:val="18"/>
                        <w:szCs w:val="18"/>
                      </w:rPr>
                    </w:pPr>
                    <w:r>
                      <w:rPr>
                        <w:b/>
                        <w:bCs/>
                        <w:sz w:val="18"/>
                        <w:szCs w:val="18"/>
                      </w:rPr>
                      <w:t>30 m</w:t>
                    </w:r>
                  </w:p>
                </w:txbxContent>
              </v:textbox>
            </v:shape>
            <v:shape id="_x0000_s1147" type="#_x0000_t202" style="position:absolute;left:5168;top:2317;width:431;height:180" filled="f" stroked="f">
              <v:textbox style="mso-next-textbox:#_x0000_s1147" inset="0,0,0,0">
                <w:txbxContent>
                  <w:p w:rsidR="00AC51DE" w:rsidRDefault="00AC51DE" w:rsidP="00AC51DE">
                    <w:pPr>
                      <w:spacing w:line="180" w:lineRule="exact"/>
                      <w:rPr>
                        <w:b/>
                        <w:bCs/>
                        <w:sz w:val="18"/>
                        <w:szCs w:val="18"/>
                      </w:rPr>
                    </w:pPr>
                    <w:r>
                      <w:rPr>
                        <w:b/>
                        <w:bCs/>
                        <w:sz w:val="18"/>
                        <w:szCs w:val="18"/>
                      </w:rPr>
                      <w:t>30 m</w:t>
                    </w:r>
                  </w:p>
                </w:txbxContent>
              </v:textbox>
            </v:shape>
            <v:shape id="_x0000_s1148" type="#_x0000_t202" style="position:absolute;left:6673;top:2325;width:425;height:180" filled="f" stroked="f">
              <v:textbox style="mso-next-textbox:#_x0000_s1148" inset="0,0,0,0">
                <w:txbxContent>
                  <w:p w:rsidR="00AC51DE" w:rsidRDefault="00AC51DE" w:rsidP="00AC51DE">
                    <w:pPr>
                      <w:spacing w:line="180" w:lineRule="exact"/>
                      <w:rPr>
                        <w:b/>
                        <w:bCs/>
                        <w:sz w:val="18"/>
                        <w:szCs w:val="18"/>
                      </w:rPr>
                    </w:pPr>
                    <w:r>
                      <w:rPr>
                        <w:b/>
                        <w:bCs/>
                        <w:sz w:val="18"/>
                        <w:szCs w:val="18"/>
                      </w:rPr>
                      <w:t>50 m</w:t>
                    </w:r>
                  </w:p>
                </w:txbxContent>
              </v:textbox>
            </v:shape>
            <w10:wrap type="topAndBottom" anchorx="page"/>
          </v:group>
        </w:pict>
      </w:r>
      <w:r>
        <w:rPr>
          <w:rFonts w:cstheme="majorBidi"/>
        </w:rPr>
        <w:pict>
          <v:group id="_x0000_s1149" style="position:absolute;margin-left:395.35pt;margin-top:98.55pt;width:75.55pt;height:30.25pt;z-index:-251618816;mso-wrap-distance-left:0;mso-wrap-distance-right:0;mso-position-horizontal-relative:page" coordorigin="7907,1971" coordsize="1511,605">
            <v:shape id="_x0000_s1150" style="position:absolute;left:7914;top:1978;width:1496;height:301" coordorigin="7914,1978" coordsize="1496,301" path="m9410,1978r-2,59l9402,2085r-8,32l9385,2129r-660,l8715,2141r-8,32l8702,2221r-2,58l8698,2221r-5,-48l8685,2141r-10,-12l7939,2129r-10,-12l7922,2085r-6,-48l7914,1978e" filled="f">
              <v:path arrowok="t"/>
            </v:shape>
            <v:shape id="_x0000_s1151" type="#_x0000_t75" style="position:absolute;left:8128;top:2227;width:756;height:348">
              <v:imagedata r:id="rId39" o:title=""/>
            </v:shape>
            <v:shape id="_x0000_s1152" type="#_x0000_t202" style="position:absolute;left:7906;top:1970;width:1511;height:605" filled="f" stroked="f">
              <v:textbox style="mso-next-textbox:#_x0000_s1152" inset="0,0,0,0">
                <w:txbxContent>
                  <w:p w:rsidR="00AC51DE" w:rsidRDefault="00AC51DE" w:rsidP="00AC51DE">
                    <w:pPr>
                      <w:spacing w:before="5"/>
                      <w:rPr>
                        <w:b/>
                        <w:sz w:val="16"/>
                      </w:rPr>
                    </w:pPr>
                  </w:p>
                  <w:p w:rsidR="00AC51DE" w:rsidRDefault="00AC51DE" w:rsidP="00AC51DE">
                    <w:pPr>
                      <w:ind w:left="432"/>
                      <w:rPr>
                        <w:b/>
                        <w:bCs/>
                        <w:sz w:val="18"/>
                        <w:szCs w:val="18"/>
                      </w:rPr>
                    </w:pPr>
                    <w:r>
                      <w:rPr>
                        <w:b/>
                        <w:bCs/>
                        <w:sz w:val="18"/>
                        <w:szCs w:val="18"/>
                      </w:rPr>
                      <w:t>50 m</w:t>
                    </w:r>
                  </w:p>
                </w:txbxContent>
              </v:textbox>
            </v:shape>
            <w10:wrap type="topAndBottom" anchorx="page"/>
          </v:group>
        </w:pict>
      </w:r>
    </w:p>
    <w:p w:rsidR="00AC51DE" w:rsidRPr="003E0459" w:rsidRDefault="00AC51DE" w:rsidP="00AC51DE">
      <w:pPr>
        <w:pStyle w:val="BodyText"/>
        <w:spacing w:before="9"/>
        <w:ind w:right="158"/>
        <w:rPr>
          <w:rFonts w:cstheme="majorBidi"/>
          <w:b/>
          <w:sz w:val="6"/>
        </w:rPr>
      </w:pPr>
    </w:p>
    <w:p w:rsidR="00AC51DE" w:rsidRPr="003E0459" w:rsidRDefault="00AC51DE" w:rsidP="00AC51DE">
      <w:pPr>
        <w:pStyle w:val="BodyText"/>
        <w:spacing w:before="13"/>
        <w:ind w:right="158"/>
        <w:rPr>
          <w:rFonts w:cstheme="majorBidi"/>
          <w:b/>
          <w:sz w:val="3"/>
        </w:rPr>
      </w:pPr>
    </w:p>
    <w:p w:rsidR="00AC51DE" w:rsidRPr="003E0459" w:rsidRDefault="006E4722" w:rsidP="00AC51DE">
      <w:pPr>
        <w:ind w:right="158"/>
        <w:rPr>
          <w:rFonts w:cstheme="majorBidi"/>
          <w:sz w:val="20"/>
        </w:rPr>
      </w:pPr>
      <w:r>
        <w:rPr>
          <w:rFonts w:cstheme="majorBidi"/>
          <w:sz w:val="20"/>
        </w:rPr>
      </w:r>
      <w:r>
        <w:rPr>
          <w:rFonts w:cstheme="majorBidi"/>
          <w:sz w:val="20"/>
        </w:rPr>
        <w:pict>
          <v:group id="_x0000_s1059" style="width:79.6pt;height:18.15pt;mso-position-horizontal-relative:char;mso-position-vertical-relative:line" coordsize="1592,363">
            <v:shape id="_x0000_s1060" type="#_x0000_t75" style="position:absolute;width:1592;height:363">
              <v:imagedata r:id="rId49" o:title=""/>
            </v:shape>
            <v:shape id="_x0000_s1061" type="#_x0000_t202" style="position:absolute;width:1592;height:363" filled="f" stroked="f">
              <v:textbox style="mso-next-textbox:#_x0000_s1061" inset="0,0,0,0">
                <w:txbxContent>
                  <w:p w:rsidR="00AC51DE" w:rsidRPr="00B17602" w:rsidRDefault="00AC51DE" w:rsidP="00AC51DE">
                    <w:pPr>
                      <w:spacing w:line="253" w:lineRule="exact"/>
                      <w:ind w:right="146"/>
                      <w:jc w:val="right"/>
                      <w:rPr>
                        <w:b/>
                        <w:bCs/>
                        <w:sz w:val="10"/>
                        <w:szCs w:val="10"/>
                      </w:rPr>
                    </w:pPr>
                    <w:r w:rsidRPr="00B17602">
                      <w:rPr>
                        <w:b/>
                        <w:bCs/>
                        <w:sz w:val="10"/>
                        <w:szCs w:val="10"/>
                      </w:rPr>
                      <w:t>Measuring at the ground level</w:t>
                    </w:r>
                  </w:p>
                </w:txbxContent>
              </v:textbox>
            </v:shape>
            <w10:wrap type="none"/>
            <w10:anchorlock/>
          </v:group>
        </w:pict>
      </w:r>
      <w:r w:rsidR="00AC51DE" w:rsidRPr="003E0459">
        <w:rPr>
          <w:rFonts w:cstheme="majorBidi"/>
          <w:sz w:val="18"/>
        </w:rPr>
        <w:t xml:space="preserve"> </w:t>
      </w:r>
      <w:r>
        <w:rPr>
          <w:rFonts w:cstheme="majorBidi"/>
          <w:sz w:val="20"/>
        </w:rPr>
      </w:r>
      <w:r>
        <w:rPr>
          <w:rFonts w:cstheme="majorBidi"/>
          <w:sz w:val="20"/>
        </w:rPr>
        <w:pict>
          <v:group id="_x0000_s1056" style="width:9.25pt;height:9.15pt;mso-position-horizontal-relative:char;mso-position-vertical-relative:line" coordsize="185,183">
            <v:rect id="_x0000_s1057" style="position:absolute;left:20;top:20;width:145;height:143" fillcolor="black" stroked="f"/>
            <v:rect id="_x0000_s1058" style="position:absolute;left:20;top:20;width:145;height:143" filled="f" strokeweight="2pt"/>
            <w10:wrap type="none"/>
            <w10:anchorlock/>
          </v:group>
        </w:pict>
      </w:r>
    </w:p>
    <w:p w:rsidR="00AC51DE" w:rsidRPr="003E0459" w:rsidRDefault="006E4722" w:rsidP="00AC51DE">
      <w:pPr>
        <w:pStyle w:val="BodyText"/>
        <w:spacing w:before="8"/>
        <w:ind w:right="158"/>
        <w:rPr>
          <w:rFonts w:cstheme="majorBidi"/>
          <w:b/>
          <w:sz w:val="4"/>
        </w:rPr>
      </w:pPr>
      <w:r>
        <w:rPr>
          <w:rFonts w:cstheme="majorBidi"/>
        </w:rPr>
        <w:pict>
          <v:group id="_x0000_s1153" style="position:absolute;margin-left:89.5pt;margin-top:6.5pt;width:80.4pt;height:18.15pt;z-index:-251617792;mso-wrap-distance-left:0;mso-wrap-distance-right:0;mso-position-horizontal-relative:page" coordorigin="1790,130" coordsize="1608,363">
            <v:shape id="_x0000_s1154" type="#_x0000_t75" style="position:absolute;left:1790;top:130;width:1608;height:363">
              <v:imagedata r:id="rId50" o:title=""/>
            </v:shape>
            <v:shape id="_x0000_s1155" type="#_x0000_t202" style="position:absolute;left:1790;top:130;width:1608;height:363" filled="f" stroked="f">
              <v:textbox style="mso-next-textbox:#_x0000_s1155" inset="0,0,0,0">
                <w:txbxContent>
                  <w:p w:rsidR="00AC51DE" w:rsidRPr="00B17602" w:rsidRDefault="00AC51DE" w:rsidP="00AC51DE">
                    <w:pPr>
                      <w:spacing w:before="1"/>
                      <w:ind w:right="300"/>
                      <w:jc w:val="right"/>
                      <w:rPr>
                        <w:b/>
                        <w:bCs/>
                        <w:sz w:val="12"/>
                        <w:szCs w:val="12"/>
                      </w:rPr>
                    </w:pPr>
                    <w:r w:rsidRPr="00B17602">
                      <w:rPr>
                        <w:b/>
                        <w:bCs/>
                        <w:sz w:val="12"/>
                        <w:szCs w:val="12"/>
                      </w:rPr>
                      <w:t>Measuring at height</w:t>
                    </w:r>
                  </w:p>
                </w:txbxContent>
              </v:textbox>
            </v:shape>
            <w10:wrap type="topAndBottom" anchorx="page"/>
          </v:group>
        </w:pict>
      </w:r>
      <w:r w:rsidR="00AC51DE" w:rsidRPr="003E0459">
        <w:rPr>
          <w:rFonts w:cstheme="majorBidi"/>
          <w:noProof/>
          <w:lang w:bidi="fa-IR"/>
        </w:rPr>
        <w:drawing>
          <wp:anchor distT="0" distB="0" distL="0" distR="0" simplePos="0" relativeHeight="251700736" behindDoc="1" locked="0" layoutInCell="1" allowOverlap="1" wp14:anchorId="4C7E1134" wp14:editId="1B66E0B8">
            <wp:simplePos x="0" y="0"/>
            <wp:positionH relativeFrom="page">
              <wp:posOffset>2307589</wp:posOffset>
            </wp:positionH>
            <wp:positionV relativeFrom="paragraph">
              <wp:posOffset>103029</wp:posOffset>
            </wp:positionV>
            <wp:extent cx="117223" cy="116586"/>
            <wp:effectExtent l="0" t="0" r="0" b="0"/>
            <wp:wrapTopAndBottom/>
            <wp:docPr id="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5.png"/>
                    <pic:cNvPicPr/>
                  </pic:nvPicPr>
                  <pic:blipFill>
                    <a:blip r:embed="rId51" cstate="print"/>
                    <a:stretch>
                      <a:fillRect/>
                    </a:stretch>
                  </pic:blipFill>
                  <pic:spPr>
                    <a:xfrm>
                      <a:off x="0" y="0"/>
                      <a:ext cx="117223" cy="116586"/>
                    </a:xfrm>
                    <a:prstGeom prst="rect">
                      <a:avLst/>
                    </a:prstGeom>
                  </pic:spPr>
                </pic:pic>
              </a:graphicData>
            </a:graphic>
          </wp:anchor>
        </w:drawing>
      </w:r>
    </w:p>
    <w:p w:rsidR="00AC51DE" w:rsidRPr="003E0459" w:rsidRDefault="00AC51DE" w:rsidP="00AC51DE">
      <w:pPr>
        <w:pStyle w:val="BodyText"/>
        <w:spacing w:before="15"/>
        <w:ind w:right="158"/>
        <w:rPr>
          <w:rFonts w:cstheme="majorBidi"/>
          <w:b/>
          <w:sz w:val="3"/>
        </w:rPr>
      </w:pPr>
    </w:p>
    <w:p w:rsidR="00AC51DE" w:rsidRPr="003E0459" w:rsidRDefault="006E4722" w:rsidP="00AC51DE">
      <w:pPr>
        <w:ind w:right="158"/>
        <w:rPr>
          <w:rFonts w:cstheme="majorBidi"/>
          <w:sz w:val="20"/>
        </w:rPr>
      </w:pPr>
      <w:r>
        <w:rPr>
          <w:rFonts w:cstheme="majorBidi"/>
          <w:sz w:val="20"/>
        </w:rPr>
      </w:r>
      <w:r>
        <w:rPr>
          <w:rFonts w:cstheme="majorBidi"/>
          <w:sz w:val="20"/>
        </w:rPr>
        <w:pict>
          <v:group id="_x0000_s1053" style="width:79.7pt;height:17.55pt;mso-position-horizontal-relative:char;mso-position-vertical-relative:line" coordsize="1594,351">
            <v:shape id="_x0000_s1054" type="#_x0000_t75" style="position:absolute;width:1594;height:351">
              <v:imagedata r:id="rId52" o:title=""/>
            </v:shape>
            <v:shape id="_x0000_s1055" type="#_x0000_t202" style="position:absolute;width:1594;height:351" filled="f" stroked="f">
              <v:textbox style="mso-next-textbox:#_x0000_s1055" inset="0,0,0,0">
                <w:txbxContent>
                  <w:p w:rsidR="00AC51DE" w:rsidRPr="00B17602" w:rsidRDefault="00AC51DE" w:rsidP="00AC51DE">
                    <w:pPr>
                      <w:spacing w:before="1"/>
                      <w:ind w:right="372"/>
                      <w:jc w:val="right"/>
                      <w:rPr>
                        <w:b/>
                        <w:bCs/>
                        <w:sz w:val="12"/>
                        <w:szCs w:val="12"/>
                      </w:rPr>
                    </w:pPr>
                    <w:r w:rsidRPr="00B17602">
                      <w:rPr>
                        <w:b/>
                        <w:bCs/>
                        <w:sz w:val="12"/>
                        <w:szCs w:val="12"/>
                      </w:rPr>
                      <w:t>Background point</w:t>
                    </w:r>
                  </w:p>
                </w:txbxContent>
              </v:textbox>
            </v:shape>
            <w10:wrap type="none"/>
            <w10:anchorlock/>
          </v:group>
        </w:pict>
      </w:r>
      <w:r w:rsidR="00AC51DE" w:rsidRPr="003E0459">
        <w:rPr>
          <w:rFonts w:cstheme="majorBidi"/>
          <w:sz w:val="18"/>
        </w:rPr>
        <w:t xml:space="preserve"> </w:t>
      </w:r>
      <w:r w:rsidR="00AC51DE" w:rsidRPr="003E0459">
        <w:rPr>
          <w:rFonts w:cstheme="majorBidi"/>
          <w:noProof/>
          <w:sz w:val="20"/>
          <w:lang w:bidi="fa-IR"/>
        </w:rPr>
        <w:drawing>
          <wp:inline distT="0" distB="0" distL="0" distR="0" wp14:anchorId="558FB86A" wp14:editId="05A29267">
            <wp:extent cx="158534" cy="116681"/>
            <wp:effectExtent l="0" t="0" r="0" b="0"/>
            <wp:docPr id="8"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7.png"/>
                    <pic:cNvPicPr/>
                  </pic:nvPicPr>
                  <pic:blipFill>
                    <a:blip r:embed="rId53" cstate="print"/>
                    <a:stretch>
                      <a:fillRect/>
                    </a:stretch>
                  </pic:blipFill>
                  <pic:spPr>
                    <a:xfrm>
                      <a:off x="0" y="0"/>
                      <a:ext cx="158534" cy="116681"/>
                    </a:xfrm>
                    <a:prstGeom prst="rect">
                      <a:avLst/>
                    </a:prstGeom>
                  </pic:spPr>
                </pic:pic>
              </a:graphicData>
            </a:graphic>
          </wp:inline>
        </w:drawing>
      </w:r>
    </w:p>
    <w:p w:rsidR="00AC51DE" w:rsidRPr="003E0459" w:rsidRDefault="00AC51DE" w:rsidP="00AC51DE">
      <w:pPr>
        <w:pStyle w:val="BodyText"/>
        <w:spacing w:before="5"/>
        <w:ind w:right="158"/>
        <w:rPr>
          <w:rFonts w:cstheme="majorBidi"/>
          <w:b/>
          <w:sz w:val="10"/>
        </w:rPr>
      </w:pPr>
    </w:p>
    <w:p w:rsidR="00AC51DE" w:rsidRPr="003E0459" w:rsidRDefault="00AC51DE" w:rsidP="00AC51DE">
      <w:pPr>
        <w:spacing w:before="16"/>
        <w:ind w:right="158"/>
        <w:jc w:val="center"/>
        <w:rPr>
          <w:rFonts w:cstheme="majorBidi"/>
          <w:sz w:val="2"/>
          <w:szCs w:val="2"/>
        </w:rPr>
      </w:pPr>
      <w:r w:rsidRPr="003E0459">
        <w:rPr>
          <w:rFonts w:cstheme="majorBidi"/>
          <w:b/>
          <w:bCs/>
        </w:rPr>
        <w:t>Figure 2-1 A design showing the recommended measurement points around a burning pit</w:t>
      </w:r>
    </w:p>
    <w:p w:rsidR="00AC51DE" w:rsidRPr="003E0459" w:rsidRDefault="00AC51DE" w:rsidP="00AC51DE">
      <w:pPr>
        <w:pStyle w:val="BodyText"/>
        <w:spacing w:before="13"/>
        <w:ind w:right="158"/>
        <w:rPr>
          <w:rFonts w:cstheme="majorBidi"/>
          <w:b/>
          <w:sz w:val="12"/>
        </w:rPr>
      </w:pPr>
    </w:p>
    <w:p w:rsidR="00AC51DE" w:rsidRPr="003E0459" w:rsidRDefault="00AC51DE" w:rsidP="00AC51DE">
      <w:pPr>
        <w:pStyle w:val="BodyText"/>
        <w:spacing w:before="97"/>
        <w:ind w:right="158"/>
        <w:rPr>
          <w:rFonts w:cstheme="majorBidi"/>
        </w:rPr>
      </w:pPr>
      <w:r w:rsidRPr="003E0459">
        <w:rPr>
          <w:rFonts w:cstheme="majorBidi"/>
        </w:rPr>
        <w:t>The parameters to be monitored around flares and burning pits are determined based on the criteria mentioned in Section 1-6 (Table 1-4).</w:t>
      </w:r>
    </w:p>
    <w:p w:rsidR="00AC51DE" w:rsidRPr="003E0459" w:rsidRDefault="00AC51DE" w:rsidP="00AC51DE">
      <w:pPr>
        <w:ind w:right="158"/>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11"/>
        <w:ind w:right="158"/>
        <w:rPr>
          <w:rFonts w:cstheme="majorBidi"/>
          <w:sz w:val="24"/>
        </w:rPr>
      </w:pPr>
    </w:p>
    <w:p w:rsidR="00AC51DE" w:rsidRPr="003E0459" w:rsidRDefault="00AC51DE" w:rsidP="00AC51DE">
      <w:pPr>
        <w:spacing w:before="8"/>
        <w:ind w:right="158"/>
        <w:jc w:val="center"/>
        <w:rPr>
          <w:rFonts w:cstheme="majorBidi"/>
          <w:sz w:val="2"/>
          <w:szCs w:val="2"/>
        </w:rPr>
      </w:pPr>
      <w:r w:rsidRPr="003E0459">
        <w:rPr>
          <w:rFonts w:cstheme="majorBidi"/>
          <w:b/>
          <w:bCs/>
          <w:sz w:val="24"/>
          <w:szCs w:val="24"/>
        </w:rPr>
        <w:t xml:space="preserve">Table 1-4 Parameters to be </w:t>
      </w:r>
      <w:proofErr w:type="gramStart"/>
      <w:r w:rsidRPr="003E0459">
        <w:rPr>
          <w:rFonts w:cstheme="majorBidi"/>
          <w:b/>
          <w:bCs/>
          <w:sz w:val="24"/>
          <w:szCs w:val="24"/>
        </w:rPr>
        <w:t>Considered</w:t>
      </w:r>
      <w:proofErr w:type="gramEnd"/>
      <w:r w:rsidRPr="003E0459">
        <w:rPr>
          <w:rFonts w:cstheme="majorBidi"/>
          <w:b/>
          <w:bCs/>
          <w:sz w:val="24"/>
          <w:szCs w:val="24"/>
        </w:rPr>
        <w:t xml:space="preserve"> when Monitoring the Environment Surrounding Flares and Burning Pits</w:t>
      </w:r>
    </w:p>
    <w:p w:rsidR="00AC51DE" w:rsidRPr="003E0459" w:rsidRDefault="00AC51DE" w:rsidP="00AC51DE">
      <w:pPr>
        <w:pStyle w:val="BodyText"/>
        <w:spacing w:before="13"/>
        <w:ind w:right="158"/>
        <w:rPr>
          <w:rFonts w:cstheme="majorBidi"/>
          <w:b/>
          <w:sz w:val="18"/>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4"/>
        <w:gridCol w:w="2917"/>
        <w:gridCol w:w="1981"/>
        <w:gridCol w:w="884"/>
      </w:tblGrid>
      <w:tr w:rsidR="00AC51DE" w:rsidRPr="003E0459" w:rsidTr="00281F66">
        <w:trPr>
          <w:trHeight w:val="350"/>
        </w:trPr>
        <w:tc>
          <w:tcPr>
            <w:tcW w:w="3224" w:type="dxa"/>
            <w:shd w:val="clear" w:color="auto" w:fill="D9D9D9"/>
          </w:tcPr>
          <w:p w:rsidR="00AC51DE" w:rsidRPr="003E0459" w:rsidRDefault="00AC51DE" w:rsidP="00281F66">
            <w:pPr>
              <w:pStyle w:val="TableParagraph"/>
              <w:spacing w:line="330" w:lineRule="exact"/>
              <w:ind w:right="158"/>
              <w:rPr>
                <w:rFonts w:cstheme="majorBidi"/>
                <w:b/>
                <w:bCs/>
              </w:rPr>
            </w:pPr>
            <w:r w:rsidRPr="003E0459">
              <w:rPr>
                <w:rFonts w:cstheme="majorBidi"/>
                <w:b/>
                <w:bCs/>
                <w:sz w:val="22"/>
              </w:rPr>
              <w:t>Burning pits</w:t>
            </w:r>
          </w:p>
        </w:tc>
        <w:tc>
          <w:tcPr>
            <w:tcW w:w="2917" w:type="dxa"/>
            <w:shd w:val="clear" w:color="auto" w:fill="D9D9D9"/>
          </w:tcPr>
          <w:p w:rsidR="00AC51DE" w:rsidRPr="003E0459" w:rsidRDefault="00AC51DE" w:rsidP="00281F66">
            <w:pPr>
              <w:pStyle w:val="TableParagraph"/>
              <w:spacing w:line="330" w:lineRule="exact"/>
              <w:ind w:right="158"/>
              <w:rPr>
                <w:rFonts w:cstheme="majorBidi"/>
                <w:b/>
                <w:bCs/>
              </w:rPr>
            </w:pPr>
            <w:r w:rsidRPr="003E0459">
              <w:rPr>
                <w:rFonts w:cstheme="majorBidi"/>
                <w:b/>
                <w:bCs/>
                <w:sz w:val="22"/>
              </w:rPr>
              <w:t>Flares</w:t>
            </w:r>
          </w:p>
        </w:tc>
        <w:tc>
          <w:tcPr>
            <w:tcW w:w="2865" w:type="dxa"/>
            <w:gridSpan w:val="2"/>
            <w:shd w:val="clear" w:color="auto" w:fill="D9D9D9"/>
          </w:tcPr>
          <w:p w:rsidR="00AC51DE" w:rsidRPr="003E0459" w:rsidRDefault="00AC51DE" w:rsidP="00281F66">
            <w:pPr>
              <w:pStyle w:val="TableParagraph"/>
              <w:spacing w:line="330" w:lineRule="exact"/>
              <w:ind w:right="158"/>
              <w:rPr>
                <w:rFonts w:cstheme="majorBidi"/>
                <w:b/>
                <w:bCs/>
              </w:rPr>
            </w:pPr>
            <w:r w:rsidRPr="003E0459">
              <w:rPr>
                <w:rFonts w:cstheme="majorBidi"/>
                <w:b/>
                <w:bCs/>
                <w:sz w:val="22"/>
              </w:rPr>
              <w:t>Type of equipment</w:t>
            </w:r>
          </w:p>
        </w:tc>
      </w:tr>
      <w:tr w:rsidR="00AC51DE" w:rsidRPr="003E0459" w:rsidTr="00281F66">
        <w:trPr>
          <w:trHeight w:val="695"/>
        </w:trPr>
        <w:tc>
          <w:tcPr>
            <w:tcW w:w="3224" w:type="dxa"/>
          </w:tcPr>
          <w:p w:rsidR="00AC51DE" w:rsidRPr="003E0459" w:rsidRDefault="00AC51DE" w:rsidP="00281F66">
            <w:pPr>
              <w:pStyle w:val="TableParagraph"/>
              <w:spacing w:before="111"/>
              <w:ind w:right="158"/>
              <w:rPr>
                <w:rFonts w:cstheme="majorBidi"/>
                <w:b/>
                <w:bCs/>
                <w:sz w:val="18"/>
                <w:szCs w:val="18"/>
              </w:rPr>
            </w:pPr>
            <w:r w:rsidRPr="003E0459">
              <w:rPr>
                <w:rFonts w:cstheme="majorBidi"/>
                <w:b/>
                <w:bCs/>
                <w:sz w:val="18"/>
                <w:szCs w:val="18"/>
              </w:rPr>
              <w:t>CO2,</w:t>
            </w:r>
            <w:r w:rsidRPr="003E0459">
              <w:rPr>
                <w:rFonts w:cstheme="majorBidi"/>
                <w:b/>
                <w:bCs/>
                <w:sz w:val="20"/>
                <w:szCs w:val="20"/>
              </w:rPr>
              <w:t xml:space="preserve"> </w:t>
            </w:r>
            <w:r w:rsidRPr="003E0459">
              <w:rPr>
                <w:rFonts w:cstheme="majorBidi"/>
                <w:b/>
                <w:bCs/>
                <w:sz w:val="18"/>
                <w:szCs w:val="18"/>
              </w:rPr>
              <w:t xml:space="preserve">H2S, PM, </w:t>
            </w:r>
            <w:proofErr w:type="spellStart"/>
            <w:r w:rsidRPr="003E0459">
              <w:rPr>
                <w:rFonts w:cstheme="majorBidi"/>
                <w:b/>
                <w:bCs/>
                <w:sz w:val="18"/>
                <w:szCs w:val="18"/>
              </w:rPr>
              <w:t>NOx</w:t>
            </w:r>
            <w:proofErr w:type="spellEnd"/>
            <w:r w:rsidRPr="003E0459">
              <w:rPr>
                <w:rFonts w:cstheme="majorBidi"/>
                <w:b/>
                <w:bCs/>
                <w:sz w:val="18"/>
                <w:szCs w:val="18"/>
              </w:rPr>
              <w:t xml:space="preserve">, </w:t>
            </w:r>
            <w:proofErr w:type="spellStart"/>
            <w:r w:rsidRPr="003E0459">
              <w:rPr>
                <w:rFonts w:cstheme="majorBidi"/>
                <w:b/>
                <w:bCs/>
                <w:sz w:val="18"/>
                <w:szCs w:val="18"/>
              </w:rPr>
              <w:t>SOx</w:t>
            </w:r>
            <w:proofErr w:type="spellEnd"/>
            <w:r w:rsidRPr="003E0459">
              <w:rPr>
                <w:rFonts w:cstheme="majorBidi"/>
                <w:b/>
                <w:bCs/>
                <w:sz w:val="18"/>
                <w:szCs w:val="18"/>
              </w:rPr>
              <w:t>, CO</w:t>
            </w:r>
          </w:p>
        </w:tc>
        <w:tc>
          <w:tcPr>
            <w:tcW w:w="2917" w:type="dxa"/>
          </w:tcPr>
          <w:p w:rsidR="00AC51DE" w:rsidRPr="003E0459" w:rsidRDefault="00AC51DE" w:rsidP="00281F66">
            <w:pPr>
              <w:pStyle w:val="TableParagraph"/>
              <w:spacing w:before="170"/>
              <w:ind w:right="158"/>
              <w:rPr>
                <w:rFonts w:cstheme="majorBidi"/>
                <w:b/>
                <w:bCs/>
                <w:sz w:val="18"/>
                <w:szCs w:val="18"/>
              </w:rPr>
            </w:pPr>
            <w:r w:rsidRPr="003E0459">
              <w:rPr>
                <w:rFonts w:cstheme="majorBidi"/>
                <w:b/>
                <w:bCs/>
                <w:sz w:val="18"/>
                <w:szCs w:val="18"/>
              </w:rPr>
              <w:t>H2S, PM</w:t>
            </w:r>
            <w:r w:rsidRPr="003E0459">
              <w:rPr>
                <w:rFonts w:cstheme="majorBidi"/>
                <w:b/>
                <w:bCs/>
              </w:rPr>
              <w:t xml:space="preserve">, </w:t>
            </w:r>
            <w:proofErr w:type="spellStart"/>
            <w:r w:rsidRPr="003E0459">
              <w:rPr>
                <w:rFonts w:cstheme="majorBidi"/>
                <w:b/>
                <w:bCs/>
                <w:sz w:val="18"/>
                <w:szCs w:val="18"/>
              </w:rPr>
              <w:t>NOx</w:t>
            </w:r>
            <w:proofErr w:type="spellEnd"/>
            <w:r w:rsidRPr="003E0459">
              <w:rPr>
                <w:rFonts w:cstheme="majorBidi"/>
                <w:b/>
                <w:bCs/>
                <w:sz w:val="18"/>
                <w:szCs w:val="18"/>
              </w:rPr>
              <w:t xml:space="preserve">, </w:t>
            </w:r>
            <w:proofErr w:type="spellStart"/>
            <w:r w:rsidRPr="003E0459">
              <w:rPr>
                <w:rFonts w:cstheme="majorBidi"/>
                <w:b/>
                <w:bCs/>
                <w:sz w:val="18"/>
                <w:szCs w:val="18"/>
              </w:rPr>
              <w:t>SOx</w:t>
            </w:r>
            <w:proofErr w:type="spellEnd"/>
            <w:r w:rsidRPr="003E0459">
              <w:rPr>
                <w:rFonts w:cstheme="majorBidi"/>
                <w:b/>
                <w:bCs/>
                <w:sz w:val="18"/>
                <w:szCs w:val="18"/>
              </w:rPr>
              <w:t>, CO2, CO</w:t>
            </w:r>
          </w:p>
        </w:tc>
        <w:tc>
          <w:tcPr>
            <w:tcW w:w="1981" w:type="dxa"/>
          </w:tcPr>
          <w:p w:rsidR="00AC51DE" w:rsidRPr="003E0459" w:rsidRDefault="00AC51DE" w:rsidP="00281F66">
            <w:pPr>
              <w:pStyle w:val="TableParagraph"/>
              <w:spacing w:line="348" w:lineRule="exact"/>
              <w:ind w:right="158"/>
              <w:rPr>
                <w:rFonts w:cstheme="majorBidi"/>
                <w:b/>
                <w:bCs/>
              </w:rPr>
            </w:pPr>
            <w:r w:rsidRPr="003E0459">
              <w:rPr>
                <w:rFonts w:cstheme="majorBidi"/>
                <w:b/>
                <w:bCs/>
                <w:sz w:val="22"/>
              </w:rPr>
              <w:t>Pollutants</w:t>
            </w:r>
          </w:p>
        </w:tc>
        <w:tc>
          <w:tcPr>
            <w:tcW w:w="884" w:type="dxa"/>
            <w:vMerge w:val="restart"/>
          </w:tcPr>
          <w:p w:rsidR="00AC51DE" w:rsidRPr="003E0459" w:rsidRDefault="00AC51DE" w:rsidP="00281F66">
            <w:pPr>
              <w:pStyle w:val="TableParagraph"/>
              <w:spacing w:before="2"/>
              <w:ind w:right="158"/>
              <w:rPr>
                <w:rFonts w:cstheme="majorBidi"/>
                <w:b/>
              </w:rPr>
            </w:pPr>
          </w:p>
          <w:p w:rsidR="00AC51DE" w:rsidRPr="003E0459" w:rsidRDefault="00AC51DE" w:rsidP="00281F66">
            <w:pPr>
              <w:pStyle w:val="TableParagraph"/>
              <w:ind w:right="158"/>
              <w:rPr>
                <w:rFonts w:cstheme="majorBidi"/>
                <w:b/>
                <w:bCs/>
              </w:rPr>
            </w:pPr>
            <w:r w:rsidRPr="003E0459">
              <w:rPr>
                <w:rFonts w:cstheme="majorBidi"/>
                <w:b/>
                <w:bCs/>
                <w:sz w:val="22"/>
              </w:rPr>
              <w:t>Parameters</w:t>
            </w:r>
          </w:p>
        </w:tc>
      </w:tr>
      <w:tr w:rsidR="00AC51DE" w:rsidRPr="003E0459" w:rsidTr="00281F66">
        <w:trPr>
          <w:trHeight w:val="477"/>
        </w:trPr>
        <w:tc>
          <w:tcPr>
            <w:tcW w:w="6141" w:type="dxa"/>
            <w:gridSpan w:val="2"/>
          </w:tcPr>
          <w:p w:rsidR="00AC51DE" w:rsidRPr="003E0459" w:rsidRDefault="00AC51DE" w:rsidP="00281F66">
            <w:pPr>
              <w:pStyle w:val="TableParagraph"/>
              <w:spacing w:before="1"/>
              <w:ind w:right="158"/>
              <w:rPr>
                <w:rFonts w:cstheme="majorBidi"/>
                <w:b/>
                <w:bCs/>
                <w:sz w:val="20"/>
                <w:szCs w:val="20"/>
              </w:rPr>
            </w:pPr>
            <w:r w:rsidRPr="003E0459">
              <w:rPr>
                <w:rFonts w:cstheme="majorBidi"/>
                <w:b/>
                <w:bCs/>
                <w:sz w:val="20"/>
                <w:szCs w:val="20"/>
              </w:rPr>
              <w:t>Wind speed and direction, temperature, pressure</w:t>
            </w:r>
          </w:p>
        </w:tc>
        <w:tc>
          <w:tcPr>
            <w:tcW w:w="1981" w:type="dxa"/>
          </w:tcPr>
          <w:p w:rsidR="00AC51DE" w:rsidRPr="003E0459" w:rsidRDefault="00AC51DE" w:rsidP="00281F66">
            <w:pPr>
              <w:pStyle w:val="TableParagraph"/>
              <w:spacing w:before="64"/>
              <w:ind w:right="158"/>
              <w:rPr>
                <w:rFonts w:cstheme="majorBidi"/>
                <w:b/>
                <w:bCs/>
              </w:rPr>
            </w:pPr>
            <w:r w:rsidRPr="003E0459">
              <w:rPr>
                <w:rFonts w:cstheme="majorBidi"/>
                <w:b/>
                <w:bCs/>
                <w:sz w:val="22"/>
              </w:rPr>
              <w:t>Meteorological parameters</w:t>
            </w:r>
          </w:p>
        </w:tc>
        <w:tc>
          <w:tcPr>
            <w:tcW w:w="884" w:type="dxa"/>
            <w:vMerge/>
            <w:tcBorders>
              <w:top w:val="nil"/>
            </w:tcBorders>
          </w:tcPr>
          <w:p w:rsidR="00AC51DE" w:rsidRPr="003E0459" w:rsidRDefault="00AC51DE" w:rsidP="00281F66">
            <w:pPr>
              <w:ind w:right="158"/>
              <w:rPr>
                <w:rFonts w:cstheme="majorBidi"/>
                <w:sz w:val="2"/>
                <w:szCs w:val="2"/>
              </w:rPr>
            </w:pPr>
          </w:p>
        </w:tc>
      </w:tr>
    </w:tbl>
    <w:p w:rsidR="00AC51DE" w:rsidRPr="003E0459" w:rsidRDefault="00AC51DE" w:rsidP="00AC51DE">
      <w:pPr>
        <w:pStyle w:val="BodyText"/>
        <w:spacing w:before="2"/>
        <w:ind w:right="158"/>
        <w:rPr>
          <w:rFonts w:cstheme="majorBidi"/>
          <w:b/>
          <w:sz w:val="15"/>
        </w:rPr>
      </w:pPr>
    </w:p>
    <w:p w:rsidR="00AC51DE" w:rsidRPr="003E0459" w:rsidRDefault="00AC51DE" w:rsidP="00AC51DE">
      <w:pPr>
        <w:ind w:right="158"/>
        <w:rPr>
          <w:rFonts w:cstheme="majorBidi"/>
          <w:sz w:val="2"/>
          <w:szCs w:val="2"/>
        </w:rPr>
      </w:pPr>
      <w:r w:rsidRPr="003E0459">
        <w:rPr>
          <w:rFonts w:cstheme="majorBidi"/>
          <w:b/>
          <w:bCs/>
        </w:rPr>
        <w:t>1-6-2 Evaporation Tanks</w:t>
      </w:r>
    </w:p>
    <w:p w:rsidR="00AC51DE" w:rsidRPr="003E0459" w:rsidRDefault="00AC51DE" w:rsidP="00AC51DE">
      <w:pPr>
        <w:pStyle w:val="BodyText"/>
        <w:spacing w:before="13"/>
        <w:ind w:right="158"/>
        <w:rPr>
          <w:rFonts w:cstheme="majorBidi"/>
          <w:b/>
          <w:sz w:val="12"/>
        </w:rPr>
      </w:pPr>
    </w:p>
    <w:p w:rsidR="00AC51DE" w:rsidRPr="003E0459" w:rsidRDefault="00AC51DE" w:rsidP="00AC51DE">
      <w:pPr>
        <w:pStyle w:val="BodyText"/>
        <w:spacing w:before="18"/>
        <w:ind w:right="158"/>
        <w:rPr>
          <w:rFonts w:cstheme="majorBidi"/>
        </w:rPr>
      </w:pPr>
      <w:r w:rsidRPr="003E0459">
        <w:rPr>
          <w:rFonts w:cstheme="majorBidi"/>
        </w:rPr>
        <w:t>In the present project, the evaporation pond is audited using two methods of sampling (1-3-1-2) and measurement (1-3-2-1).</w:t>
      </w:r>
    </w:p>
    <w:p w:rsidR="00AC51DE" w:rsidRPr="003E0459" w:rsidRDefault="00AC51DE" w:rsidP="00AC51DE">
      <w:pPr>
        <w:pStyle w:val="BodyText"/>
        <w:spacing w:before="97" w:line="300" w:lineRule="auto"/>
        <w:ind w:right="158"/>
        <w:rPr>
          <w:rFonts w:cstheme="majorBidi"/>
        </w:rPr>
      </w:pPr>
      <w:r w:rsidRPr="003E0459">
        <w:rPr>
          <w:rFonts w:cstheme="majorBidi"/>
        </w:rPr>
        <w:t xml:space="preserve"> The auditing points are selected based on the wind upstream and downstream.</w:t>
      </w:r>
      <w:r>
        <w:rPr>
          <w:rFonts w:cstheme="majorBidi"/>
        </w:rPr>
        <w:t xml:space="preserve"> </w:t>
      </w:r>
      <w:r w:rsidRPr="003E0459">
        <w:rPr>
          <w:rFonts w:cstheme="majorBidi"/>
        </w:rPr>
        <w:t>Accordingly, the measurement process is carried out at a point located around the evaporation pond along the downstream and at different altitudes (if necessary, at three sides of the evaporation pond).</w:t>
      </w:r>
      <w:r>
        <w:rPr>
          <w:rFonts w:cstheme="majorBidi"/>
        </w:rPr>
        <w:t xml:space="preserve"> </w:t>
      </w:r>
      <w:r w:rsidRPr="003E0459">
        <w:rPr>
          <w:rFonts w:cstheme="majorBidi"/>
        </w:rPr>
        <w:t xml:space="preserve">The pollutant’s concentration should be determined at least one point along the wind upstream. </w:t>
      </w:r>
    </w:p>
    <w:p w:rsidR="00AC51DE" w:rsidRPr="003E0459" w:rsidRDefault="00AC51DE" w:rsidP="00AC51DE">
      <w:pPr>
        <w:pStyle w:val="BodyText"/>
        <w:spacing w:line="385" w:lineRule="exact"/>
        <w:ind w:right="158"/>
        <w:rPr>
          <w:rFonts w:cstheme="majorBidi"/>
        </w:rPr>
      </w:pPr>
      <w:r w:rsidRPr="003E0459">
        <w:rPr>
          <w:rFonts w:cstheme="majorBidi"/>
        </w:rPr>
        <w:t>Figure 1-3 shows the recommended points for measuring emission surrounding evaporation ponds.</w:t>
      </w:r>
      <w:r>
        <w:rPr>
          <w:rFonts w:cstheme="majorBidi"/>
        </w:rPr>
        <w:t xml:space="preserve"> </w:t>
      </w:r>
      <w:r w:rsidRPr="003E0459">
        <w:rPr>
          <w:rFonts w:cstheme="majorBidi"/>
        </w:rPr>
        <w:t>The parameters to be considered when conducting the auditing process around an evaporation pond are shown in Table 1-5.</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6"/>
        <w:ind w:right="158"/>
        <w:rPr>
          <w:rFonts w:cstheme="majorBidi"/>
          <w:sz w:val="13"/>
        </w:rPr>
      </w:pPr>
    </w:p>
    <w:p w:rsidR="00AC51DE" w:rsidRPr="003E0459" w:rsidRDefault="00AC51DE" w:rsidP="00AC51DE">
      <w:pPr>
        <w:spacing w:before="9"/>
        <w:ind w:right="158"/>
        <w:jc w:val="center"/>
        <w:rPr>
          <w:rFonts w:cstheme="majorBidi"/>
          <w:sz w:val="2"/>
          <w:szCs w:val="2"/>
        </w:rPr>
      </w:pPr>
      <w:r w:rsidRPr="003E0459">
        <w:rPr>
          <w:rFonts w:cstheme="majorBidi"/>
          <w:b/>
          <w:bCs/>
          <w:sz w:val="24"/>
          <w:szCs w:val="24"/>
        </w:rPr>
        <w:t xml:space="preserve">Table 1-5 Parameters to be </w:t>
      </w:r>
      <w:proofErr w:type="gramStart"/>
      <w:r w:rsidRPr="003E0459">
        <w:rPr>
          <w:rFonts w:cstheme="majorBidi"/>
          <w:b/>
          <w:bCs/>
          <w:sz w:val="24"/>
          <w:szCs w:val="24"/>
        </w:rPr>
        <w:t>Considered</w:t>
      </w:r>
      <w:proofErr w:type="gramEnd"/>
      <w:r w:rsidRPr="003E0459">
        <w:rPr>
          <w:rFonts w:cstheme="majorBidi"/>
          <w:b/>
          <w:bCs/>
          <w:sz w:val="24"/>
          <w:szCs w:val="24"/>
        </w:rPr>
        <w:t xml:space="preserve"> when Monitoring the Environment Surrounding Evaporation Ponds</w:t>
      </w:r>
    </w:p>
    <w:p w:rsidR="00AC51DE" w:rsidRPr="003E0459" w:rsidRDefault="00AC51DE" w:rsidP="00AC51DE">
      <w:pPr>
        <w:pStyle w:val="BodyText"/>
        <w:spacing w:before="10"/>
        <w:ind w:right="158"/>
        <w:rPr>
          <w:rFonts w:cstheme="majorBidi"/>
          <w:b/>
          <w:sz w:val="20"/>
        </w:rPr>
      </w:pPr>
    </w:p>
    <w:tbl>
      <w:tblPr>
        <w:bidiVisual/>
        <w:tblW w:w="0" w:type="auto"/>
        <w:tblInd w:w="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35"/>
        <w:gridCol w:w="1949"/>
        <w:gridCol w:w="1785"/>
      </w:tblGrid>
      <w:tr w:rsidR="00AC51DE" w:rsidRPr="003E0459" w:rsidTr="00281F66">
        <w:trPr>
          <w:trHeight w:val="347"/>
        </w:trPr>
        <w:tc>
          <w:tcPr>
            <w:tcW w:w="3735" w:type="dxa"/>
            <w:shd w:val="clear" w:color="auto" w:fill="D9D9D9"/>
          </w:tcPr>
          <w:p w:rsidR="00AC51DE" w:rsidRPr="003E0459" w:rsidRDefault="00AC51DE" w:rsidP="00281F66">
            <w:pPr>
              <w:pStyle w:val="TableParagraph"/>
              <w:spacing w:line="328" w:lineRule="exact"/>
              <w:ind w:right="158"/>
              <w:rPr>
                <w:rFonts w:cstheme="majorBidi"/>
                <w:b/>
                <w:bCs/>
              </w:rPr>
            </w:pPr>
            <w:r w:rsidRPr="003E0459">
              <w:rPr>
                <w:rFonts w:cstheme="majorBidi"/>
                <w:b/>
                <w:bCs/>
                <w:sz w:val="22"/>
              </w:rPr>
              <w:t>Evaporation pond</w:t>
            </w:r>
          </w:p>
        </w:tc>
        <w:tc>
          <w:tcPr>
            <w:tcW w:w="3734" w:type="dxa"/>
            <w:gridSpan w:val="2"/>
            <w:shd w:val="clear" w:color="auto" w:fill="D9D9D9"/>
          </w:tcPr>
          <w:p w:rsidR="00AC51DE" w:rsidRPr="003E0459" w:rsidRDefault="00AC51DE" w:rsidP="00281F66">
            <w:pPr>
              <w:pStyle w:val="TableParagraph"/>
              <w:spacing w:line="328" w:lineRule="exact"/>
              <w:ind w:right="158"/>
              <w:rPr>
                <w:rFonts w:cstheme="majorBidi"/>
                <w:b/>
                <w:bCs/>
              </w:rPr>
            </w:pPr>
            <w:r w:rsidRPr="003E0459">
              <w:rPr>
                <w:rFonts w:cstheme="majorBidi"/>
                <w:b/>
                <w:bCs/>
                <w:sz w:val="22"/>
              </w:rPr>
              <w:t>Type of equipment</w:t>
            </w:r>
          </w:p>
        </w:tc>
      </w:tr>
      <w:tr w:rsidR="00AC51DE" w:rsidRPr="003E0459" w:rsidTr="00281F66">
        <w:trPr>
          <w:trHeight w:val="1723"/>
        </w:trPr>
        <w:tc>
          <w:tcPr>
            <w:tcW w:w="3735" w:type="dxa"/>
          </w:tcPr>
          <w:p w:rsidR="00AC51DE" w:rsidRPr="003E0459" w:rsidRDefault="00AC51DE" w:rsidP="00281F66">
            <w:pPr>
              <w:pStyle w:val="TableParagraph"/>
              <w:spacing w:before="4"/>
              <w:ind w:right="158"/>
              <w:rPr>
                <w:rFonts w:cstheme="majorBidi"/>
                <w:b/>
                <w:sz w:val="15"/>
              </w:rPr>
            </w:pPr>
          </w:p>
          <w:p w:rsidR="00AC51DE" w:rsidRPr="003E0459" w:rsidRDefault="00AC51DE" w:rsidP="00281F66">
            <w:pPr>
              <w:pStyle w:val="TableParagraph"/>
              <w:spacing w:line="360" w:lineRule="auto"/>
              <w:ind w:right="158"/>
              <w:rPr>
                <w:rFonts w:cstheme="majorBidi"/>
                <w:b/>
                <w:sz w:val="18"/>
              </w:rPr>
            </w:pPr>
            <w:r w:rsidRPr="003E0459">
              <w:rPr>
                <w:rFonts w:cstheme="majorBidi"/>
                <w:b/>
                <w:sz w:val="18"/>
              </w:rPr>
              <w:t>BTEX TVOC</w:t>
            </w:r>
          </w:p>
          <w:p w:rsidR="00AC51DE" w:rsidRPr="003E0459" w:rsidRDefault="00AC51DE" w:rsidP="00281F66">
            <w:pPr>
              <w:pStyle w:val="TableParagraph"/>
              <w:spacing w:line="360" w:lineRule="auto"/>
              <w:ind w:right="158"/>
              <w:rPr>
                <w:rFonts w:cstheme="majorBidi"/>
                <w:b/>
                <w:sz w:val="18"/>
              </w:rPr>
            </w:pPr>
            <w:r w:rsidRPr="003E0459">
              <w:rPr>
                <w:rFonts w:cstheme="majorBidi"/>
                <w:b/>
                <w:sz w:val="18"/>
              </w:rPr>
              <w:t>Methanol, H</w:t>
            </w:r>
            <w:r w:rsidRPr="003E0459">
              <w:rPr>
                <w:rFonts w:cstheme="majorBidi"/>
                <w:b/>
                <w:sz w:val="18"/>
                <w:vertAlign w:val="subscript"/>
              </w:rPr>
              <w:t>2</w:t>
            </w:r>
            <w:r w:rsidRPr="003E0459">
              <w:rPr>
                <w:rFonts w:cstheme="majorBidi"/>
                <w:b/>
                <w:sz w:val="18"/>
              </w:rPr>
              <w:t>S</w:t>
            </w:r>
          </w:p>
        </w:tc>
        <w:tc>
          <w:tcPr>
            <w:tcW w:w="1949" w:type="dxa"/>
          </w:tcPr>
          <w:p w:rsidR="00AC51DE" w:rsidRPr="003E0459" w:rsidRDefault="00AC51DE" w:rsidP="00281F66">
            <w:pPr>
              <w:pStyle w:val="TableParagraph"/>
              <w:ind w:right="158"/>
              <w:rPr>
                <w:rFonts w:cstheme="majorBidi"/>
                <w:b/>
                <w:sz w:val="20"/>
              </w:rPr>
            </w:pPr>
          </w:p>
          <w:p w:rsidR="00AC51DE" w:rsidRPr="003E0459" w:rsidRDefault="00AC51DE" w:rsidP="00281F66">
            <w:pPr>
              <w:pStyle w:val="TableParagraph"/>
              <w:spacing w:before="6"/>
              <w:ind w:right="158"/>
              <w:rPr>
                <w:rFonts w:cstheme="majorBidi"/>
                <w:b/>
                <w:sz w:val="19"/>
              </w:rPr>
            </w:pPr>
          </w:p>
          <w:p w:rsidR="00AC51DE" w:rsidRPr="003E0459" w:rsidRDefault="00AC51DE" w:rsidP="00281F66">
            <w:pPr>
              <w:pStyle w:val="TableParagraph"/>
              <w:spacing w:before="1"/>
              <w:ind w:right="158"/>
              <w:rPr>
                <w:rFonts w:cstheme="majorBidi"/>
                <w:b/>
                <w:bCs/>
                <w:sz w:val="20"/>
                <w:szCs w:val="20"/>
              </w:rPr>
            </w:pPr>
            <w:r w:rsidRPr="003E0459">
              <w:rPr>
                <w:rFonts w:cstheme="majorBidi"/>
                <w:b/>
                <w:bCs/>
                <w:sz w:val="20"/>
                <w:szCs w:val="20"/>
              </w:rPr>
              <w:t>Pollutants</w:t>
            </w:r>
          </w:p>
        </w:tc>
        <w:tc>
          <w:tcPr>
            <w:tcW w:w="1785" w:type="dxa"/>
            <w:vMerge w:val="restart"/>
            <w:shd w:val="clear" w:color="auto" w:fill="D9D9D9"/>
          </w:tcPr>
          <w:p w:rsidR="00AC51DE" w:rsidRPr="003E0459" w:rsidRDefault="00AC51DE" w:rsidP="00281F66">
            <w:pPr>
              <w:pStyle w:val="TableParagraph"/>
              <w:ind w:right="158"/>
              <w:rPr>
                <w:rFonts w:cstheme="majorBidi"/>
                <w:b/>
              </w:rPr>
            </w:pPr>
          </w:p>
          <w:p w:rsidR="00AC51DE" w:rsidRPr="003E0459" w:rsidRDefault="00AC51DE" w:rsidP="00281F66">
            <w:pPr>
              <w:pStyle w:val="TableParagraph"/>
              <w:ind w:right="158"/>
              <w:rPr>
                <w:rFonts w:cstheme="majorBidi"/>
                <w:b/>
              </w:rPr>
            </w:pPr>
          </w:p>
          <w:p w:rsidR="00AC51DE" w:rsidRPr="003E0459" w:rsidRDefault="00AC51DE" w:rsidP="00281F66">
            <w:pPr>
              <w:pStyle w:val="TableParagraph"/>
              <w:spacing w:before="11"/>
              <w:ind w:right="158"/>
              <w:rPr>
                <w:rFonts w:cstheme="majorBidi"/>
                <w:b/>
                <w:sz w:val="14"/>
              </w:rPr>
            </w:pPr>
          </w:p>
          <w:p w:rsidR="00AC51DE" w:rsidRPr="003E0459" w:rsidRDefault="00AC51DE" w:rsidP="00281F66">
            <w:pPr>
              <w:pStyle w:val="TableParagraph"/>
              <w:spacing w:before="1"/>
              <w:ind w:right="158"/>
              <w:rPr>
                <w:rFonts w:cstheme="majorBidi"/>
                <w:b/>
                <w:bCs/>
              </w:rPr>
            </w:pPr>
            <w:r w:rsidRPr="003E0459">
              <w:rPr>
                <w:rFonts w:cstheme="majorBidi"/>
                <w:b/>
                <w:bCs/>
                <w:sz w:val="22"/>
              </w:rPr>
              <w:t>Parameters</w:t>
            </w:r>
          </w:p>
        </w:tc>
      </w:tr>
      <w:tr w:rsidR="00AC51DE" w:rsidRPr="003E0459" w:rsidTr="00281F66">
        <w:trPr>
          <w:trHeight w:val="474"/>
        </w:trPr>
        <w:tc>
          <w:tcPr>
            <w:tcW w:w="3735" w:type="dxa"/>
          </w:tcPr>
          <w:p w:rsidR="00AC51DE" w:rsidRPr="003E0459" w:rsidRDefault="00AC51DE" w:rsidP="00281F66">
            <w:pPr>
              <w:pStyle w:val="TableParagraph"/>
              <w:spacing w:before="1"/>
              <w:ind w:right="158"/>
              <w:rPr>
                <w:rFonts w:cstheme="majorBidi"/>
                <w:b/>
                <w:bCs/>
                <w:sz w:val="20"/>
                <w:szCs w:val="20"/>
              </w:rPr>
            </w:pPr>
            <w:r w:rsidRPr="003E0459">
              <w:rPr>
                <w:rFonts w:cstheme="majorBidi"/>
                <w:b/>
                <w:bCs/>
                <w:sz w:val="20"/>
                <w:szCs w:val="20"/>
              </w:rPr>
              <w:t>Wind speed and direction, temperature, pressure, relative humidity</w:t>
            </w:r>
          </w:p>
        </w:tc>
        <w:tc>
          <w:tcPr>
            <w:tcW w:w="1949" w:type="dxa"/>
          </w:tcPr>
          <w:p w:rsidR="00AC51DE" w:rsidRPr="003E0459" w:rsidRDefault="00AC51DE" w:rsidP="00281F66">
            <w:pPr>
              <w:pStyle w:val="TableParagraph"/>
              <w:spacing w:before="1"/>
              <w:ind w:right="158"/>
              <w:rPr>
                <w:rFonts w:cstheme="majorBidi"/>
                <w:b/>
                <w:bCs/>
                <w:sz w:val="20"/>
                <w:szCs w:val="20"/>
              </w:rPr>
            </w:pPr>
            <w:r w:rsidRPr="003E0459">
              <w:rPr>
                <w:rFonts w:cstheme="majorBidi"/>
                <w:b/>
                <w:bCs/>
                <w:sz w:val="20"/>
                <w:szCs w:val="20"/>
              </w:rPr>
              <w:t>Meteorological parameters</w:t>
            </w:r>
          </w:p>
        </w:tc>
        <w:tc>
          <w:tcPr>
            <w:tcW w:w="1785" w:type="dxa"/>
            <w:vMerge/>
            <w:tcBorders>
              <w:top w:val="nil"/>
            </w:tcBorders>
            <w:shd w:val="clear" w:color="auto" w:fill="D9D9D9"/>
          </w:tcPr>
          <w:p w:rsidR="00AC51DE" w:rsidRPr="003E0459" w:rsidRDefault="00AC51DE" w:rsidP="00281F66">
            <w:pPr>
              <w:ind w:right="158"/>
              <w:rPr>
                <w:rFonts w:cstheme="majorBidi"/>
                <w:sz w:val="2"/>
                <w:szCs w:val="2"/>
              </w:rPr>
            </w:pPr>
          </w:p>
        </w:tc>
      </w:tr>
    </w:tbl>
    <w:p w:rsidR="00AC51DE" w:rsidRPr="003E0459" w:rsidRDefault="00AC51DE" w:rsidP="00AC51DE">
      <w:pPr>
        <w:ind w:right="158"/>
        <w:rPr>
          <w:rFonts w:cstheme="majorBidi"/>
          <w:sz w:val="2"/>
          <w:szCs w:val="2"/>
        </w:rPr>
        <w:sectPr w:rsidR="00AC51DE" w:rsidRPr="003E0459">
          <w:pgSz w:w="11910" w:h="16840"/>
          <w:pgMar w:top="1840" w:right="1480" w:bottom="280" w:left="1200" w:header="720" w:footer="720" w:gutter="0"/>
          <w:cols w:space="720"/>
        </w:sectPr>
      </w:pPr>
    </w:p>
    <w:p w:rsidR="00AC51DE" w:rsidRPr="003E0459" w:rsidRDefault="00AC51DE" w:rsidP="00AC51DE">
      <w:pPr>
        <w:pStyle w:val="BodyText"/>
        <w:ind w:right="158"/>
        <w:jc w:val="center"/>
        <w:rPr>
          <w:rFonts w:cstheme="majorBidi"/>
          <w:sz w:val="20"/>
        </w:rPr>
      </w:pPr>
      <w:r>
        <w:rPr>
          <w:rFonts w:hint="cs"/>
          <w:noProof/>
          <w:color w:val="FF0000"/>
          <w:rtl/>
          <w:lang w:bidi="fa-IR"/>
        </w:rPr>
        <w:lastRenderedPageBreak/>
        <w:drawing>
          <wp:inline distT="0" distB="0" distL="0" distR="0" wp14:anchorId="66994E6B" wp14:editId="22623A83">
            <wp:extent cx="3487420" cy="1696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777.jpg"/>
                    <pic:cNvPicPr/>
                  </pic:nvPicPr>
                  <pic:blipFill rotWithShape="1">
                    <a:blip r:embed="rId54">
                      <a:extLst>
                        <a:ext uri="{28A0092B-C50C-407E-A947-70E740481C1C}">
                          <a14:useLocalDpi xmlns:a14="http://schemas.microsoft.com/office/drawing/2010/main" val="0"/>
                        </a:ext>
                      </a:extLst>
                    </a:blip>
                    <a:srcRect b="23057"/>
                    <a:stretch/>
                  </pic:blipFill>
                  <pic:spPr bwMode="auto">
                    <a:xfrm>
                      <a:off x="0" y="0"/>
                      <a:ext cx="3499983" cy="1702938"/>
                    </a:xfrm>
                    <a:prstGeom prst="rect">
                      <a:avLst/>
                    </a:prstGeom>
                    <a:ln>
                      <a:noFill/>
                    </a:ln>
                    <a:extLst>
                      <a:ext uri="{53640926-AAD7-44D8-BBD7-CCE9431645EC}">
                        <a14:shadowObscured xmlns:a14="http://schemas.microsoft.com/office/drawing/2010/main"/>
                      </a:ext>
                    </a:extLst>
                  </pic:spPr>
                </pic:pic>
              </a:graphicData>
            </a:graphic>
          </wp:inline>
        </w:drawing>
      </w:r>
    </w:p>
    <w:p w:rsidR="00AC51DE" w:rsidRPr="003E0459" w:rsidRDefault="00AC51DE" w:rsidP="00AC51DE">
      <w:pPr>
        <w:pStyle w:val="BodyText"/>
        <w:spacing w:before="10"/>
        <w:ind w:right="158"/>
        <w:rPr>
          <w:rFonts w:cstheme="majorBidi"/>
          <w:b/>
          <w:sz w:val="14"/>
        </w:rPr>
      </w:pPr>
    </w:p>
    <w:p w:rsidR="00AC51DE" w:rsidRPr="003E0459" w:rsidRDefault="00AC51DE" w:rsidP="00AC51DE">
      <w:pPr>
        <w:spacing w:before="16"/>
        <w:ind w:right="158"/>
        <w:rPr>
          <w:rFonts w:cstheme="majorBidi"/>
          <w:sz w:val="2"/>
          <w:szCs w:val="2"/>
        </w:rPr>
      </w:pPr>
      <w:r w:rsidRPr="003E0459">
        <w:rPr>
          <w:rFonts w:cstheme="majorBidi"/>
          <w:b/>
          <w:bCs/>
        </w:rPr>
        <w:t>Figure 1-3 A design showing the recommended measurement points around an evaporation pond</w:t>
      </w:r>
    </w:p>
    <w:p w:rsidR="00AC51DE" w:rsidRPr="003E0459" w:rsidRDefault="00AC51DE" w:rsidP="00AC51DE">
      <w:pPr>
        <w:pStyle w:val="BodyText"/>
        <w:spacing w:before="5"/>
        <w:ind w:right="158"/>
        <w:rPr>
          <w:rFonts w:cstheme="majorBidi"/>
          <w:b/>
          <w:sz w:val="14"/>
        </w:rPr>
      </w:pPr>
    </w:p>
    <w:p w:rsidR="00AC51DE" w:rsidRPr="003E0459" w:rsidRDefault="00AC51DE" w:rsidP="00AC51DE">
      <w:pPr>
        <w:spacing w:line="438" w:lineRule="exact"/>
        <w:ind w:right="158"/>
        <w:rPr>
          <w:rFonts w:cstheme="majorBidi"/>
          <w:sz w:val="2"/>
          <w:szCs w:val="2"/>
        </w:rPr>
      </w:pPr>
      <w:r w:rsidRPr="003E0459">
        <w:rPr>
          <w:rFonts w:cstheme="majorBidi"/>
          <w:b/>
          <w:bCs/>
        </w:rPr>
        <w:t>1-6-3 Floating Roof Tanks</w:t>
      </w:r>
    </w:p>
    <w:p w:rsidR="00AC51DE" w:rsidRPr="003E0459" w:rsidRDefault="00AC51DE" w:rsidP="00AC51DE">
      <w:pPr>
        <w:pStyle w:val="BodyText"/>
        <w:spacing w:before="13"/>
        <w:ind w:right="158"/>
        <w:rPr>
          <w:rFonts w:cstheme="majorBidi"/>
          <w:b/>
          <w:sz w:val="12"/>
        </w:rPr>
      </w:pPr>
    </w:p>
    <w:p w:rsidR="00AC51DE" w:rsidRPr="003E0459" w:rsidRDefault="00AC51DE" w:rsidP="00AC51DE">
      <w:pPr>
        <w:pStyle w:val="BodyText"/>
        <w:spacing w:before="17"/>
        <w:ind w:right="158"/>
        <w:rPr>
          <w:rFonts w:cstheme="majorBidi"/>
        </w:rPr>
      </w:pPr>
      <w:r w:rsidRPr="003E0459">
        <w:rPr>
          <w:rFonts w:cstheme="majorBidi"/>
        </w:rPr>
        <w:t>In the present project, the floating rood tank is audited using two methods of sampling (1-3-1-2) and measurement (1-3-2-1).</w:t>
      </w:r>
    </w:p>
    <w:p w:rsidR="00AC51DE" w:rsidRPr="003E0459" w:rsidRDefault="00AC51DE" w:rsidP="00AC51DE">
      <w:pPr>
        <w:pStyle w:val="BodyText"/>
        <w:spacing w:before="97" w:line="300" w:lineRule="auto"/>
        <w:ind w:right="158"/>
        <w:rPr>
          <w:rFonts w:cstheme="majorBidi"/>
        </w:rPr>
      </w:pPr>
      <w:r w:rsidRPr="003E0459">
        <w:rPr>
          <w:rFonts w:cstheme="majorBidi"/>
        </w:rPr>
        <w:t xml:space="preserve"> The selected sampling points are where the </w:t>
      </w:r>
      <w:proofErr w:type="spellStart"/>
      <w:r w:rsidRPr="003E0459">
        <w:rPr>
          <w:rFonts w:cstheme="majorBidi"/>
        </w:rPr>
        <w:t>the</w:t>
      </w:r>
      <w:proofErr w:type="spellEnd"/>
      <w:r w:rsidRPr="003E0459">
        <w:rPr>
          <w:rFonts w:cstheme="majorBidi"/>
        </w:rPr>
        <w:t xml:space="preserve"> floating roof tank’s vents (control valves) are located. The selected direct reading points ate determined based on the floating roof tank’s deck dimensions. These points are located around the tanks and at different altitudes.</w:t>
      </w:r>
    </w:p>
    <w:p w:rsidR="00AC51DE" w:rsidRPr="003E0459" w:rsidRDefault="00AC51DE" w:rsidP="00AC51DE">
      <w:pPr>
        <w:spacing w:line="300" w:lineRule="auto"/>
        <w:ind w:right="158"/>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BodyText"/>
        <w:spacing w:before="1"/>
        <w:ind w:right="158"/>
        <w:rPr>
          <w:rFonts w:cstheme="majorBidi"/>
        </w:rPr>
      </w:pPr>
      <w:r w:rsidRPr="003E0459">
        <w:rPr>
          <w:rFonts w:cstheme="majorBidi"/>
        </w:rPr>
        <w:lastRenderedPageBreak/>
        <w:t>Figure 1-4 shows the recommended points for measuring emission surrounding floating roof tanks.</w:t>
      </w:r>
    </w:p>
    <w:p w:rsidR="00AC51DE" w:rsidRPr="003E0459" w:rsidRDefault="00AC51DE" w:rsidP="00AC51DE">
      <w:pPr>
        <w:spacing w:before="1"/>
        <w:ind w:right="158"/>
        <w:rPr>
          <w:rFonts w:cstheme="majorBidi"/>
        </w:rPr>
      </w:pPr>
      <w:r w:rsidRPr="003E0459">
        <w:rPr>
          <w:rFonts w:cstheme="majorBidi"/>
        </w:rPr>
        <w:br w:type="column"/>
      </w:r>
      <w:hyperlink w:anchor="_bookmark54" w:history="1"/>
    </w:p>
    <w:p w:rsidR="00AC51DE" w:rsidRPr="003E0459" w:rsidRDefault="00AC51DE" w:rsidP="00AC51DE">
      <w:pPr>
        <w:spacing w:before="1"/>
        <w:ind w:right="158"/>
        <w:rPr>
          <w:rFonts w:cstheme="majorBidi"/>
          <w:szCs w:val="26"/>
        </w:rPr>
      </w:pPr>
      <w:r w:rsidRPr="003E0459">
        <w:rPr>
          <w:rFonts w:cstheme="majorBidi"/>
        </w:rPr>
        <w:br w:type="column"/>
      </w:r>
      <w:hyperlink w:anchor="_bookmark54" w:history="1"/>
    </w:p>
    <w:p w:rsidR="00AC51DE" w:rsidRPr="003E0459" w:rsidRDefault="00AC51DE" w:rsidP="00AC51DE">
      <w:pPr>
        <w:pStyle w:val="BodyText"/>
        <w:spacing w:before="1"/>
        <w:ind w:right="158"/>
        <w:rPr>
          <w:rFonts w:cstheme="majorBidi"/>
        </w:rPr>
      </w:pPr>
      <w:r w:rsidRPr="003E0459">
        <w:rPr>
          <w:rFonts w:cstheme="majorBidi"/>
        </w:rPr>
        <w:br w:type="column"/>
      </w:r>
      <w:r>
        <w:rPr>
          <w:rFonts w:cstheme="majorBidi"/>
        </w:rPr>
        <w:lastRenderedPageBreak/>
        <w:t xml:space="preserve"> </w:t>
      </w:r>
    </w:p>
    <w:p w:rsidR="00AC51DE" w:rsidRPr="003E0459" w:rsidRDefault="00AC51DE" w:rsidP="00AC51DE">
      <w:pPr>
        <w:pStyle w:val="BodyText"/>
        <w:spacing w:before="94"/>
        <w:ind w:right="158"/>
        <w:rPr>
          <w:rFonts w:cstheme="majorBidi"/>
        </w:rPr>
      </w:pPr>
    </w:p>
    <w:p w:rsidR="00AC51DE" w:rsidRPr="003E0459" w:rsidRDefault="00AC51DE" w:rsidP="00AC51DE">
      <w:pPr>
        <w:ind w:right="158"/>
        <w:rPr>
          <w:rFonts w:cstheme="majorBidi"/>
        </w:rPr>
        <w:sectPr w:rsidR="00AC51DE" w:rsidRPr="003E0459">
          <w:type w:val="continuous"/>
          <w:pgSz w:w="11910" w:h="16840"/>
          <w:pgMar w:top="1840" w:right="1480" w:bottom="280" w:left="1200" w:header="720" w:footer="720" w:gutter="0"/>
          <w:cols w:num="4" w:space="720" w:equalWidth="0">
            <w:col w:w="4767" w:space="40"/>
            <w:col w:w="414" w:space="39"/>
            <w:col w:w="470" w:space="40"/>
            <w:col w:w="3460"/>
          </w:cols>
        </w:sectPr>
      </w:pPr>
    </w:p>
    <w:p w:rsidR="00AC51DE" w:rsidRPr="003E0459" w:rsidRDefault="006E4722" w:rsidP="00AC51DE">
      <w:pPr>
        <w:pStyle w:val="BodyText"/>
        <w:spacing w:before="97"/>
        <w:ind w:right="158"/>
        <w:rPr>
          <w:rFonts w:cstheme="majorBidi"/>
        </w:rPr>
      </w:pPr>
      <w:hyperlink w:anchor="_bookmark16" w:history="1"/>
      <w:r w:rsidR="00AC51DE" w:rsidRPr="003E0459">
        <w:rPr>
          <w:rFonts w:cstheme="majorBidi"/>
        </w:rPr>
        <w:t xml:space="preserve"> The parameters to be considered when conducting the auditing process around a floating roof tank are shown in Table 1-5.</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7"/>
        <w:ind w:right="158"/>
        <w:rPr>
          <w:rFonts w:cstheme="majorBidi"/>
          <w:sz w:val="18"/>
        </w:rPr>
      </w:pPr>
    </w:p>
    <w:p w:rsidR="00AC51DE" w:rsidRPr="003E0459" w:rsidRDefault="00AC51DE" w:rsidP="00AC51DE">
      <w:pPr>
        <w:spacing w:before="8"/>
        <w:ind w:right="158"/>
        <w:rPr>
          <w:rFonts w:cstheme="majorBidi"/>
          <w:sz w:val="2"/>
          <w:szCs w:val="2"/>
        </w:rPr>
      </w:pPr>
      <w:r w:rsidRPr="003E0459">
        <w:rPr>
          <w:rFonts w:cstheme="majorBidi"/>
          <w:b/>
          <w:bCs/>
          <w:sz w:val="24"/>
          <w:szCs w:val="24"/>
        </w:rPr>
        <w:t xml:space="preserve">Table 1-6 Parameters to be </w:t>
      </w:r>
      <w:proofErr w:type="gramStart"/>
      <w:r w:rsidRPr="003E0459">
        <w:rPr>
          <w:rFonts w:cstheme="majorBidi"/>
          <w:b/>
          <w:bCs/>
          <w:sz w:val="24"/>
          <w:szCs w:val="24"/>
        </w:rPr>
        <w:t>Considered</w:t>
      </w:r>
      <w:proofErr w:type="gramEnd"/>
      <w:r w:rsidRPr="003E0459">
        <w:rPr>
          <w:rFonts w:cstheme="majorBidi"/>
          <w:b/>
          <w:bCs/>
          <w:sz w:val="24"/>
          <w:szCs w:val="24"/>
        </w:rPr>
        <w:t xml:space="preserve"> when Monitoring the Environment Surrounding Floating roof Tanks</w:t>
      </w:r>
    </w:p>
    <w:p w:rsidR="00AC51DE" w:rsidRPr="003E0459" w:rsidRDefault="00AC51DE" w:rsidP="00AC51DE">
      <w:pPr>
        <w:pStyle w:val="BodyText"/>
        <w:spacing w:before="10" w:after="1"/>
        <w:ind w:right="158"/>
        <w:rPr>
          <w:rFonts w:cstheme="majorBidi"/>
          <w:b/>
          <w:sz w:val="22"/>
        </w:rPr>
      </w:pPr>
    </w:p>
    <w:tbl>
      <w:tblPr>
        <w:bidiVisual/>
        <w:tblW w:w="0" w:type="auto"/>
        <w:tblInd w:w="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35"/>
        <w:gridCol w:w="1949"/>
        <w:gridCol w:w="1785"/>
      </w:tblGrid>
      <w:tr w:rsidR="00AC51DE" w:rsidRPr="003E0459" w:rsidTr="00281F66">
        <w:trPr>
          <w:trHeight w:val="347"/>
        </w:trPr>
        <w:tc>
          <w:tcPr>
            <w:tcW w:w="3735" w:type="dxa"/>
            <w:shd w:val="clear" w:color="auto" w:fill="D9D9D9"/>
          </w:tcPr>
          <w:p w:rsidR="00AC51DE" w:rsidRPr="003E0459" w:rsidRDefault="00AC51DE" w:rsidP="00281F66">
            <w:pPr>
              <w:pStyle w:val="TableParagraph"/>
              <w:spacing w:line="328" w:lineRule="exact"/>
              <w:ind w:right="158"/>
              <w:rPr>
                <w:rFonts w:cstheme="majorBidi"/>
                <w:b/>
                <w:bCs/>
              </w:rPr>
            </w:pPr>
            <w:r w:rsidRPr="003E0459">
              <w:rPr>
                <w:rFonts w:cstheme="majorBidi"/>
                <w:b/>
                <w:bCs/>
                <w:sz w:val="22"/>
              </w:rPr>
              <w:t>Floating roof tanks</w:t>
            </w:r>
          </w:p>
        </w:tc>
        <w:tc>
          <w:tcPr>
            <w:tcW w:w="3734" w:type="dxa"/>
            <w:gridSpan w:val="2"/>
            <w:shd w:val="clear" w:color="auto" w:fill="D9D9D9"/>
          </w:tcPr>
          <w:p w:rsidR="00AC51DE" w:rsidRPr="003E0459" w:rsidRDefault="00AC51DE" w:rsidP="00281F66">
            <w:pPr>
              <w:pStyle w:val="TableParagraph"/>
              <w:spacing w:line="328" w:lineRule="exact"/>
              <w:ind w:right="158"/>
              <w:rPr>
                <w:rFonts w:cstheme="majorBidi"/>
                <w:b/>
                <w:bCs/>
              </w:rPr>
            </w:pPr>
            <w:r w:rsidRPr="003E0459">
              <w:rPr>
                <w:rFonts w:cstheme="majorBidi"/>
                <w:b/>
                <w:bCs/>
                <w:sz w:val="22"/>
              </w:rPr>
              <w:t>Type of equipment</w:t>
            </w:r>
          </w:p>
        </w:tc>
      </w:tr>
      <w:tr w:rsidR="00AC51DE" w:rsidRPr="003E0459" w:rsidTr="00281F66">
        <w:trPr>
          <w:trHeight w:val="880"/>
        </w:trPr>
        <w:tc>
          <w:tcPr>
            <w:tcW w:w="3735" w:type="dxa"/>
          </w:tcPr>
          <w:p w:rsidR="00AC51DE" w:rsidRPr="003E0459" w:rsidRDefault="00AC51DE" w:rsidP="00281F66">
            <w:pPr>
              <w:pStyle w:val="TableParagraph"/>
              <w:spacing w:before="2"/>
              <w:ind w:right="158"/>
              <w:rPr>
                <w:rFonts w:cstheme="majorBidi"/>
                <w:b/>
                <w:sz w:val="15"/>
              </w:rPr>
            </w:pPr>
          </w:p>
          <w:p w:rsidR="00AC51DE" w:rsidRPr="003E0459" w:rsidRDefault="00AC51DE" w:rsidP="00281F66">
            <w:pPr>
              <w:pStyle w:val="TableParagraph"/>
              <w:ind w:right="158"/>
              <w:rPr>
                <w:rFonts w:cstheme="majorBidi"/>
                <w:b/>
                <w:sz w:val="18"/>
              </w:rPr>
            </w:pPr>
            <w:r w:rsidRPr="003E0459">
              <w:rPr>
                <w:rFonts w:cstheme="majorBidi"/>
                <w:b/>
                <w:sz w:val="18"/>
              </w:rPr>
              <w:t>VOC</w:t>
            </w:r>
          </w:p>
          <w:p w:rsidR="00AC51DE" w:rsidRPr="003E0459" w:rsidRDefault="00AC51DE" w:rsidP="00281F66">
            <w:pPr>
              <w:pStyle w:val="TableParagraph"/>
              <w:spacing w:before="104"/>
              <w:ind w:right="158"/>
              <w:rPr>
                <w:rFonts w:cstheme="majorBidi"/>
                <w:b/>
                <w:sz w:val="18"/>
              </w:rPr>
            </w:pPr>
            <w:r w:rsidRPr="003E0459">
              <w:rPr>
                <w:rFonts w:cstheme="majorBidi"/>
                <w:b/>
                <w:sz w:val="18"/>
              </w:rPr>
              <w:t>CH</w:t>
            </w:r>
            <w:r w:rsidRPr="003E0459">
              <w:rPr>
                <w:rFonts w:cstheme="majorBidi"/>
                <w:b/>
                <w:sz w:val="18"/>
                <w:vertAlign w:val="subscript"/>
              </w:rPr>
              <w:t>4</w:t>
            </w:r>
          </w:p>
        </w:tc>
        <w:tc>
          <w:tcPr>
            <w:tcW w:w="1949" w:type="dxa"/>
          </w:tcPr>
          <w:p w:rsidR="00AC51DE" w:rsidRPr="003E0459" w:rsidRDefault="00AC51DE" w:rsidP="00281F66">
            <w:pPr>
              <w:pStyle w:val="TableParagraph"/>
              <w:spacing w:before="14"/>
              <w:ind w:right="158"/>
              <w:rPr>
                <w:rFonts w:cstheme="majorBidi"/>
                <w:b/>
                <w:sz w:val="12"/>
              </w:rPr>
            </w:pPr>
          </w:p>
          <w:p w:rsidR="00AC51DE" w:rsidRPr="003E0459" w:rsidRDefault="00AC51DE" w:rsidP="00281F66">
            <w:pPr>
              <w:pStyle w:val="TableParagraph"/>
              <w:ind w:right="158"/>
              <w:rPr>
                <w:rFonts w:cstheme="majorBidi"/>
                <w:b/>
                <w:bCs/>
                <w:sz w:val="20"/>
                <w:szCs w:val="20"/>
              </w:rPr>
            </w:pPr>
            <w:r w:rsidRPr="003E0459">
              <w:rPr>
                <w:rFonts w:cstheme="majorBidi"/>
                <w:b/>
                <w:bCs/>
                <w:sz w:val="20"/>
                <w:szCs w:val="20"/>
              </w:rPr>
              <w:t>Pollutants</w:t>
            </w:r>
          </w:p>
        </w:tc>
        <w:tc>
          <w:tcPr>
            <w:tcW w:w="1785" w:type="dxa"/>
            <w:vMerge w:val="restart"/>
            <w:shd w:val="clear" w:color="auto" w:fill="D9D9D9"/>
          </w:tcPr>
          <w:p w:rsidR="00AC51DE" w:rsidRPr="003E0459" w:rsidRDefault="00AC51DE" w:rsidP="00281F66">
            <w:pPr>
              <w:pStyle w:val="TableParagraph"/>
              <w:spacing w:before="1"/>
              <w:ind w:right="158"/>
              <w:rPr>
                <w:rFonts w:cstheme="majorBidi"/>
                <w:b/>
                <w:sz w:val="32"/>
              </w:rPr>
            </w:pPr>
          </w:p>
          <w:p w:rsidR="00AC51DE" w:rsidRPr="003E0459" w:rsidRDefault="00AC51DE" w:rsidP="00281F66">
            <w:pPr>
              <w:pStyle w:val="TableParagraph"/>
              <w:ind w:right="158"/>
              <w:rPr>
                <w:rFonts w:cstheme="majorBidi"/>
                <w:b/>
                <w:bCs/>
              </w:rPr>
            </w:pPr>
            <w:r w:rsidRPr="003E0459">
              <w:rPr>
                <w:rFonts w:cstheme="majorBidi"/>
                <w:b/>
                <w:bCs/>
                <w:sz w:val="22"/>
              </w:rPr>
              <w:t>Parameters</w:t>
            </w:r>
          </w:p>
        </w:tc>
      </w:tr>
      <w:tr w:rsidR="00AC51DE" w:rsidRPr="003E0459" w:rsidTr="00281F66">
        <w:trPr>
          <w:trHeight w:val="474"/>
        </w:trPr>
        <w:tc>
          <w:tcPr>
            <w:tcW w:w="3735" w:type="dxa"/>
          </w:tcPr>
          <w:p w:rsidR="00AC51DE" w:rsidRPr="003E0459" w:rsidRDefault="00AC51DE" w:rsidP="00281F66">
            <w:pPr>
              <w:pStyle w:val="TableParagraph"/>
              <w:spacing w:before="1"/>
              <w:ind w:right="158"/>
              <w:rPr>
                <w:rFonts w:cstheme="majorBidi"/>
                <w:b/>
                <w:bCs/>
                <w:sz w:val="20"/>
                <w:szCs w:val="20"/>
              </w:rPr>
            </w:pPr>
            <w:r w:rsidRPr="003E0459">
              <w:rPr>
                <w:rFonts w:cstheme="majorBidi"/>
                <w:b/>
                <w:bCs/>
                <w:sz w:val="20"/>
                <w:szCs w:val="20"/>
              </w:rPr>
              <w:t>Velocity, temperature, pressure</w:t>
            </w:r>
          </w:p>
        </w:tc>
        <w:tc>
          <w:tcPr>
            <w:tcW w:w="1949" w:type="dxa"/>
          </w:tcPr>
          <w:p w:rsidR="00AC51DE" w:rsidRPr="003E0459" w:rsidRDefault="00AC51DE" w:rsidP="00281F66">
            <w:pPr>
              <w:pStyle w:val="TableParagraph"/>
              <w:spacing w:before="1"/>
              <w:ind w:right="158"/>
              <w:rPr>
                <w:rFonts w:cstheme="majorBidi"/>
                <w:b/>
                <w:bCs/>
                <w:sz w:val="20"/>
                <w:szCs w:val="20"/>
              </w:rPr>
            </w:pPr>
            <w:r w:rsidRPr="003E0459">
              <w:rPr>
                <w:rFonts w:cstheme="majorBidi"/>
                <w:b/>
                <w:bCs/>
                <w:sz w:val="20"/>
                <w:szCs w:val="20"/>
              </w:rPr>
              <w:t>Meteorological parameters</w:t>
            </w:r>
          </w:p>
        </w:tc>
        <w:tc>
          <w:tcPr>
            <w:tcW w:w="1785" w:type="dxa"/>
            <w:vMerge/>
            <w:tcBorders>
              <w:top w:val="nil"/>
            </w:tcBorders>
            <w:shd w:val="clear" w:color="auto" w:fill="D9D9D9"/>
          </w:tcPr>
          <w:p w:rsidR="00AC51DE" w:rsidRPr="003E0459" w:rsidRDefault="00AC51DE" w:rsidP="00281F66">
            <w:pPr>
              <w:ind w:right="158"/>
              <w:rPr>
                <w:rFonts w:cstheme="majorBidi"/>
                <w:sz w:val="2"/>
                <w:szCs w:val="2"/>
              </w:rPr>
            </w:pPr>
          </w:p>
        </w:tc>
      </w:tr>
    </w:tbl>
    <w:p w:rsidR="00AC51DE" w:rsidRPr="003E0459" w:rsidRDefault="00AC51DE" w:rsidP="00AC51DE">
      <w:pPr>
        <w:ind w:right="158"/>
        <w:rPr>
          <w:rFonts w:cstheme="majorBidi"/>
          <w:sz w:val="2"/>
          <w:szCs w:val="2"/>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spacing w:before="8"/>
        <w:ind w:right="158"/>
        <w:rPr>
          <w:rFonts w:cstheme="majorBidi"/>
          <w:b/>
          <w:sz w:val="11"/>
        </w:rPr>
      </w:pPr>
    </w:p>
    <w:p w:rsidR="00AC51DE" w:rsidRPr="003E0459" w:rsidRDefault="00AC51DE" w:rsidP="00AC51DE">
      <w:pPr>
        <w:pStyle w:val="BodyText"/>
        <w:ind w:right="158"/>
        <w:jc w:val="center"/>
        <w:rPr>
          <w:rFonts w:cstheme="majorBidi"/>
          <w:sz w:val="20"/>
        </w:rPr>
      </w:pPr>
      <w:r>
        <w:rPr>
          <w:noProof/>
          <w:rtl/>
          <w:lang w:bidi="fa-IR"/>
        </w:rPr>
        <w:drawing>
          <wp:inline distT="0" distB="0" distL="0" distR="0" wp14:anchorId="36A9C235" wp14:editId="298C3C1A">
            <wp:extent cx="3086100" cy="27336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888.jpg"/>
                    <pic:cNvPicPr/>
                  </pic:nvPicPr>
                  <pic:blipFill>
                    <a:blip r:embed="rId55">
                      <a:extLst>
                        <a:ext uri="{28A0092B-C50C-407E-A947-70E740481C1C}">
                          <a14:useLocalDpi xmlns:a14="http://schemas.microsoft.com/office/drawing/2010/main" val="0"/>
                        </a:ext>
                      </a:extLst>
                    </a:blip>
                    <a:stretch>
                      <a:fillRect/>
                    </a:stretch>
                  </pic:blipFill>
                  <pic:spPr>
                    <a:xfrm>
                      <a:off x="0" y="0"/>
                      <a:ext cx="3086100" cy="2733675"/>
                    </a:xfrm>
                    <a:prstGeom prst="rect">
                      <a:avLst/>
                    </a:prstGeom>
                  </pic:spPr>
                </pic:pic>
              </a:graphicData>
            </a:graphic>
          </wp:inline>
        </w:drawing>
      </w:r>
    </w:p>
    <w:p w:rsidR="00AC51DE" w:rsidRPr="003E0459" w:rsidRDefault="00AC51DE" w:rsidP="00AC51DE">
      <w:pPr>
        <w:spacing w:before="32"/>
        <w:ind w:right="158"/>
        <w:jc w:val="center"/>
        <w:rPr>
          <w:rFonts w:cstheme="majorBidi"/>
          <w:b/>
          <w:bCs/>
          <w:sz w:val="18"/>
          <w:szCs w:val="18"/>
        </w:rPr>
      </w:pPr>
      <w:r w:rsidRPr="003E0459">
        <w:rPr>
          <w:rFonts w:cstheme="majorBidi"/>
          <w:b/>
          <w:bCs/>
        </w:rPr>
        <w:t>Figure 1-4 A design showing the recommended measurement points on a tank’s roof</w:t>
      </w:r>
    </w:p>
    <w:p w:rsidR="00AC51DE" w:rsidRPr="003E0459" w:rsidRDefault="00AC51DE" w:rsidP="00AC51DE">
      <w:pPr>
        <w:pStyle w:val="BodyText"/>
        <w:ind w:right="158"/>
        <w:rPr>
          <w:rFonts w:cstheme="majorBidi"/>
          <w:b/>
          <w:sz w:val="20"/>
        </w:rPr>
      </w:pPr>
    </w:p>
    <w:p w:rsidR="00AC51DE" w:rsidRPr="003E0459" w:rsidRDefault="00AC51DE" w:rsidP="00AC51DE">
      <w:pPr>
        <w:pStyle w:val="BodyText"/>
        <w:ind w:right="158"/>
        <w:rPr>
          <w:rFonts w:cstheme="majorBidi"/>
          <w:b/>
          <w:sz w:val="22"/>
        </w:rPr>
      </w:pPr>
    </w:p>
    <w:p w:rsidR="00AC51DE" w:rsidRPr="003E0459" w:rsidRDefault="00AC51DE" w:rsidP="00AC51DE">
      <w:pPr>
        <w:pStyle w:val="BodyText"/>
        <w:spacing w:line="304" w:lineRule="auto"/>
        <w:ind w:right="158"/>
        <w:rPr>
          <w:rFonts w:cstheme="majorBidi"/>
        </w:rPr>
      </w:pPr>
      <w:r w:rsidRPr="003E0459">
        <w:rPr>
          <w:rFonts w:cstheme="majorBidi"/>
          <w:b/>
          <w:bCs/>
        </w:rPr>
        <w:t>1-7 Disclaimer</w:t>
      </w:r>
      <w:r w:rsidRPr="003E0459">
        <w:rPr>
          <w:rFonts w:cstheme="majorBidi"/>
        </w:rPr>
        <w:t xml:space="preserve"> </w:t>
      </w:r>
      <w:proofErr w:type="gramStart"/>
      <w:r w:rsidRPr="003E0459">
        <w:rPr>
          <w:rFonts w:cstheme="majorBidi"/>
        </w:rPr>
        <w:t>The</w:t>
      </w:r>
      <w:proofErr w:type="gramEnd"/>
      <w:r w:rsidRPr="003E0459">
        <w:rPr>
          <w:rFonts w:cstheme="majorBidi"/>
        </w:rPr>
        <w:t xml:space="preserve"> materials contained in this chapter are solely presented for conducting the auditing process associated with the present project. Thus, all relevant safety considerations might not be included in this document.</w:t>
      </w:r>
    </w:p>
    <w:p w:rsidR="00AC51DE" w:rsidRPr="003E0459" w:rsidRDefault="00AC51DE" w:rsidP="00AC51DE">
      <w:pPr>
        <w:pStyle w:val="BodyText"/>
        <w:spacing w:line="379" w:lineRule="exact"/>
        <w:ind w:right="158"/>
        <w:rPr>
          <w:rFonts w:cstheme="majorBidi"/>
        </w:rPr>
      </w:pPr>
      <w:r w:rsidRPr="003E0459">
        <w:rPr>
          <w:rFonts w:cstheme="majorBidi"/>
        </w:rPr>
        <w:t xml:space="preserve">All individuals who are using the present report as their guideline should take into consideration all the safety points and precautions associated with the safety and health of personnel before attempting to conduct the sampling process. </w:t>
      </w:r>
    </w:p>
    <w:p w:rsidR="00AC51DE" w:rsidRPr="003E0459" w:rsidRDefault="00AC51DE" w:rsidP="00AC51DE">
      <w:pPr>
        <w:spacing w:line="379" w:lineRule="exact"/>
        <w:ind w:right="158"/>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Heading3"/>
        <w:ind w:left="0" w:right="158"/>
        <w:rPr>
          <w:rFonts w:cstheme="majorBidi"/>
        </w:rPr>
      </w:pPr>
      <w:bookmarkStart w:id="14" w:name="_Toc517510843"/>
      <w:r w:rsidRPr="003E0459">
        <w:rPr>
          <w:rFonts w:cstheme="majorBidi"/>
        </w:rPr>
        <w:lastRenderedPageBreak/>
        <w:t>Chapter 2</w:t>
      </w:r>
      <w:bookmarkEnd w:id="14"/>
    </w:p>
    <w:p w:rsidR="00AC51DE" w:rsidRPr="003E0459" w:rsidRDefault="00AC51DE" w:rsidP="00AC51DE">
      <w:pPr>
        <w:spacing w:before="253"/>
        <w:ind w:right="158"/>
        <w:rPr>
          <w:rFonts w:cstheme="majorBidi"/>
          <w:b/>
          <w:bCs/>
          <w:sz w:val="32"/>
          <w:szCs w:val="32"/>
        </w:rPr>
      </w:pPr>
      <w:r w:rsidRPr="003E0459">
        <w:rPr>
          <w:rFonts w:cstheme="majorBidi"/>
          <w:b/>
          <w:bCs/>
          <w:sz w:val="32"/>
          <w:szCs w:val="32"/>
        </w:rPr>
        <w:t>Wastewater Auditing Instruction</w:t>
      </w:r>
    </w:p>
    <w:p w:rsidR="00AC51DE" w:rsidRPr="003E0459" w:rsidRDefault="00AC51DE" w:rsidP="00AC51DE">
      <w:pPr>
        <w:pStyle w:val="BodyText"/>
        <w:spacing w:before="1"/>
        <w:ind w:right="158"/>
        <w:rPr>
          <w:rFonts w:cstheme="majorBidi"/>
          <w:b/>
          <w:sz w:val="15"/>
        </w:rPr>
      </w:pPr>
    </w:p>
    <w:p w:rsidR="00AC51DE" w:rsidRPr="003E0459" w:rsidRDefault="00AC51DE" w:rsidP="00AC51DE">
      <w:pPr>
        <w:pStyle w:val="BodyText"/>
        <w:spacing w:before="18"/>
        <w:ind w:right="158"/>
        <w:rPr>
          <w:rFonts w:cstheme="majorBidi"/>
        </w:rPr>
      </w:pPr>
      <w:r w:rsidRPr="003E0459">
        <w:rPr>
          <w:rFonts w:cstheme="majorBidi"/>
        </w:rPr>
        <w:t>The present auditing instruction includes all on-site operations conducted to select the sampling points, sampling methods, and procedures for transport and storage of samples, and measuring wastewater flow rate by audit personnel.</w:t>
      </w:r>
    </w:p>
    <w:p w:rsidR="00AC51DE" w:rsidRPr="003E0459" w:rsidRDefault="00AC51DE" w:rsidP="00AC51DE">
      <w:pPr>
        <w:pStyle w:val="BodyText"/>
        <w:spacing w:before="98"/>
        <w:ind w:right="158"/>
        <w:rPr>
          <w:rFonts w:cstheme="majorBidi"/>
          <w:sz w:val="22"/>
        </w:rPr>
      </w:pPr>
      <w:r w:rsidRPr="003E0459">
        <w:rPr>
          <w:rFonts w:cstheme="majorBidi"/>
        </w:rPr>
        <w:t xml:space="preserve"> </w:t>
      </w:r>
    </w:p>
    <w:p w:rsidR="00AC51DE" w:rsidRPr="003E0459" w:rsidRDefault="00AC51DE" w:rsidP="00AC51DE">
      <w:pPr>
        <w:pStyle w:val="Heading6"/>
        <w:ind w:right="158"/>
        <w:rPr>
          <w:rFonts w:cstheme="majorBidi"/>
          <w:b w:val="0"/>
          <w:bCs w:val="0"/>
          <w:sz w:val="2"/>
          <w:szCs w:val="2"/>
        </w:rPr>
      </w:pPr>
      <w:r w:rsidRPr="003E0459">
        <w:rPr>
          <w:rFonts w:cstheme="majorBidi"/>
        </w:rPr>
        <w:t>2-1 Scope of Application</w:t>
      </w:r>
    </w:p>
    <w:p w:rsidR="00AC51DE" w:rsidRPr="003E0459" w:rsidRDefault="00AC51DE" w:rsidP="00AC51DE">
      <w:pPr>
        <w:pStyle w:val="BodyText"/>
        <w:spacing w:before="121"/>
        <w:ind w:right="158"/>
        <w:rPr>
          <w:rFonts w:cstheme="majorBidi"/>
        </w:rPr>
      </w:pPr>
      <w:r w:rsidRPr="003E0459">
        <w:rPr>
          <w:rFonts w:cstheme="majorBidi"/>
        </w:rPr>
        <w:t xml:space="preserve">This instruction deals with wastewater sampling and flow rate measurement in open channels (e.g., evaporation </w:t>
      </w:r>
      <w:proofErr w:type="spellStart"/>
      <w:r w:rsidRPr="003E0459">
        <w:rPr>
          <w:rFonts w:cstheme="majorBidi"/>
        </w:rPr>
        <w:t>pond’s</w:t>
      </w:r>
      <w:proofErr w:type="spellEnd"/>
      <w:r w:rsidRPr="003E0459">
        <w:rPr>
          <w:rFonts w:cstheme="majorBidi"/>
        </w:rPr>
        <w:t xml:space="preserve"> and burning pits’ wastewater inflows and outflows). </w:t>
      </w:r>
    </w:p>
    <w:p w:rsidR="00AC51DE" w:rsidRPr="003E0459" w:rsidRDefault="00AC51DE" w:rsidP="00AC51DE">
      <w:pPr>
        <w:pStyle w:val="BodyText"/>
        <w:spacing w:before="97"/>
        <w:ind w:right="158"/>
        <w:rPr>
          <w:rFonts w:cstheme="majorBidi"/>
        </w:rPr>
      </w:pPr>
      <w:r>
        <w:rPr>
          <w:rFonts w:cstheme="majorBidi"/>
        </w:rPr>
        <w:t xml:space="preserve"> </w:t>
      </w:r>
    </w:p>
    <w:p w:rsidR="00AC51DE" w:rsidRPr="003E0459" w:rsidRDefault="00AC51DE" w:rsidP="00AC51DE">
      <w:pPr>
        <w:pStyle w:val="BodyText"/>
        <w:spacing w:before="95" w:line="297" w:lineRule="auto"/>
        <w:ind w:right="158"/>
        <w:rPr>
          <w:rFonts w:cstheme="majorBidi"/>
        </w:rPr>
      </w:pPr>
      <w:r w:rsidRPr="003E0459">
        <w:rPr>
          <w:rFonts w:cstheme="majorBidi"/>
        </w:rPr>
        <w:t>Wastewater sampling aims at determining the pollutants occurring in wastewater. These pollutants include TVOCs, oil, grease, methanol, and total petroleum hydrocarbons (TPHs), BTEX, and C</w:t>
      </w:r>
      <w:r w:rsidRPr="003E0459">
        <w:rPr>
          <w:rFonts w:cstheme="majorBidi"/>
          <w:vertAlign w:val="subscript"/>
        </w:rPr>
        <w:t>6+</w:t>
      </w:r>
      <w:r w:rsidRPr="003E0459">
        <w:rPr>
          <w:rFonts w:cstheme="majorBidi"/>
        </w:rPr>
        <w:t xml:space="preserve">. In addition, some other values such as pH, Total Suspend Solids (TSS), Total Dissolved Solids (TDS), and weight percent ratio of petroleum to total wastewater (oil </w:t>
      </w:r>
      <w:proofErr w:type="gramStart"/>
      <w:r w:rsidRPr="003E0459">
        <w:rPr>
          <w:rFonts w:cstheme="majorBidi"/>
        </w:rPr>
        <w:t>layer ‘s</w:t>
      </w:r>
      <w:proofErr w:type="gramEnd"/>
      <w:r w:rsidRPr="003E0459">
        <w:rPr>
          <w:rFonts w:cstheme="majorBidi"/>
        </w:rPr>
        <w:t xml:space="preserve"> thickness) are measured. </w:t>
      </w:r>
    </w:p>
    <w:p w:rsidR="00AC51DE" w:rsidRPr="003E0459" w:rsidRDefault="00AC51DE" w:rsidP="00AC51DE">
      <w:pPr>
        <w:pStyle w:val="BodyText"/>
        <w:spacing w:before="6"/>
        <w:ind w:right="158"/>
        <w:rPr>
          <w:rFonts w:cstheme="majorBidi"/>
          <w:sz w:val="22"/>
        </w:rPr>
      </w:pPr>
      <w:r w:rsidRPr="003E0459">
        <w:rPr>
          <w:rFonts w:cstheme="majorBidi"/>
        </w:rPr>
        <w:t xml:space="preserve"> </w:t>
      </w:r>
    </w:p>
    <w:p w:rsidR="00AC51DE" w:rsidRPr="003E0459" w:rsidRDefault="00AC51DE" w:rsidP="00AC51DE">
      <w:pPr>
        <w:pStyle w:val="Heading6"/>
        <w:ind w:right="158"/>
        <w:rPr>
          <w:rFonts w:cstheme="majorBidi"/>
        </w:rPr>
      </w:pPr>
      <w:r w:rsidRPr="003E0459">
        <w:rPr>
          <w:rFonts w:cstheme="majorBidi"/>
        </w:rPr>
        <w:t>2-2 Sampling</w:t>
      </w:r>
    </w:p>
    <w:p w:rsidR="00AC51DE" w:rsidRPr="003E0459" w:rsidRDefault="00AC51DE" w:rsidP="00AC51DE">
      <w:pPr>
        <w:pStyle w:val="BodyText"/>
        <w:spacing w:before="119"/>
        <w:ind w:right="158"/>
        <w:rPr>
          <w:rFonts w:cstheme="majorBidi"/>
        </w:rPr>
      </w:pPr>
      <w:r w:rsidRPr="003E0459">
        <w:rPr>
          <w:rFonts w:cstheme="majorBidi"/>
        </w:rPr>
        <w:t>The present instruction deals with the wastewater sampling process and its associated considerations.</w:t>
      </w:r>
    </w:p>
    <w:p w:rsidR="00AC51DE" w:rsidRPr="003E0459" w:rsidRDefault="00AC51DE" w:rsidP="00AC51DE">
      <w:pPr>
        <w:pStyle w:val="BodyText"/>
        <w:spacing w:before="10"/>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2-2.1 Materials and tools</w:t>
      </w:r>
    </w:p>
    <w:p w:rsidR="00AC51DE" w:rsidRPr="003E0459" w:rsidRDefault="00AC51DE" w:rsidP="00AC51DE">
      <w:pPr>
        <w:pStyle w:val="BodyText"/>
        <w:spacing w:before="105"/>
        <w:ind w:right="158"/>
        <w:rPr>
          <w:rFonts w:cstheme="majorBidi"/>
        </w:rPr>
      </w:pPr>
      <w:r w:rsidRPr="003E0459">
        <w:rPr>
          <w:rFonts w:cstheme="majorBidi"/>
        </w:rPr>
        <w:t>The following materials and equipment are used for collecting samples from oily wastewater [4]:</w:t>
      </w:r>
    </w:p>
    <w:p w:rsidR="00AC51DE" w:rsidRPr="003E0459" w:rsidRDefault="00AC51DE" w:rsidP="00AC51DE">
      <w:pPr>
        <w:pStyle w:val="BodyText"/>
        <w:numPr>
          <w:ilvl w:val="0"/>
          <w:numId w:val="16"/>
        </w:numPr>
        <w:tabs>
          <w:tab w:val="left" w:pos="7619"/>
        </w:tabs>
        <w:spacing w:before="95"/>
        <w:ind w:right="158"/>
        <w:rPr>
          <w:rFonts w:cstheme="majorBidi"/>
        </w:rPr>
      </w:pPr>
      <w:r>
        <w:rPr>
          <w:rFonts w:cstheme="majorBidi"/>
          <w:sz w:val="20"/>
          <w:szCs w:val="20"/>
        </w:rPr>
        <w:t xml:space="preserve"> </w:t>
      </w:r>
      <w:r w:rsidRPr="003E0459">
        <w:rPr>
          <w:rFonts w:cstheme="majorBidi"/>
        </w:rPr>
        <w:t>Sampling hooks</w:t>
      </w:r>
    </w:p>
    <w:p w:rsidR="00AC51DE" w:rsidRPr="003E0459" w:rsidRDefault="00AC51DE" w:rsidP="00AC51DE">
      <w:pPr>
        <w:pStyle w:val="BodyText"/>
        <w:numPr>
          <w:ilvl w:val="0"/>
          <w:numId w:val="16"/>
        </w:numPr>
        <w:tabs>
          <w:tab w:val="left" w:pos="2179"/>
        </w:tabs>
        <w:spacing w:before="97"/>
        <w:ind w:right="158"/>
        <w:rPr>
          <w:rFonts w:cstheme="majorBidi"/>
        </w:rPr>
      </w:pPr>
      <w:r>
        <w:rPr>
          <w:rFonts w:cstheme="majorBidi"/>
          <w:sz w:val="20"/>
          <w:szCs w:val="20"/>
        </w:rPr>
        <w:t xml:space="preserve"> </w:t>
      </w:r>
      <w:r w:rsidRPr="003E0459">
        <w:rPr>
          <w:rFonts w:cstheme="majorBidi"/>
        </w:rPr>
        <w:t>Glass bottles used for collection the sample with a capacity of 1 liter and PTTTFE screw lids</w:t>
      </w:r>
    </w:p>
    <w:p w:rsidR="00AC51DE" w:rsidRPr="003E0459" w:rsidRDefault="00AC51DE" w:rsidP="00AC51DE">
      <w:pPr>
        <w:pStyle w:val="BodyText"/>
        <w:numPr>
          <w:ilvl w:val="0"/>
          <w:numId w:val="16"/>
        </w:numPr>
        <w:tabs>
          <w:tab w:val="left" w:pos="5543"/>
        </w:tabs>
        <w:spacing w:before="97"/>
        <w:ind w:right="158"/>
        <w:rPr>
          <w:rFonts w:cstheme="majorBidi"/>
        </w:rPr>
      </w:pPr>
      <w:r>
        <w:rPr>
          <w:rFonts w:cstheme="majorBidi"/>
          <w:sz w:val="20"/>
          <w:szCs w:val="20"/>
        </w:rPr>
        <w:t xml:space="preserve"> </w:t>
      </w:r>
      <w:r w:rsidRPr="003E0459">
        <w:rPr>
          <w:rFonts w:cstheme="majorBidi"/>
        </w:rPr>
        <w:t>Acid solution for reducing the pH level of wastewater sample</w:t>
      </w:r>
    </w:p>
    <w:p w:rsidR="00AC51DE" w:rsidRPr="003E0459" w:rsidRDefault="00AC51DE" w:rsidP="00AC51DE">
      <w:pPr>
        <w:pStyle w:val="BodyText"/>
        <w:numPr>
          <w:ilvl w:val="0"/>
          <w:numId w:val="16"/>
        </w:numPr>
        <w:tabs>
          <w:tab w:val="left" w:pos="4470"/>
        </w:tabs>
        <w:spacing w:before="95"/>
        <w:ind w:right="158"/>
        <w:rPr>
          <w:rFonts w:cstheme="majorBidi"/>
        </w:rPr>
      </w:pPr>
      <w:r>
        <w:rPr>
          <w:rFonts w:cstheme="majorBidi"/>
          <w:sz w:val="20"/>
          <w:szCs w:val="20"/>
        </w:rPr>
        <w:t xml:space="preserve"> </w:t>
      </w:r>
      <w:r w:rsidRPr="003E0459">
        <w:rPr>
          <w:rFonts w:cstheme="majorBidi"/>
        </w:rPr>
        <w:t>Cooling box to store samples at low temperatures</w:t>
      </w:r>
    </w:p>
    <w:p w:rsidR="00AC51DE" w:rsidRPr="003E0459" w:rsidRDefault="00AC51DE" w:rsidP="00AC51DE">
      <w:pPr>
        <w:pStyle w:val="BodyText"/>
        <w:numPr>
          <w:ilvl w:val="0"/>
          <w:numId w:val="16"/>
        </w:numPr>
        <w:tabs>
          <w:tab w:val="left" w:pos="6088"/>
        </w:tabs>
        <w:spacing w:before="97"/>
        <w:ind w:right="158"/>
        <w:rPr>
          <w:rFonts w:cstheme="majorBidi"/>
        </w:rPr>
      </w:pPr>
      <w:r>
        <w:rPr>
          <w:rFonts w:cstheme="majorBidi"/>
          <w:sz w:val="20"/>
          <w:szCs w:val="20"/>
        </w:rPr>
        <w:t xml:space="preserve"> </w:t>
      </w:r>
      <w:r w:rsidRPr="003E0459">
        <w:rPr>
          <w:rFonts w:cstheme="majorBidi"/>
        </w:rPr>
        <w:t>Sample labels for coding the collected samples</w:t>
      </w:r>
    </w:p>
    <w:p w:rsidR="00AC51DE" w:rsidRPr="003E0459" w:rsidRDefault="00AC51DE" w:rsidP="00AC51DE">
      <w:pPr>
        <w:pStyle w:val="BodyText"/>
        <w:numPr>
          <w:ilvl w:val="0"/>
          <w:numId w:val="16"/>
        </w:numPr>
        <w:tabs>
          <w:tab w:val="left" w:pos="4993"/>
        </w:tabs>
        <w:spacing w:before="97"/>
        <w:ind w:right="158"/>
        <w:rPr>
          <w:rFonts w:cstheme="majorBidi"/>
        </w:rPr>
      </w:pPr>
      <w:r>
        <w:rPr>
          <w:rFonts w:cstheme="majorBidi"/>
          <w:sz w:val="20"/>
          <w:szCs w:val="20"/>
        </w:rPr>
        <w:t xml:space="preserve"> </w:t>
      </w:r>
      <w:r w:rsidRPr="003E0459">
        <w:rPr>
          <w:rFonts w:cstheme="majorBidi"/>
        </w:rPr>
        <w:t>Safety gloves resistant to chemical and petroleum substances</w:t>
      </w:r>
    </w:p>
    <w:p w:rsidR="00AC51DE" w:rsidRPr="003E0459" w:rsidRDefault="00AC51DE" w:rsidP="00AC51DE">
      <w:pPr>
        <w:pStyle w:val="BodyText"/>
        <w:ind w:right="158"/>
        <w:rPr>
          <w:rFonts w:cstheme="majorBidi"/>
          <w:sz w:val="20"/>
        </w:rPr>
      </w:pPr>
    </w:p>
    <w:p w:rsidR="00AC51DE" w:rsidRPr="003E0459" w:rsidRDefault="006E4722" w:rsidP="00AC51DE">
      <w:pPr>
        <w:pStyle w:val="BodyText"/>
        <w:spacing w:before="3"/>
        <w:ind w:right="158"/>
        <w:rPr>
          <w:rFonts w:cstheme="majorBidi"/>
          <w:sz w:val="22"/>
        </w:rPr>
      </w:pPr>
      <w:r>
        <w:rPr>
          <w:rFonts w:cstheme="majorBidi"/>
        </w:rPr>
        <w:pict>
          <v:line id="_x0000_s1156" style="position:absolute;z-index:-251616768;mso-wrap-distance-left:0;mso-wrap-distance-right:0;mso-position-horizontal-relative:page" from="70.95pt,14.65pt" to="214.95pt,14.65pt" strokeweight=".6pt">
            <w10:wrap type="topAndBottom" anchorx="page"/>
          </v:line>
        </w:pict>
      </w:r>
    </w:p>
    <w:p w:rsidR="00AC51DE" w:rsidRPr="003E0459" w:rsidRDefault="00AC51DE" w:rsidP="00AC51DE">
      <w:pPr>
        <w:spacing w:before="50"/>
        <w:ind w:right="158"/>
        <w:rPr>
          <w:rFonts w:cstheme="majorBidi"/>
          <w:sz w:val="20"/>
        </w:rPr>
      </w:pPr>
    </w:p>
    <w:p w:rsidR="00AC51DE" w:rsidRDefault="00AC51DE" w:rsidP="00AC51DE">
      <w:pPr>
        <w:pStyle w:val="Heading4"/>
        <w:ind w:left="0"/>
      </w:pPr>
      <w:r w:rsidRPr="003E0459">
        <w:t xml:space="preserve">2-2-2 Methodology </w:t>
      </w:r>
    </w:p>
    <w:p w:rsidR="00AC51DE" w:rsidRPr="003E0459" w:rsidRDefault="00AC51DE" w:rsidP="00AC51DE">
      <w:pPr>
        <w:pStyle w:val="BodyText"/>
        <w:spacing w:line="300" w:lineRule="auto"/>
        <w:ind w:right="158"/>
        <w:rPr>
          <w:rFonts w:cstheme="majorBidi"/>
        </w:rPr>
      </w:pPr>
      <w:r w:rsidRPr="003E0459">
        <w:rPr>
          <w:rFonts w:cstheme="majorBidi"/>
        </w:rPr>
        <w:t>Samples from the depth of oily wastewater are collected using a sampling hook and a glass bottle. The sample is collected from a point where water flow is running.</w:t>
      </w:r>
    </w:p>
    <w:p w:rsidR="00AC51DE" w:rsidRPr="003E0459" w:rsidRDefault="00AC51DE" w:rsidP="00AC51DE">
      <w:pPr>
        <w:pStyle w:val="BodyText"/>
        <w:spacing w:before="1"/>
        <w:ind w:right="158"/>
        <w:rPr>
          <w:rFonts w:cstheme="majorBidi"/>
        </w:rPr>
      </w:pPr>
      <w:r w:rsidRPr="003E0459">
        <w:rPr>
          <w:rFonts w:cstheme="majorBidi"/>
        </w:rPr>
        <w:t xml:space="preserve">Wastewater sampling is conducted in three phases, namely, preparation, on-site </w:t>
      </w:r>
      <w:r w:rsidRPr="003E0459">
        <w:rPr>
          <w:rFonts w:cstheme="majorBidi"/>
        </w:rPr>
        <w:lastRenderedPageBreak/>
        <w:t>operations, and post-sampling measures. The requirements are as follows:</w:t>
      </w:r>
    </w:p>
    <w:p w:rsidR="00AC51DE" w:rsidRPr="003E0459" w:rsidRDefault="00AC51DE" w:rsidP="00AC51DE">
      <w:pPr>
        <w:pStyle w:val="Heading6"/>
        <w:numPr>
          <w:ilvl w:val="0"/>
          <w:numId w:val="17"/>
        </w:numPr>
        <w:tabs>
          <w:tab w:val="left" w:pos="8047"/>
        </w:tabs>
        <w:spacing w:before="96"/>
        <w:ind w:right="158"/>
        <w:rPr>
          <w:rFonts w:cstheme="majorBidi"/>
        </w:rPr>
      </w:pPr>
      <w:r>
        <w:rPr>
          <w:rFonts w:cstheme="majorBidi"/>
          <w:b w:val="0"/>
          <w:bCs w:val="0"/>
          <w:sz w:val="20"/>
          <w:szCs w:val="20"/>
        </w:rPr>
        <w:t xml:space="preserve"> </w:t>
      </w:r>
      <w:r w:rsidRPr="003E0459">
        <w:rPr>
          <w:rFonts w:cstheme="majorBidi"/>
        </w:rPr>
        <w:t>Preparation</w:t>
      </w:r>
    </w:p>
    <w:p w:rsidR="00AC51DE" w:rsidRPr="003E0459" w:rsidRDefault="00AC51DE" w:rsidP="00AC51DE">
      <w:pPr>
        <w:pStyle w:val="BodyText"/>
        <w:numPr>
          <w:ilvl w:val="0"/>
          <w:numId w:val="18"/>
        </w:numPr>
        <w:spacing w:before="103"/>
        <w:ind w:right="158"/>
        <w:rPr>
          <w:rFonts w:cstheme="majorBidi"/>
        </w:rPr>
      </w:pPr>
      <w:r w:rsidRPr="003E0459">
        <w:rPr>
          <w:rFonts w:cstheme="majorBidi"/>
        </w:rPr>
        <w:t>First, the sampli</w:t>
      </w:r>
      <w:r>
        <w:rPr>
          <w:rFonts w:cstheme="majorBidi"/>
        </w:rPr>
        <w:t>ng site should be determined.</w:t>
      </w:r>
    </w:p>
    <w:p w:rsidR="00AC51DE" w:rsidRPr="003E0459" w:rsidRDefault="00AC51DE" w:rsidP="00AC51DE">
      <w:pPr>
        <w:pStyle w:val="BodyText"/>
        <w:numPr>
          <w:ilvl w:val="0"/>
          <w:numId w:val="18"/>
        </w:numPr>
        <w:tabs>
          <w:tab w:val="left" w:pos="734"/>
        </w:tabs>
        <w:spacing w:before="97"/>
        <w:ind w:right="158"/>
        <w:rPr>
          <w:rFonts w:cstheme="majorBidi"/>
        </w:rPr>
      </w:pPr>
      <w:r w:rsidRPr="003E0459">
        <w:rPr>
          <w:rFonts w:cstheme="majorBidi"/>
        </w:rPr>
        <w:t>An initial inspection of the site should be conducted and all safety considerations b</w:t>
      </w:r>
      <w:r>
        <w:rPr>
          <w:rFonts w:cstheme="majorBidi"/>
        </w:rPr>
        <w:t>een taken into consideration.</w:t>
      </w:r>
    </w:p>
    <w:p w:rsidR="00AC51DE" w:rsidRDefault="00AC51DE" w:rsidP="00AC51DE">
      <w:pPr>
        <w:pStyle w:val="BodyText"/>
        <w:numPr>
          <w:ilvl w:val="0"/>
          <w:numId w:val="18"/>
        </w:numPr>
        <w:spacing w:before="97" w:line="300" w:lineRule="auto"/>
        <w:ind w:right="158"/>
        <w:rPr>
          <w:rFonts w:cstheme="majorBidi"/>
        </w:rPr>
      </w:pPr>
      <w:r w:rsidRPr="003E0459">
        <w:rPr>
          <w:rFonts w:cstheme="majorBidi"/>
        </w:rPr>
        <w:t xml:space="preserve">Sampling containers are made prepared. </w:t>
      </w:r>
    </w:p>
    <w:p w:rsidR="00AC51DE" w:rsidRPr="003E0459" w:rsidRDefault="00AC51DE" w:rsidP="00AC51DE">
      <w:pPr>
        <w:pStyle w:val="BodyText"/>
        <w:numPr>
          <w:ilvl w:val="0"/>
          <w:numId w:val="18"/>
        </w:numPr>
        <w:spacing w:before="97" w:line="300" w:lineRule="auto"/>
        <w:ind w:right="158"/>
        <w:rPr>
          <w:rFonts w:cstheme="majorBidi"/>
        </w:rPr>
      </w:pPr>
      <w:r w:rsidRPr="003E0459">
        <w:rPr>
          <w:rFonts w:cstheme="majorBidi"/>
        </w:rPr>
        <w:t>If necessary, sampling equipment and containers used for storing the samples should be cleaned (the glass bottle used to store the sample should not be washed with the sample itself).</w:t>
      </w:r>
    </w:p>
    <w:p w:rsidR="00AC51DE" w:rsidRPr="003E0459" w:rsidRDefault="00AC51DE" w:rsidP="00AC51DE">
      <w:pPr>
        <w:pStyle w:val="BodyText"/>
        <w:numPr>
          <w:ilvl w:val="0"/>
          <w:numId w:val="18"/>
        </w:numPr>
        <w:spacing w:before="97"/>
        <w:ind w:right="158"/>
        <w:rPr>
          <w:rFonts w:cstheme="majorBidi"/>
        </w:rPr>
      </w:pPr>
      <w:r w:rsidRPr="003E0459">
        <w:rPr>
          <w:rFonts w:cstheme="majorBidi"/>
        </w:rPr>
        <w:t>The containers used to store the samples should be coded (sampling time, date and site should be spec</w:t>
      </w:r>
      <w:r>
        <w:rPr>
          <w:rFonts w:cstheme="majorBidi"/>
        </w:rPr>
        <w:t>ified).</w:t>
      </w:r>
    </w:p>
    <w:p w:rsidR="00AC51DE" w:rsidRPr="003E0459" w:rsidRDefault="00AC51DE" w:rsidP="00AC51DE">
      <w:pPr>
        <w:pStyle w:val="BodyText"/>
        <w:numPr>
          <w:ilvl w:val="0"/>
          <w:numId w:val="18"/>
        </w:numPr>
        <w:tabs>
          <w:tab w:val="left" w:pos="727"/>
        </w:tabs>
        <w:spacing w:before="95"/>
        <w:ind w:right="158"/>
        <w:rPr>
          <w:rFonts w:cstheme="majorBidi"/>
        </w:rPr>
      </w:pPr>
      <w:r w:rsidRPr="003E0459">
        <w:rPr>
          <w:rFonts w:cstheme="majorBidi"/>
        </w:rPr>
        <w:t xml:space="preserve">The acid solution should be supplied in the volume needed to </w:t>
      </w:r>
      <w:r>
        <w:rPr>
          <w:rFonts w:cstheme="majorBidi"/>
        </w:rPr>
        <w:t>reduce the sample’s pH level.</w:t>
      </w:r>
    </w:p>
    <w:p w:rsidR="00AC51DE" w:rsidRPr="003E0459" w:rsidRDefault="00AC51DE" w:rsidP="00AC51DE">
      <w:pPr>
        <w:pStyle w:val="BodyText"/>
        <w:numPr>
          <w:ilvl w:val="0"/>
          <w:numId w:val="18"/>
        </w:numPr>
        <w:spacing w:before="98"/>
        <w:ind w:right="158"/>
        <w:rPr>
          <w:rFonts w:cstheme="majorBidi"/>
        </w:rPr>
      </w:pPr>
      <w:r w:rsidRPr="003E0459">
        <w:rPr>
          <w:rFonts w:cstheme="majorBidi"/>
        </w:rPr>
        <w:t xml:space="preserve">All the individuals involved in the sampling process should wear </w:t>
      </w:r>
      <w:r>
        <w:rPr>
          <w:rFonts w:cstheme="majorBidi"/>
        </w:rPr>
        <w:t>appropriate protective gears.</w:t>
      </w:r>
    </w:p>
    <w:p w:rsidR="00AC51DE" w:rsidRPr="003E0459" w:rsidRDefault="00AC51DE" w:rsidP="00AC51DE">
      <w:pPr>
        <w:pStyle w:val="BodyText"/>
        <w:spacing w:before="97"/>
        <w:ind w:right="158"/>
        <w:rPr>
          <w:rFonts w:cstheme="majorBidi"/>
        </w:rPr>
      </w:pPr>
      <w:r w:rsidRPr="003E0459">
        <w:rPr>
          <w:rFonts w:cstheme="majorBidi"/>
        </w:rPr>
        <w:t>Note: Right before the start of the sampling process, remove the bottle’s lid and refrain from touching the inside of the container used to store the sample with your hands. If you accidentally touch the inside of the bottle with your hands, replace the bottle with a new one.</w:t>
      </w:r>
    </w:p>
    <w:p w:rsidR="00AC51DE" w:rsidRPr="003E0459" w:rsidRDefault="00AC51DE" w:rsidP="00AC51DE">
      <w:pPr>
        <w:pStyle w:val="BodyText"/>
        <w:spacing w:before="94"/>
        <w:ind w:right="158"/>
        <w:rPr>
          <w:rFonts w:cstheme="majorBidi"/>
        </w:rPr>
      </w:pPr>
      <w:r w:rsidRPr="003E0459">
        <w:rPr>
          <w:rFonts w:cstheme="majorBidi"/>
        </w:rPr>
        <w:t xml:space="preserve"> </w:t>
      </w:r>
    </w:p>
    <w:p w:rsidR="00AC51DE" w:rsidRPr="003E0459" w:rsidRDefault="00AC51DE" w:rsidP="00AC51DE">
      <w:pPr>
        <w:pStyle w:val="Heading6"/>
        <w:numPr>
          <w:ilvl w:val="0"/>
          <w:numId w:val="17"/>
        </w:numPr>
        <w:tabs>
          <w:tab w:val="left" w:pos="8327"/>
        </w:tabs>
        <w:spacing w:before="97"/>
        <w:ind w:right="158"/>
        <w:rPr>
          <w:rFonts w:cstheme="majorBidi"/>
        </w:rPr>
      </w:pPr>
      <w:r>
        <w:rPr>
          <w:rFonts w:cstheme="majorBidi"/>
          <w:b w:val="0"/>
          <w:bCs w:val="0"/>
          <w:sz w:val="20"/>
          <w:szCs w:val="20"/>
        </w:rPr>
        <w:t xml:space="preserve"> </w:t>
      </w:r>
      <w:r w:rsidRPr="003E0459">
        <w:rPr>
          <w:rFonts w:cstheme="majorBidi"/>
        </w:rPr>
        <w:t>On-site operations</w:t>
      </w:r>
    </w:p>
    <w:p w:rsidR="00AC51DE" w:rsidRPr="003E0459" w:rsidRDefault="00AC51DE" w:rsidP="00AC51DE">
      <w:pPr>
        <w:pStyle w:val="BodyText"/>
        <w:spacing w:before="102" w:line="300" w:lineRule="auto"/>
        <w:ind w:right="158"/>
        <w:rPr>
          <w:rFonts w:cstheme="majorBidi"/>
        </w:rPr>
      </w:pPr>
      <w:r w:rsidRPr="003E0459">
        <w:rPr>
          <w:rFonts w:cstheme="majorBidi"/>
        </w:rPr>
        <w:t>Sampling is performed using a sampling hook or a glass bottle at the sampling site. When collecting the sample, refrain from using pH papers, agitators, and other material that substances might stick into. Thus, the acid should be supplied in the volume required to reduce the pH level before conducting the on-site operations. If it is likely that the sample contains extractable substances in a quantity greater than 500 mg/L or particles and detergents interfering with the extraction process, a smaller sample should be collected.</w:t>
      </w:r>
    </w:p>
    <w:p w:rsidR="00AC51DE" w:rsidRPr="003E0459" w:rsidRDefault="00AC51DE" w:rsidP="00AC51DE">
      <w:pPr>
        <w:pStyle w:val="BodyText"/>
        <w:spacing w:before="95" w:line="300" w:lineRule="auto"/>
        <w:ind w:right="158"/>
        <w:rPr>
          <w:rFonts w:cstheme="majorBidi"/>
        </w:rPr>
      </w:pPr>
      <w:r w:rsidRPr="003E0459">
        <w:rPr>
          <w:rFonts w:cstheme="majorBidi"/>
        </w:rPr>
        <w:t>The volume of acid used in the process should be reduced proportionally. It is highly likely that the extractable substances stick into the sampling container. This will result in smaller volumes of oil, grease, and hydrocarbons to be measured.</w:t>
      </w:r>
      <w:r>
        <w:rPr>
          <w:rFonts w:cstheme="majorBidi"/>
        </w:rPr>
        <w:t xml:space="preserve"> </w:t>
      </w:r>
      <w:r w:rsidRPr="003E0459">
        <w:rPr>
          <w:rFonts w:cstheme="majorBidi"/>
        </w:rPr>
        <w:t>Thus, mixes samples would be hard to collects (mixes samples are made of different individual samples). Thus, samples should be individually collected with the help of a sampling hook.</w:t>
      </w:r>
    </w:p>
    <w:p w:rsidR="00AC51DE" w:rsidRPr="003E0459" w:rsidRDefault="00AC51DE" w:rsidP="00AC51DE">
      <w:pPr>
        <w:spacing w:line="300" w:lineRule="auto"/>
        <w:ind w:right="158"/>
        <w:rPr>
          <w:rFonts w:cstheme="majorBidi"/>
        </w:rPr>
        <w:sectPr w:rsidR="00AC51DE" w:rsidRPr="003E0459">
          <w:pgSz w:w="11910" w:h="16840"/>
          <w:pgMar w:top="1840" w:right="1480" w:bottom="280" w:left="1200" w:header="720" w:footer="720" w:gutter="0"/>
          <w:cols w:space="720"/>
        </w:sectPr>
      </w:pPr>
    </w:p>
    <w:p w:rsidR="00AC51DE" w:rsidRDefault="00AC51DE" w:rsidP="00AC51DE">
      <w:pPr>
        <w:pStyle w:val="BodyText"/>
        <w:spacing w:before="1"/>
        <w:ind w:right="158"/>
        <w:rPr>
          <w:rFonts w:cstheme="majorBidi"/>
        </w:rPr>
        <w:sectPr w:rsidR="00AC51DE">
          <w:type w:val="continuous"/>
          <w:pgSz w:w="11910" w:h="16840"/>
          <w:pgMar w:top="1840" w:right="1480" w:bottom="280" w:left="1200" w:header="720" w:footer="720" w:gutter="0"/>
          <w:cols w:num="3" w:space="720" w:equalWidth="0">
            <w:col w:w="960" w:space="40"/>
            <w:col w:w="905" w:space="39"/>
            <w:col w:w="7286"/>
          </w:cols>
        </w:sectPr>
      </w:pPr>
      <w:r w:rsidRPr="003E0459">
        <w:rPr>
          <w:rFonts w:cstheme="majorBidi"/>
        </w:rPr>
        <w:lastRenderedPageBreak/>
        <w:t xml:space="preserve">If a </w:t>
      </w:r>
      <w:r w:rsidRPr="003E0459">
        <w:rPr>
          <w:rFonts w:cstheme="majorBidi"/>
        </w:rPr>
        <w:lastRenderedPageBreak/>
        <w:t xml:space="preserve">mixed </w:t>
      </w:r>
      <w:r w:rsidRPr="003E0459">
        <w:rPr>
          <w:rFonts w:cstheme="majorBidi"/>
        </w:rPr>
        <w:lastRenderedPageBreak/>
        <w:t xml:space="preserve">sample is required to be measured, the samples collected by the </w:t>
      </w:r>
    </w:p>
    <w:p w:rsidR="00AC51DE" w:rsidRPr="003E0459" w:rsidRDefault="00AC51DE" w:rsidP="00AC51DE">
      <w:pPr>
        <w:pStyle w:val="BodyText"/>
        <w:spacing w:before="1"/>
        <w:ind w:right="158"/>
        <w:rPr>
          <w:rFonts w:cstheme="majorBidi"/>
        </w:rPr>
      </w:pPr>
      <w:proofErr w:type="gramStart"/>
      <w:r w:rsidRPr="003E0459">
        <w:rPr>
          <w:rFonts w:cstheme="majorBidi"/>
        </w:rPr>
        <w:lastRenderedPageBreak/>
        <w:t>sampling</w:t>
      </w:r>
      <w:proofErr w:type="gramEnd"/>
      <w:r w:rsidRPr="003E0459">
        <w:rPr>
          <w:rFonts w:cstheme="majorBidi"/>
        </w:rPr>
        <w:t xml:space="preserve"> hook should be individually analyzed at certain intervals. At the end, the </w:t>
      </w:r>
      <w:r w:rsidRPr="003E0459">
        <w:rPr>
          <w:rFonts w:cstheme="majorBidi"/>
        </w:rPr>
        <w:lastRenderedPageBreak/>
        <w:t>average concentration value should be calculated. Alternatively, samples can be collected at the site and be mixed in the lab. For example, four 250-mL samples can be collected over the day.</w:t>
      </w:r>
    </w:p>
    <w:p w:rsidR="00AC51DE" w:rsidRPr="003E0459" w:rsidRDefault="00AC51DE" w:rsidP="00AC51DE">
      <w:pPr>
        <w:pStyle w:val="BodyText"/>
        <w:spacing w:before="97"/>
        <w:ind w:right="158"/>
        <w:rPr>
          <w:rFonts w:cstheme="majorBidi"/>
        </w:rPr>
      </w:pPr>
      <w:r w:rsidRPr="003E0459">
        <w:rPr>
          <w:rFonts w:cstheme="majorBidi"/>
        </w:rPr>
        <w:t>Thus, the sampling steps are as follows:</w:t>
      </w:r>
    </w:p>
    <w:p w:rsidR="00AC51DE" w:rsidRPr="003E0459" w:rsidRDefault="00AC51DE" w:rsidP="00AC51DE">
      <w:pPr>
        <w:pStyle w:val="BodyText"/>
        <w:spacing w:before="97"/>
        <w:ind w:right="158"/>
        <w:rPr>
          <w:rFonts w:cstheme="majorBidi"/>
        </w:rPr>
      </w:pPr>
      <w:r w:rsidRPr="003E0459">
        <w:rPr>
          <w:rFonts w:cstheme="majorBidi"/>
        </w:rPr>
        <w:t>1. When using the sampling hook, it should be immersed into the wastewater in a swooping motion. The hook’s opening should face the upstream.</w:t>
      </w:r>
    </w:p>
    <w:p w:rsidR="00AC51DE" w:rsidRPr="003E0459" w:rsidRDefault="00AC51DE" w:rsidP="00AC51DE">
      <w:pPr>
        <w:pStyle w:val="BodyText"/>
        <w:spacing w:before="95"/>
        <w:ind w:right="158"/>
        <w:rPr>
          <w:rFonts w:cstheme="majorBidi"/>
        </w:rPr>
      </w:pPr>
      <w:r w:rsidRPr="003E0459">
        <w:rPr>
          <w:rFonts w:cstheme="majorBidi"/>
        </w:rPr>
        <w:t>When using the glass bottle, the bottle should be placed along the wastewater flow. The sampling process ends before the bottle gets full.</w:t>
      </w:r>
    </w:p>
    <w:p w:rsidR="00AC51DE" w:rsidRPr="003E0459" w:rsidRDefault="00AC51DE" w:rsidP="00AC51DE">
      <w:pPr>
        <w:pStyle w:val="BodyText"/>
        <w:spacing w:before="98" w:line="300" w:lineRule="auto"/>
        <w:ind w:right="158"/>
        <w:rPr>
          <w:rFonts w:cstheme="majorBidi"/>
        </w:rPr>
      </w:pPr>
      <w:r w:rsidRPr="003E0459">
        <w:rPr>
          <w:rFonts w:cstheme="majorBidi"/>
        </w:rPr>
        <w:t>2. In cases where there is no need to close the glass bottle’s lid, the lid should be kept in a clean place.</w:t>
      </w:r>
    </w:p>
    <w:p w:rsidR="00AC51DE" w:rsidRPr="003E0459" w:rsidRDefault="00AC51DE" w:rsidP="00AC51DE">
      <w:pPr>
        <w:pStyle w:val="BodyText"/>
        <w:spacing w:before="95"/>
        <w:ind w:right="158"/>
        <w:rPr>
          <w:rFonts w:cstheme="majorBidi"/>
        </w:rPr>
      </w:pPr>
      <w:r w:rsidRPr="003E0459">
        <w:rPr>
          <w:rFonts w:cstheme="majorBidi"/>
        </w:rPr>
        <w:t>3. After the sample was poured into the glass bottle, the pre-prepared acid solution is added to the sample to reduce its pH level (to avoid microbial degradation of the wastewater sample)</w:t>
      </w:r>
    </w:p>
    <w:p w:rsidR="00AC51DE" w:rsidRPr="003E0459" w:rsidRDefault="00AC51DE" w:rsidP="00AC51DE">
      <w:pPr>
        <w:pStyle w:val="BodyText"/>
        <w:tabs>
          <w:tab w:val="left" w:pos="734"/>
        </w:tabs>
        <w:spacing w:before="97" w:line="300" w:lineRule="auto"/>
        <w:ind w:right="158"/>
        <w:rPr>
          <w:rFonts w:cstheme="majorBidi"/>
        </w:rPr>
      </w:pPr>
      <w:r w:rsidRPr="003E0459">
        <w:rPr>
          <w:rFonts w:cstheme="majorBidi"/>
        </w:rPr>
        <w:t>4. The collected samples are stored in a cooling box before finally being transported to a lab for further analysis.</w:t>
      </w:r>
    </w:p>
    <w:p w:rsidR="00AC51DE" w:rsidRPr="003E0459" w:rsidRDefault="00AC51DE" w:rsidP="00AC51DE">
      <w:pPr>
        <w:pStyle w:val="BodyText"/>
        <w:spacing w:line="385" w:lineRule="exact"/>
        <w:ind w:right="158"/>
        <w:rPr>
          <w:rFonts w:cstheme="majorBidi"/>
        </w:rPr>
      </w:pPr>
    </w:p>
    <w:p w:rsidR="00AC51DE" w:rsidRPr="003E0459" w:rsidRDefault="00AC51DE" w:rsidP="00AC51DE">
      <w:pPr>
        <w:pStyle w:val="Heading6"/>
        <w:numPr>
          <w:ilvl w:val="0"/>
          <w:numId w:val="17"/>
        </w:numPr>
        <w:tabs>
          <w:tab w:val="left" w:pos="7363"/>
        </w:tabs>
        <w:spacing w:before="97"/>
        <w:ind w:right="158"/>
        <w:rPr>
          <w:rFonts w:cstheme="majorBidi"/>
        </w:rPr>
      </w:pPr>
      <w:r>
        <w:rPr>
          <w:rFonts w:cstheme="majorBidi"/>
          <w:b w:val="0"/>
          <w:bCs w:val="0"/>
          <w:sz w:val="20"/>
          <w:szCs w:val="20"/>
        </w:rPr>
        <w:t xml:space="preserve"> </w:t>
      </w:r>
      <w:r w:rsidRPr="003E0459">
        <w:rPr>
          <w:rFonts w:cstheme="majorBidi"/>
        </w:rPr>
        <w:t>Post-Sampling measures</w:t>
      </w:r>
    </w:p>
    <w:p w:rsidR="00AC51DE" w:rsidRPr="003E0459" w:rsidRDefault="00AC51DE" w:rsidP="00AC51DE">
      <w:pPr>
        <w:pStyle w:val="BodyText"/>
        <w:spacing w:before="104"/>
        <w:ind w:right="158"/>
        <w:rPr>
          <w:rFonts w:cstheme="majorBidi"/>
        </w:rPr>
      </w:pPr>
      <w:r w:rsidRPr="003E0459">
        <w:rPr>
          <w:rFonts w:cstheme="majorBidi"/>
        </w:rPr>
        <w:t xml:space="preserve">The following steps should be followed after the required samples are collected in the glass bottles: </w:t>
      </w:r>
    </w:p>
    <w:p w:rsidR="00AC51DE" w:rsidRPr="003E0459" w:rsidRDefault="00AC51DE" w:rsidP="00AC51DE">
      <w:pPr>
        <w:pStyle w:val="BodyText"/>
        <w:spacing w:before="95"/>
        <w:ind w:right="158"/>
        <w:rPr>
          <w:rFonts w:cstheme="majorBidi"/>
        </w:rPr>
      </w:pPr>
      <w:r w:rsidRPr="003E0459">
        <w:rPr>
          <w:rFonts w:cstheme="majorBidi"/>
        </w:rPr>
        <w:t>1. The glass bottles containing the collected sample should be sealed.</w:t>
      </w:r>
    </w:p>
    <w:p w:rsidR="00AC51DE" w:rsidRPr="003E0459" w:rsidRDefault="00AC51DE" w:rsidP="00AC51DE">
      <w:pPr>
        <w:pStyle w:val="BodyText"/>
        <w:spacing w:before="97"/>
        <w:ind w:right="158"/>
        <w:rPr>
          <w:rFonts w:cstheme="majorBidi"/>
        </w:rPr>
      </w:pPr>
      <w:r w:rsidRPr="003E0459">
        <w:rPr>
          <w:rFonts w:cstheme="majorBidi"/>
        </w:rPr>
        <w:t>2. If necessary, ice packs should be placed in the boxed used for carrying the samples to follow the lab’s standard methods. Samples are vertically placed in the cooling box. The ice is required in a volume two times (maximum) the volume of the sample. Glass containers should be fixed and separated from one another using clean ice packs, plastic bottles and other packaging stuff.</w:t>
      </w:r>
    </w:p>
    <w:p w:rsidR="00AC51DE" w:rsidRPr="003E0459" w:rsidRDefault="00AC51DE" w:rsidP="00AC51DE">
      <w:pPr>
        <w:pStyle w:val="BodyText"/>
        <w:spacing w:before="97" w:line="300" w:lineRule="auto"/>
        <w:ind w:right="158"/>
        <w:rPr>
          <w:rFonts w:cstheme="majorBidi"/>
        </w:rPr>
      </w:pPr>
      <w:r w:rsidRPr="003E0459">
        <w:rPr>
          <w:rFonts w:cstheme="majorBidi"/>
        </w:rPr>
        <w:t>3. The worksheets required by the lab should be completed and be placed in plastic bags placed on containers or attached to their wall.</w:t>
      </w:r>
    </w:p>
    <w:p w:rsidR="00AC51DE" w:rsidRPr="003E0459" w:rsidRDefault="00AC51DE" w:rsidP="00AC51DE">
      <w:pPr>
        <w:pStyle w:val="BodyText"/>
        <w:spacing w:line="384" w:lineRule="exact"/>
        <w:ind w:right="158"/>
        <w:rPr>
          <w:rFonts w:cstheme="majorBidi"/>
        </w:rPr>
      </w:pPr>
      <w:r w:rsidRPr="003E0459">
        <w:rPr>
          <w:rFonts w:cstheme="majorBidi"/>
        </w:rPr>
        <w:t>4. The sample should be kept in a cooling box before the analysis (0-6°C).</w:t>
      </w:r>
    </w:p>
    <w:p w:rsidR="00AC51DE" w:rsidRPr="003E0459" w:rsidRDefault="00AC51DE" w:rsidP="00AC51DE">
      <w:pPr>
        <w:pStyle w:val="BodyText"/>
        <w:tabs>
          <w:tab w:val="left" w:pos="734"/>
        </w:tabs>
        <w:spacing w:before="97" w:line="300" w:lineRule="auto"/>
        <w:ind w:right="158"/>
        <w:rPr>
          <w:rFonts w:cstheme="majorBidi"/>
        </w:rPr>
      </w:pPr>
      <w:r w:rsidRPr="003E0459">
        <w:rPr>
          <w:rFonts w:cstheme="majorBidi"/>
        </w:rPr>
        <w:t>5. The sample should be sent to the lab on time (not later than 28 days after the day when the sample was collected).</w:t>
      </w:r>
    </w:p>
    <w:p w:rsidR="00AC51DE" w:rsidRPr="003E0459" w:rsidRDefault="00AC51DE" w:rsidP="00AC51DE">
      <w:pPr>
        <w:pStyle w:val="BodyText"/>
        <w:spacing w:line="384" w:lineRule="exact"/>
        <w:ind w:right="158"/>
        <w:rPr>
          <w:rFonts w:cstheme="majorBidi"/>
        </w:rPr>
      </w:pPr>
    </w:p>
    <w:p w:rsidR="00AC51DE" w:rsidRPr="003E0459" w:rsidRDefault="00AC51DE" w:rsidP="00AC51DE">
      <w:pPr>
        <w:ind w:right="158"/>
        <w:rPr>
          <w:rFonts w:cstheme="majorBidi"/>
          <w:sz w:val="20"/>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ind w:right="158"/>
        <w:rPr>
          <w:rFonts w:cstheme="majorBidi"/>
          <w:sz w:val="20"/>
        </w:rPr>
      </w:pPr>
    </w:p>
    <w:p w:rsidR="00AC51DE" w:rsidRPr="003E0459" w:rsidRDefault="00AC51DE" w:rsidP="00AC51DE">
      <w:pPr>
        <w:pStyle w:val="BodyText"/>
        <w:ind w:right="158"/>
        <w:rPr>
          <w:rFonts w:cstheme="majorBidi"/>
          <w:sz w:val="17"/>
        </w:rPr>
      </w:pPr>
    </w:p>
    <w:p w:rsidR="00AC51DE" w:rsidRPr="003E0459" w:rsidRDefault="00AC51DE" w:rsidP="00AC51DE">
      <w:pPr>
        <w:pStyle w:val="BodyText"/>
        <w:spacing w:before="17"/>
        <w:ind w:right="158"/>
        <w:rPr>
          <w:rFonts w:cstheme="majorBidi"/>
        </w:rPr>
      </w:pPr>
      <w:r w:rsidRPr="003E0459">
        <w:rPr>
          <w:rFonts w:cstheme="majorBidi"/>
        </w:rPr>
        <w:t xml:space="preserve">Note: Before heading to the sampling site, contact the lab conducting the analysis to make sure they are fully prepared to receive the samples. </w:t>
      </w:r>
    </w:p>
    <w:p w:rsidR="00AC51DE" w:rsidRPr="003E0459" w:rsidRDefault="00AC51DE" w:rsidP="00AC51DE">
      <w:pPr>
        <w:pStyle w:val="BodyText"/>
        <w:spacing w:before="9"/>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2-2-3 Sampling Site</w:t>
      </w:r>
    </w:p>
    <w:p w:rsidR="00AC51DE" w:rsidRPr="003E0459" w:rsidRDefault="00AC51DE" w:rsidP="00AC51DE">
      <w:pPr>
        <w:pStyle w:val="BodyText"/>
        <w:spacing w:before="104" w:line="300" w:lineRule="auto"/>
        <w:ind w:right="158"/>
        <w:rPr>
          <w:rFonts w:cstheme="majorBidi"/>
        </w:rPr>
      </w:pPr>
      <w:r w:rsidRPr="003E0459">
        <w:rPr>
          <w:rFonts w:cstheme="majorBidi"/>
        </w:rPr>
        <w:t>Sampling site is selected using the Standard 1664 method as described in EPA guideline [4]. Oil, grease and hydrocarbons found in the wastewater might be a film occurring on the surface, an emulsion, a solution, or a combination of all three. As collecting a representative sample for analyzing oil and grease is rather hard, the individual conducting the sampling should carefully inspect the sampling site. The best sampling site would be a site with the richest mixture can occur so that the sample would represent the actual properties of the wastewater. In case of disagreement concerning the sampling site, sampling should be conducted at all sites in question.</w:t>
      </w:r>
    </w:p>
    <w:p w:rsidR="00AC51DE" w:rsidRPr="003E0459" w:rsidRDefault="00AC51DE" w:rsidP="00AC51DE">
      <w:pPr>
        <w:pStyle w:val="BodyText"/>
        <w:spacing w:before="1"/>
        <w:ind w:right="158"/>
        <w:rPr>
          <w:rFonts w:cstheme="majorBidi"/>
        </w:rPr>
      </w:pPr>
      <w:r w:rsidRPr="003E0459">
        <w:rPr>
          <w:rFonts w:cstheme="majorBidi"/>
        </w:rPr>
        <w:t>The sampling site could be any place where wastewater is concentrated (e.g., evaporation ponds) or any other site corresponding to the objectives intended for the research project. However, sampling is mostly conducted at points where inflows and outflows occur.</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 xml:space="preserve">2-2-3-1 </w:t>
      </w:r>
      <w:proofErr w:type="gramStart"/>
      <w:r w:rsidRPr="003E0459">
        <w:rPr>
          <w:rFonts w:cstheme="majorBidi"/>
        </w:rPr>
        <w:t>Taking</w:t>
      </w:r>
      <w:proofErr w:type="gramEnd"/>
      <w:r w:rsidRPr="003E0459">
        <w:rPr>
          <w:rFonts w:cstheme="majorBidi"/>
        </w:rPr>
        <w:t xml:space="preserve"> samples from the inflows</w:t>
      </w:r>
    </w:p>
    <w:p w:rsidR="00AC51DE" w:rsidRPr="003E0459" w:rsidRDefault="00AC51DE" w:rsidP="00AC51DE">
      <w:pPr>
        <w:pStyle w:val="BodyText"/>
        <w:spacing w:before="14"/>
        <w:ind w:right="158"/>
        <w:rPr>
          <w:rFonts w:cstheme="majorBidi"/>
          <w:b/>
          <w:sz w:val="12"/>
        </w:rPr>
      </w:pPr>
    </w:p>
    <w:p w:rsidR="00AC51DE" w:rsidRPr="003E0459" w:rsidRDefault="00AC51DE" w:rsidP="00AC51DE">
      <w:pPr>
        <w:pStyle w:val="BodyText"/>
        <w:spacing w:before="18" w:line="300" w:lineRule="auto"/>
        <w:ind w:right="158"/>
        <w:rPr>
          <w:rFonts w:cstheme="majorBidi"/>
        </w:rPr>
      </w:pPr>
      <w:r w:rsidRPr="003E0459">
        <w:rPr>
          <w:rFonts w:cstheme="majorBidi"/>
        </w:rPr>
        <w:t>The best sampling site would be where the flow is the most turbulent and has the richest mixture. However, in many instances, good sampling sites are not accessible. It is recommended that the inflow samples be collected before lateral flows join the inflows.</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 xml:space="preserve">2-2-3-2 </w:t>
      </w:r>
      <w:proofErr w:type="gramStart"/>
      <w:r w:rsidRPr="003E0459">
        <w:rPr>
          <w:rFonts w:cstheme="majorBidi"/>
        </w:rPr>
        <w:t>Taking</w:t>
      </w:r>
      <w:proofErr w:type="gramEnd"/>
      <w:r w:rsidRPr="003E0459">
        <w:rPr>
          <w:rFonts w:cstheme="majorBidi"/>
        </w:rPr>
        <w:t xml:space="preserve"> samples from the outflows</w:t>
      </w:r>
    </w:p>
    <w:p w:rsidR="00AC51DE" w:rsidRPr="003E0459" w:rsidRDefault="00AC51DE" w:rsidP="00AC51DE">
      <w:pPr>
        <w:pStyle w:val="BodyText"/>
        <w:spacing w:before="1"/>
        <w:ind w:right="158"/>
        <w:rPr>
          <w:rFonts w:cstheme="majorBidi"/>
          <w:b/>
          <w:sz w:val="13"/>
        </w:rPr>
      </w:pPr>
    </w:p>
    <w:p w:rsidR="00AC51DE" w:rsidRPr="003E0459" w:rsidRDefault="00AC51DE" w:rsidP="00AC51DE">
      <w:pPr>
        <w:pStyle w:val="BodyText"/>
        <w:spacing w:before="18"/>
        <w:ind w:right="158"/>
        <w:rPr>
          <w:rFonts w:cstheme="majorBidi"/>
        </w:rPr>
      </w:pPr>
      <w:r w:rsidRPr="003E0459">
        <w:rPr>
          <w:rFonts w:cstheme="majorBidi"/>
        </w:rPr>
        <w:t>Samples should be collected at a site where the flow represents the real conditions of the wastewater outflow. This site can be found downwards from all the wastewater inflows and before the point where the outflow is discharged into the environment. [4].</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2-2-4 Transfer and Storage of Samples</w:t>
      </w:r>
    </w:p>
    <w:p w:rsidR="00AC51DE" w:rsidRPr="003E0459" w:rsidRDefault="00AC51DE" w:rsidP="00AC51DE">
      <w:pPr>
        <w:pStyle w:val="BodyText"/>
        <w:spacing w:before="104"/>
        <w:ind w:right="158"/>
        <w:rPr>
          <w:rFonts w:cstheme="majorBidi"/>
        </w:rPr>
      </w:pPr>
      <w:r w:rsidRPr="003E0459">
        <w:rPr>
          <w:rFonts w:cstheme="majorBidi"/>
        </w:rPr>
        <w:t>After being collected, the samples should be properly stored and transported to the trusted laboratory. The steps taken to properly store and transport the samples are as follows:</w:t>
      </w:r>
    </w:p>
    <w:p w:rsidR="00AC51DE" w:rsidRPr="003E0459" w:rsidRDefault="00AC51DE" w:rsidP="00AC51DE">
      <w:pPr>
        <w:pStyle w:val="BodyText"/>
        <w:numPr>
          <w:ilvl w:val="0"/>
          <w:numId w:val="19"/>
        </w:numPr>
        <w:spacing w:before="95"/>
        <w:ind w:right="158"/>
        <w:rPr>
          <w:rFonts w:cstheme="majorBidi"/>
        </w:rPr>
      </w:pPr>
      <w:r>
        <w:rPr>
          <w:rFonts w:cstheme="majorBidi"/>
          <w:sz w:val="20"/>
          <w:szCs w:val="20"/>
        </w:rPr>
        <w:t xml:space="preserve"> </w:t>
      </w:r>
      <w:r w:rsidRPr="003E0459">
        <w:rPr>
          <w:rFonts w:cstheme="majorBidi"/>
        </w:rPr>
        <w:t xml:space="preserve"> In each phase, the collected samples should be personally protected by the person taking the sample or any other individual supervising the process until they are safely transported to another phase or section (transfer to another lab or shipped to another place).</w:t>
      </w:r>
    </w:p>
    <w:p w:rsidR="00AC51DE" w:rsidRPr="003E0459" w:rsidRDefault="00AC51DE" w:rsidP="00AC51DE">
      <w:pPr>
        <w:pStyle w:val="BodyText"/>
        <w:numPr>
          <w:ilvl w:val="0"/>
          <w:numId w:val="19"/>
        </w:numPr>
        <w:spacing w:before="97"/>
        <w:ind w:right="158"/>
        <w:rPr>
          <w:rFonts w:cstheme="majorBidi"/>
          <w:sz w:val="20"/>
        </w:rPr>
      </w:pPr>
      <w:r>
        <w:rPr>
          <w:rFonts w:cstheme="majorBidi"/>
          <w:sz w:val="20"/>
        </w:rPr>
        <w:t xml:space="preserve"> </w:t>
      </w:r>
      <w:r w:rsidRPr="003E0459">
        <w:rPr>
          <w:rFonts w:cstheme="majorBidi"/>
        </w:rPr>
        <w:t>Always make sure the place where samples are stored for transport is properly and sufficiently ventilated</w:t>
      </w:r>
    </w:p>
    <w:p w:rsidR="00AC51DE" w:rsidRPr="003E0459" w:rsidRDefault="00AC51DE" w:rsidP="00AC51DE">
      <w:pPr>
        <w:ind w:right="158"/>
        <w:rPr>
          <w:rFonts w:cstheme="majorBidi"/>
          <w:sz w:val="20"/>
        </w:rPr>
        <w:sectPr w:rsidR="00AC51DE" w:rsidRPr="003E0459">
          <w:pgSz w:w="11910" w:h="16840"/>
          <w:pgMar w:top="1840" w:right="1480" w:bottom="280" w:left="1200" w:header="720" w:footer="720" w:gutter="0"/>
          <w:cols w:space="720"/>
        </w:sectPr>
      </w:pPr>
    </w:p>
    <w:p w:rsidR="00AC51DE" w:rsidRPr="003E0459" w:rsidRDefault="00AC51DE" w:rsidP="00AC51DE">
      <w:pPr>
        <w:pStyle w:val="BodyText"/>
        <w:numPr>
          <w:ilvl w:val="0"/>
          <w:numId w:val="19"/>
        </w:numPr>
        <w:spacing w:before="188"/>
        <w:ind w:right="158"/>
        <w:rPr>
          <w:rFonts w:cstheme="majorBidi"/>
          <w:sz w:val="20"/>
        </w:rPr>
      </w:pPr>
      <w:r>
        <w:rPr>
          <w:rFonts w:cstheme="majorBidi"/>
          <w:sz w:val="20"/>
        </w:rPr>
        <w:lastRenderedPageBreak/>
        <w:t xml:space="preserve"> </w:t>
      </w:r>
      <w:r w:rsidRPr="003E0459">
        <w:rPr>
          <w:rFonts w:cstheme="majorBidi"/>
        </w:rPr>
        <w:t>Samples should be stored in a cool, dry place. They should be kept away from heat, water and not be exposed to direct sunlight and other combustible and flammable source.</w:t>
      </w:r>
    </w:p>
    <w:p w:rsidR="00AC51DE" w:rsidRPr="003E0459" w:rsidRDefault="00AC51DE" w:rsidP="00AC51DE">
      <w:pPr>
        <w:pStyle w:val="BodyText"/>
        <w:numPr>
          <w:ilvl w:val="0"/>
          <w:numId w:val="19"/>
        </w:numPr>
        <w:spacing w:before="95"/>
        <w:ind w:right="158"/>
        <w:rPr>
          <w:rFonts w:cstheme="majorBidi"/>
          <w:sz w:val="20"/>
        </w:rPr>
      </w:pPr>
      <w:r>
        <w:rPr>
          <w:rFonts w:cstheme="majorBidi"/>
          <w:sz w:val="20"/>
        </w:rPr>
        <w:t xml:space="preserve"> </w:t>
      </w:r>
      <w:r w:rsidRPr="003E0459">
        <w:rPr>
          <w:rFonts w:cstheme="majorBidi"/>
        </w:rPr>
        <w:t>The required cautions should be exercised when transporting samples (sampling method).</w:t>
      </w:r>
    </w:p>
    <w:p w:rsidR="00AC51DE" w:rsidRPr="003E0459" w:rsidRDefault="00AC51DE" w:rsidP="00AC51DE">
      <w:pPr>
        <w:pStyle w:val="BodyText"/>
        <w:numPr>
          <w:ilvl w:val="0"/>
          <w:numId w:val="19"/>
        </w:numPr>
        <w:spacing w:before="97"/>
        <w:ind w:right="158"/>
        <w:rPr>
          <w:rFonts w:cstheme="majorBidi"/>
          <w:sz w:val="20"/>
        </w:rPr>
      </w:pPr>
      <w:r>
        <w:rPr>
          <w:rFonts w:cstheme="majorBidi"/>
          <w:sz w:val="20"/>
        </w:rPr>
        <w:t xml:space="preserve"> </w:t>
      </w:r>
      <w:r w:rsidRPr="003E0459">
        <w:rPr>
          <w:rFonts w:cstheme="majorBidi"/>
        </w:rPr>
        <w:t>All on-site sampling documents should be kept is a safe place.</w:t>
      </w:r>
    </w:p>
    <w:p w:rsidR="00AC51DE" w:rsidRPr="003E0459" w:rsidRDefault="00AC51DE" w:rsidP="00AC51DE">
      <w:pPr>
        <w:pStyle w:val="BodyText"/>
        <w:numPr>
          <w:ilvl w:val="0"/>
          <w:numId w:val="19"/>
        </w:numPr>
        <w:spacing w:before="97"/>
        <w:ind w:right="158"/>
        <w:rPr>
          <w:rFonts w:cstheme="majorBidi"/>
        </w:rPr>
      </w:pPr>
      <w:r>
        <w:rPr>
          <w:rFonts w:cstheme="majorBidi"/>
          <w:sz w:val="20"/>
          <w:szCs w:val="20"/>
        </w:rPr>
        <w:t xml:space="preserve"> </w:t>
      </w:r>
      <w:r w:rsidRPr="003E0459">
        <w:rPr>
          <w:rFonts w:cstheme="majorBidi"/>
        </w:rPr>
        <w:t xml:space="preserve"> All sample transport (e.g., air transport) documents should be protected and kept in a safe place [1 and 2].</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 xml:space="preserve">2-2-5 Analysis Method </w:t>
      </w:r>
    </w:p>
    <w:p w:rsidR="00AC51DE" w:rsidRDefault="00AC51DE" w:rsidP="00AC51DE">
      <w:pPr>
        <w:pStyle w:val="BodyText"/>
        <w:spacing w:before="104"/>
        <w:ind w:right="158"/>
        <w:rPr>
          <w:rFonts w:cstheme="majorBidi"/>
        </w:rPr>
        <w:sectPr w:rsidR="00AC51DE">
          <w:pgSz w:w="11910" w:h="16840"/>
          <w:pgMar w:top="1880" w:right="1480" w:bottom="280" w:left="1200" w:header="720" w:footer="720" w:gutter="0"/>
          <w:cols w:space="720"/>
        </w:sectPr>
      </w:pPr>
    </w:p>
    <w:p w:rsidR="00AC51DE" w:rsidRPr="003E0459" w:rsidRDefault="00AC51DE" w:rsidP="00AC51DE">
      <w:pPr>
        <w:pStyle w:val="BodyText"/>
        <w:spacing w:before="104"/>
        <w:ind w:right="158"/>
        <w:rPr>
          <w:rFonts w:cstheme="majorBidi"/>
        </w:rPr>
      </w:pPr>
      <w:r w:rsidRPr="003E0459">
        <w:rPr>
          <w:rFonts w:cstheme="majorBidi"/>
        </w:rPr>
        <w:lastRenderedPageBreak/>
        <w:t>A gas chromatography-mass spectrometry (GC-mass) device and infrared radiation are used to analyze the collected sample in the lab.</w:t>
      </w:r>
      <w:r>
        <w:rPr>
          <w:rFonts w:cstheme="majorBidi"/>
        </w:rPr>
        <w:t xml:space="preserve"> </w:t>
      </w:r>
      <w:r w:rsidRPr="003E0459">
        <w:rPr>
          <w:rFonts w:cstheme="majorBidi"/>
        </w:rPr>
        <w:t>Chromatograph is mainly used to identify and measure the properties of volatile substances (like VOCs) or substances which might become volatile when mixed with some reagents or certain solvents.</w:t>
      </w:r>
      <w:r>
        <w:rPr>
          <w:rFonts w:cstheme="majorBidi"/>
        </w:rPr>
        <w:t xml:space="preserve"> </w:t>
      </w:r>
      <w:r w:rsidRPr="003E0459">
        <w:rPr>
          <w:rFonts w:cstheme="majorBidi"/>
        </w:rPr>
        <w:t xml:space="preserve">Chromatograph is used to analyze BTEX, methanol, and VOCs based on ISO11423 standard. It is recommended that infrared method and EPA standard method be used to analyze TPHs and Togs. </w:t>
      </w:r>
    </w:p>
    <w:p w:rsidR="00AC51DE" w:rsidRPr="003E0459" w:rsidRDefault="00AC51DE" w:rsidP="00AC51DE">
      <w:pPr>
        <w:pStyle w:val="BodyText"/>
        <w:spacing w:before="3"/>
        <w:ind w:right="158"/>
        <w:rPr>
          <w:rFonts w:cstheme="majorBidi"/>
          <w:sz w:val="23"/>
        </w:rPr>
      </w:pPr>
    </w:p>
    <w:p w:rsidR="00AC51DE" w:rsidRDefault="00AC51DE" w:rsidP="00AC51DE">
      <w:pPr>
        <w:spacing w:line="437" w:lineRule="exact"/>
        <w:ind w:right="158"/>
        <w:rPr>
          <w:rFonts w:cstheme="majorBidi"/>
          <w:b/>
          <w:bCs/>
        </w:rPr>
        <w:sectPr w:rsidR="00AC51DE" w:rsidSect="002A0CD3">
          <w:type w:val="continuous"/>
          <w:pgSz w:w="11910" w:h="16840"/>
          <w:pgMar w:top="1840" w:right="1480" w:bottom="280" w:left="1200" w:header="720" w:footer="720" w:gutter="0"/>
          <w:cols w:space="720"/>
        </w:sectPr>
      </w:pPr>
    </w:p>
    <w:p w:rsidR="00AC51DE" w:rsidRPr="003E0459" w:rsidRDefault="00AC51DE" w:rsidP="00AC51DE">
      <w:pPr>
        <w:spacing w:line="437" w:lineRule="exact"/>
        <w:ind w:right="158"/>
        <w:rPr>
          <w:rFonts w:cstheme="majorBidi"/>
          <w:sz w:val="2"/>
          <w:szCs w:val="2"/>
        </w:rPr>
      </w:pPr>
      <w:r w:rsidRPr="003E0459">
        <w:rPr>
          <w:rFonts w:cstheme="majorBidi"/>
          <w:b/>
          <w:bCs/>
        </w:rPr>
        <w:lastRenderedPageBreak/>
        <w:t>2-2-6 Quality Assurance</w:t>
      </w:r>
    </w:p>
    <w:p w:rsidR="00AC51DE" w:rsidRPr="003E0459" w:rsidRDefault="00AC51DE" w:rsidP="00AC51DE">
      <w:pPr>
        <w:pStyle w:val="BodyText"/>
        <w:spacing w:before="13"/>
        <w:ind w:right="158"/>
        <w:rPr>
          <w:rFonts w:cstheme="majorBidi"/>
          <w:b/>
          <w:sz w:val="12"/>
        </w:rPr>
      </w:pPr>
    </w:p>
    <w:p w:rsidR="00AC51DE" w:rsidRPr="003E0459" w:rsidRDefault="00AC51DE" w:rsidP="00AC51DE">
      <w:pPr>
        <w:pStyle w:val="BodyText"/>
        <w:spacing w:before="17" w:line="300" w:lineRule="auto"/>
        <w:ind w:right="158"/>
        <w:rPr>
          <w:rFonts w:cstheme="majorBidi"/>
        </w:rPr>
      </w:pPr>
      <w:r w:rsidRPr="003E0459">
        <w:rPr>
          <w:rFonts w:cstheme="majorBidi"/>
        </w:rPr>
        <w:t xml:space="preserve"> If appropriate methods are used for sample collection, transport and storage, sampling error can be minimized. In general, the following points should be considered to ensure the quality of samples:</w:t>
      </w:r>
    </w:p>
    <w:p w:rsidR="00AC51DE" w:rsidRPr="003E0459" w:rsidRDefault="00AC51DE" w:rsidP="00AC51DE">
      <w:pPr>
        <w:pStyle w:val="BodyText"/>
        <w:numPr>
          <w:ilvl w:val="0"/>
          <w:numId w:val="20"/>
        </w:numPr>
        <w:spacing w:before="98"/>
        <w:ind w:right="158"/>
        <w:rPr>
          <w:rFonts w:cstheme="majorBidi"/>
          <w:sz w:val="20"/>
        </w:rPr>
      </w:pPr>
      <w:r>
        <w:rPr>
          <w:rFonts w:cstheme="majorBidi"/>
          <w:sz w:val="20"/>
        </w:rPr>
        <w:t xml:space="preserve"> </w:t>
      </w:r>
      <w:r w:rsidRPr="003E0459">
        <w:rPr>
          <w:rFonts w:cstheme="majorBidi"/>
        </w:rPr>
        <w:t>Sampling points should be properly identified and samples should be transported and stored under appropriate conditions.</w:t>
      </w:r>
    </w:p>
    <w:p w:rsidR="00AC51DE" w:rsidRPr="003E0459" w:rsidRDefault="00AC51DE" w:rsidP="00AC51DE">
      <w:pPr>
        <w:pStyle w:val="BodyText"/>
        <w:numPr>
          <w:ilvl w:val="0"/>
          <w:numId w:val="20"/>
        </w:numPr>
        <w:spacing w:before="97"/>
        <w:ind w:right="158"/>
        <w:rPr>
          <w:rFonts w:cstheme="majorBidi"/>
        </w:rPr>
      </w:pPr>
      <w:r>
        <w:rPr>
          <w:rFonts w:cstheme="majorBidi"/>
          <w:sz w:val="20"/>
          <w:szCs w:val="20"/>
        </w:rPr>
        <w:t xml:space="preserve"> </w:t>
      </w:r>
      <w:r w:rsidRPr="003E0459">
        <w:rPr>
          <w:rFonts w:cstheme="majorBidi"/>
        </w:rPr>
        <w:t xml:space="preserve"> In each section, different samples (with the same volume) should </w:t>
      </w:r>
      <w:proofErr w:type="gramStart"/>
      <w:r w:rsidRPr="003E0459">
        <w:rPr>
          <w:rFonts w:cstheme="majorBidi"/>
        </w:rPr>
        <w:t>collected</w:t>
      </w:r>
      <w:proofErr w:type="gramEnd"/>
      <w:r w:rsidRPr="003E0459">
        <w:rPr>
          <w:rFonts w:cstheme="majorBidi"/>
        </w:rPr>
        <w:t xml:space="preserve"> to ensure they are of proper quality and to guarantee the results.</w:t>
      </w:r>
    </w:p>
    <w:p w:rsidR="00AC51DE" w:rsidRPr="003E0459" w:rsidRDefault="00AC51DE" w:rsidP="00AC51DE">
      <w:pPr>
        <w:pStyle w:val="BodyText"/>
        <w:numPr>
          <w:ilvl w:val="0"/>
          <w:numId w:val="20"/>
        </w:numPr>
        <w:spacing w:before="95"/>
        <w:ind w:right="158"/>
        <w:rPr>
          <w:rFonts w:cstheme="majorBidi"/>
        </w:rPr>
      </w:pPr>
      <w:r>
        <w:rPr>
          <w:rFonts w:cstheme="majorBidi"/>
          <w:sz w:val="20"/>
          <w:szCs w:val="20"/>
        </w:rPr>
        <w:t xml:space="preserve"> </w:t>
      </w:r>
      <w:r w:rsidRPr="003E0459">
        <w:rPr>
          <w:rFonts w:cstheme="majorBidi"/>
        </w:rPr>
        <w:t xml:space="preserve"> All sampling steps should be taken in accordance with the requirements defined in the sampling standard) unless certain conditions are planned for the sampling process in advance).</w:t>
      </w:r>
    </w:p>
    <w:p w:rsidR="00AC51DE" w:rsidRPr="003E0459" w:rsidRDefault="00AC51DE" w:rsidP="00AC51DE">
      <w:pPr>
        <w:pStyle w:val="BodyText"/>
        <w:numPr>
          <w:ilvl w:val="0"/>
          <w:numId w:val="20"/>
        </w:numPr>
        <w:spacing w:before="97"/>
        <w:ind w:right="158"/>
        <w:rPr>
          <w:rFonts w:cstheme="majorBidi"/>
        </w:rPr>
      </w:pPr>
      <w:r>
        <w:rPr>
          <w:rFonts w:cstheme="majorBidi"/>
          <w:sz w:val="20"/>
          <w:szCs w:val="20"/>
        </w:rPr>
        <w:t xml:space="preserve"> </w:t>
      </w:r>
      <w:r w:rsidRPr="003E0459">
        <w:rPr>
          <w:rFonts w:cstheme="majorBidi"/>
        </w:rPr>
        <w:t xml:space="preserve"> The sample’s analysis should be repeated using the same device. The sample is divided into at least two homogeneous parts and sent to at least two different labs (the labs’ records will be studied with records related to operations common between the labs being given an extra consideration).</w:t>
      </w:r>
    </w:p>
    <w:p w:rsidR="00AC51DE" w:rsidRPr="003E0459" w:rsidRDefault="00AC51DE" w:rsidP="00AC51DE">
      <w:pPr>
        <w:pStyle w:val="BodyText"/>
        <w:spacing w:before="4"/>
        <w:ind w:right="158"/>
        <w:rPr>
          <w:rFonts w:cstheme="majorBidi"/>
          <w:sz w:val="22"/>
        </w:rPr>
      </w:pPr>
    </w:p>
    <w:p w:rsidR="00AC51DE" w:rsidRPr="003E0459" w:rsidRDefault="00AC51DE" w:rsidP="00AC51DE">
      <w:pPr>
        <w:spacing w:line="244" w:lineRule="exact"/>
        <w:ind w:right="158"/>
        <w:rPr>
          <w:rFonts w:cstheme="majorBidi"/>
          <w:sz w:val="20"/>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numPr>
          <w:ilvl w:val="0"/>
          <w:numId w:val="20"/>
        </w:numPr>
        <w:spacing w:before="95"/>
        <w:ind w:right="158"/>
        <w:rPr>
          <w:rFonts w:cstheme="majorBidi"/>
          <w:sz w:val="20"/>
        </w:rPr>
      </w:pPr>
      <w:r>
        <w:rPr>
          <w:rFonts w:cstheme="majorBidi"/>
          <w:sz w:val="20"/>
        </w:rPr>
        <w:lastRenderedPageBreak/>
        <w:t xml:space="preserve"> </w:t>
      </w:r>
      <w:r w:rsidRPr="003E0459">
        <w:rPr>
          <w:rFonts w:cstheme="majorBidi"/>
        </w:rPr>
        <w:t xml:space="preserve"> The sample should be analyzed under standard conditions.</w:t>
      </w:r>
    </w:p>
    <w:p w:rsidR="00AC51DE" w:rsidRPr="003E0459" w:rsidRDefault="00AC51DE" w:rsidP="00AC51DE">
      <w:pPr>
        <w:pStyle w:val="BodyText"/>
        <w:ind w:right="158"/>
        <w:rPr>
          <w:rFonts w:cstheme="majorBidi"/>
          <w:sz w:val="20"/>
        </w:rPr>
      </w:pPr>
    </w:p>
    <w:p w:rsidR="00AC51DE" w:rsidRPr="003E0459" w:rsidRDefault="00AC51DE" w:rsidP="00AC51DE">
      <w:pPr>
        <w:pStyle w:val="Heading6"/>
        <w:spacing w:before="115"/>
        <w:ind w:right="158"/>
        <w:rPr>
          <w:rFonts w:cstheme="majorBidi"/>
        </w:rPr>
      </w:pPr>
      <w:r w:rsidRPr="003E0459">
        <w:rPr>
          <w:rFonts w:cstheme="majorBidi"/>
        </w:rPr>
        <w:t>2-2-7 Safety</w:t>
      </w:r>
    </w:p>
    <w:p w:rsidR="00AC51DE" w:rsidRPr="003E0459" w:rsidRDefault="00AC51DE" w:rsidP="00AC51DE">
      <w:pPr>
        <w:pStyle w:val="BodyText"/>
        <w:ind w:right="158"/>
        <w:rPr>
          <w:rFonts w:cstheme="majorBidi"/>
          <w:b/>
          <w:sz w:val="12"/>
        </w:rPr>
      </w:pPr>
    </w:p>
    <w:p w:rsidR="00AC51DE" w:rsidRPr="003E0459" w:rsidRDefault="00AC51DE" w:rsidP="00AC51DE">
      <w:pPr>
        <w:pStyle w:val="BodyText"/>
        <w:spacing w:before="18"/>
        <w:ind w:right="158"/>
        <w:rPr>
          <w:rFonts w:cstheme="majorBidi"/>
        </w:rPr>
      </w:pPr>
      <w:r w:rsidRPr="003E0459">
        <w:rPr>
          <w:rFonts w:cstheme="majorBidi"/>
        </w:rPr>
        <w:t>The required on-site safety and protective measures should be taken when collecting wastewater samples. These measures include:</w:t>
      </w:r>
    </w:p>
    <w:p w:rsidR="00AC51DE" w:rsidRPr="003E0459" w:rsidRDefault="00AC51DE" w:rsidP="00AC51DE">
      <w:pPr>
        <w:pStyle w:val="BodyText"/>
        <w:numPr>
          <w:ilvl w:val="0"/>
          <w:numId w:val="22"/>
        </w:numPr>
        <w:spacing w:before="98"/>
        <w:ind w:right="158"/>
        <w:rPr>
          <w:rFonts w:cstheme="majorBidi"/>
        </w:rPr>
      </w:pPr>
      <w:r>
        <w:rPr>
          <w:rFonts w:cstheme="majorBidi"/>
          <w:sz w:val="20"/>
          <w:szCs w:val="20"/>
        </w:rPr>
        <w:t xml:space="preserve"> </w:t>
      </w:r>
      <w:r w:rsidRPr="003E0459">
        <w:rPr>
          <w:rFonts w:cstheme="majorBidi"/>
        </w:rPr>
        <w:t xml:space="preserve"> Samples might contain a high concentration of toxic volatile compounds. Wear masks to avoid inhalation of organic vapors.</w:t>
      </w:r>
    </w:p>
    <w:p w:rsidR="00AC51DE" w:rsidRPr="003E0459" w:rsidRDefault="00AC51DE" w:rsidP="00AC51DE">
      <w:pPr>
        <w:pStyle w:val="BodyText"/>
        <w:numPr>
          <w:ilvl w:val="0"/>
          <w:numId w:val="22"/>
        </w:numPr>
        <w:spacing w:before="94"/>
        <w:ind w:right="158"/>
        <w:rPr>
          <w:rFonts w:cstheme="majorBidi"/>
        </w:rPr>
      </w:pPr>
      <w:r>
        <w:rPr>
          <w:rFonts w:cstheme="majorBidi"/>
          <w:sz w:val="20"/>
          <w:szCs w:val="20"/>
        </w:rPr>
        <w:t xml:space="preserve"> </w:t>
      </w:r>
      <w:r w:rsidRPr="003E0459">
        <w:rPr>
          <w:rFonts w:cstheme="majorBidi"/>
        </w:rPr>
        <w:t xml:space="preserve"> Acid-resistant rubber gloves and chemical-resistant cloths and shoes should be uses.</w:t>
      </w:r>
    </w:p>
    <w:p w:rsidR="00AC51DE" w:rsidRPr="003E0459" w:rsidRDefault="00AC51DE" w:rsidP="00AC51DE">
      <w:pPr>
        <w:ind w:right="158"/>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BodyText"/>
        <w:numPr>
          <w:ilvl w:val="0"/>
          <w:numId w:val="22"/>
        </w:numPr>
        <w:spacing w:before="97"/>
        <w:ind w:right="158"/>
        <w:rPr>
          <w:rFonts w:cstheme="majorBidi"/>
          <w:sz w:val="20"/>
        </w:rPr>
      </w:pPr>
      <w:r>
        <w:rPr>
          <w:rFonts w:cstheme="majorBidi"/>
          <w:sz w:val="20"/>
        </w:rPr>
        <w:lastRenderedPageBreak/>
        <w:t xml:space="preserve"> </w:t>
      </w:r>
      <w:r w:rsidRPr="003E0459">
        <w:rPr>
          <w:rFonts w:cstheme="majorBidi"/>
        </w:rPr>
        <w:t xml:space="preserve"> Toxic and hazardous compounds should be handled according to relevant standards such as OSHA. The following points should be considered in this regard:</w:t>
      </w:r>
    </w:p>
    <w:p w:rsidR="00AC51DE" w:rsidRPr="003E0459" w:rsidRDefault="00AC51DE" w:rsidP="00AC51DE">
      <w:pPr>
        <w:ind w:right="158"/>
        <w:rPr>
          <w:rFonts w:cstheme="majorBidi"/>
        </w:rPr>
        <w:sectPr w:rsidR="00AC51DE" w:rsidRPr="003E0459" w:rsidSect="002A0CD3">
          <w:type w:val="continuous"/>
          <w:pgSz w:w="11910" w:h="16840"/>
          <w:pgMar w:top="1840" w:right="1480" w:bottom="280" w:left="1200" w:header="720" w:footer="720" w:gutter="0"/>
          <w:cols w:space="720"/>
        </w:sectPr>
      </w:pPr>
    </w:p>
    <w:p w:rsidR="00AC51DE" w:rsidRPr="003E0459" w:rsidRDefault="00AC51DE" w:rsidP="00AC51DE">
      <w:pPr>
        <w:pStyle w:val="BodyText"/>
        <w:spacing w:before="95"/>
        <w:ind w:right="158"/>
        <w:rPr>
          <w:rFonts w:cstheme="majorBidi"/>
        </w:rPr>
      </w:pPr>
      <w:r>
        <w:rPr>
          <w:rFonts w:cstheme="majorBidi"/>
        </w:rPr>
        <w:lastRenderedPageBreak/>
        <w:t xml:space="preserve">1. </w:t>
      </w:r>
      <w:r w:rsidRPr="003E0459">
        <w:rPr>
          <w:rFonts w:cstheme="majorBidi"/>
        </w:rPr>
        <w:t>Individuals should study the MSDS (Material Safety Data Sheet) related to the ma</w:t>
      </w:r>
      <w:r>
        <w:rPr>
          <w:rFonts w:cstheme="majorBidi"/>
        </w:rPr>
        <w:t>terial they are dealing with.</w:t>
      </w:r>
    </w:p>
    <w:p w:rsidR="00AC51DE" w:rsidRDefault="00AC51DE" w:rsidP="00AC51DE">
      <w:pPr>
        <w:pStyle w:val="BodyText"/>
        <w:spacing w:before="97" w:line="300" w:lineRule="auto"/>
        <w:ind w:right="158"/>
        <w:rPr>
          <w:rFonts w:cstheme="majorBidi"/>
        </w:rPr>
      </w:pPr>
      <w:r w:rsidRPr="003E0459">
        <w:rPr>
          <w:rFonts w:cstheme="majorBidi"/>
        </w:rPr>
        <w:t xml:space="preserve">2. Individuals should be properly aware of the chemicals’ storage, clean-up, and disposal methods. </w:t>
      </w:r>
    </w:p>
    <w:p w:rsidR="00AC51DE" w:rsidRPr="003E0459" w:rsidRDefault="00AC51DE" w:rsidP="00AC51DE">
      <w:pPr>
        <w:pStyle w:val="BodyText"/>
        <w:spacing w:before="97" w:line="300" w:lineRule="auto"/>
        <w:ind w:right="158"/>
        <w:rPr>
          <w:rFonts w:cstheme="majorBidi"/>
        </w:rPr>
      </w:pPr>
      <w:r w:rsidRPr="003E0459">
        <w:rPr>
          <w:rFonts w:cstheme="majorBidi"/>
        </w:rPr>
        <w:t>3. Avoid unnecessary discharging or spilling of chemicals. The remaining chemicals should be safely cleaned-up and collected/</w:t>
      </w:r>
    </w:p>
    <w:p w:rsidR="00AC51DE" w:rsidRPr="003E0459" w:rsidRDefault="00AC51DE" w:rsidP="00AC51DE">
      <w:pPr>
        <w:pStyle w:val="BodyText"/>
        <w:spacing w:before="87"/>
        <w:ind w:right="158"/>
        <w:rPr>
          <w:rFonts w:cstheme="majorBidi"/>
        </w:rPr>
      </w:pPr>
      <w:r>
        <w:rPr>
          <w:rFonts w:cstheme="majorBidi"/>
        </w:rPr>
        <w:t>4</w:t>
      </w:r>
      <w:r w:rsidRPr="003E0459">
        <w:rPr>
          <w:rFonts w:cstheme="majorBidi"/>
        </w:rPr>
        <w:t xml:space="preserve">. Mercury-in-glass thermometers should not be used in field activities. </w:t>
      </w:r>
    </w:p>
    <w:p w:rsidR="00AC51DE" w:rsidRPr="003E0459" w:rsidRDefault="00AC51DE" w:rsidP="00AC51DE">
      <w:pPr>
        <w:pStyle w:val="BodyText"/>
        <w:spacing w:before="12"/>
        <w:ind w:right="158"/>
        <w:rPr>
          <w:rFonts w:cstheme="majorBidi"/>
          <w:sz w:val="21"/>
        </w:rPr>
      </w:pPr>
    </w:p>
    <w:p w:rsidR="00AC51DE" w:rsidRPr="003E0459" w:rsidRDefault="00AC51DE" w:rsidP="00AC51DE">
      <w:pPr>
        <w:pStyle w:val="Heading6"/>
        <w:spacing w:before="1"/>
        <w:ind w:right="158"/>
        <w:rPr>
          <w:rFonts w:cstheme="majorBidi"/>
        </w:rPr>
      </w:pPr>
      <w:r w:rsidRPr="003E0459">
        <w:rPr>
          <w:rFonts w:cstheme="majorBidi"/>
        </w:rPr>
        <w:t>2-3 Flow Rate Measurement</w:t>
      </w:r>
    </w:p>
    <w:p w:rsidR="00AC51DE" w:rsidRPr="003E0459" w:rsidRDefault="00AC51DE" w:rsidP="00AC51DE">
      <w:pPr>
        <w:pStyle w:val="BodyText"/>
        <w:spacing w:before="122"/>
        <w:ind w:right="158"/>
        <w:rPr>
          <w:rFonts w:cstheme="majorBidi"/>
        </w:rPr>
      </w:pPr>
      <w:r w:rsidRPr="003E0459">
        <w:rPr>
          <w:rFonts w:cstheme="majorBidi"/>
        </w:rPr>
        <w:t xml:space="preserve">Any decision on water, wastewater, and oily wastewater flows requires that the decision-makers be aware of the currents’ flow rates. </w:t>
      </w:r>
    </w:p>
    <w:p w:rsidR="00AC51DE" w:rsidRPr="003E0459" w:rsidRDefault="00AC51DE" w:rsidP="00AC51DE">
      <w:pPr>
        <w:pStyle w:val="BodyText"/>
        <w:spacing w:before="97"/>
        <w:ind w:right="158"/>
        <w:rPr>
          <w:rFonts w:cstheme="majorBidi"/>
        </w:rPr>
      </w:pPr>
      <w:r w:rsidRPr="003E0459">
        <w:rPr>
          <w:rFonts w:cstheme="majorBidi"/>
        </w:rPr>
        <w:t xml:space="preserve">This section deals with the methods used to measure wastewater flow rate. </w:t>
      </w:r>
    </w:p>
    <w:p w:rsidR="00AC51DE" w:rsidRPr="003E0459" w:rsidRDefault="00AC51DE" w:rsidP="00AC51DE">
      <w:pPr>
        <w:pStyle w:val="BodyText"/>
        <w:spacing w:before="10"/>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2-3.1 Materials and Equipment</w:t>
      </w:r>
    </w:p>
    <w:p w:rsidR="00AC51DE" w:rsidRPr="003E0459" w:rsidRDefault="00AC51DE" w:rsidP="00AC51DE">
      <w:pPr>
        <w:pStyle w:val="BodyText"/>
        <w:spacing w:before="102"/>
        <w:ind w:right="158"/>
        <w:rPr>
          <w:rFonts w:cstheme="majorBidi"/>
        </w:rPr>
      </w:pPr>
      <w:r w:rsidRPr="003E0459">
        <w:rPr>
          <w:rFonts w:cstheme="majorBidi"/>
        </w:rPr>
        <w:t>Materials and equipment used to measure wastewater flow rate are as follows:</w:t>
      </w:r>
    </w:p>
    <w:p w:rsidR="00AC51DE" w:rsidRPr="003E0459" w:rsidRDefault="00AC51DE" w:rsidP="00AC51DE">
      <w:pPr>
        <w:pStyle w:val="BodyText"/>
        <w:numPr>
          <w:ilvl w:val="0"/>
          <w:numId w:val="21"/>
        </w:numPr>
        <w:spacing w:before="97"/>
        <w:ind w:right="158"/>
        <w:rPr>
          <w:rFonts w:cstheme="majorBidi"/>
        </w:rPr>
      </w:pPr>
      <w:r>
        <w:rPr>
          <w:rFonts w:cstheme="majorBidi"/>
          <w:sz w:val="20"/>
          <w:szCs w:val="20"/>
        </w:rPr>
        <w:t xml:space="preserve"> </w:t>
      </w:r>
      <w:r w:rsidRPr="003E0459">
        <w:rPr>
          <w:rFonts w:cstheme="majorBidi"/>
        </w:rPr>
        <w:t xml:space="preserve"> High-precision timers</w:t>
      </w:r>
    </w:p>
    <w:p w:rsidR="00AC51DE" w:rsidRPr="003E0459" w:rsidRDefault="00AC51DE" w:rsidP="00AC51DE">
      <w:pPr>
        <w:pStyle w:val="BodyText"/>
        <w:numPr>
          <w:ilvl w:val="0"/>
          <w:numId w:val="21"/>
        </w:numPr>
        <w:spacing w:before="97"/>
        <w:ind w:right="158"/>
        <w:rPr>
          <w:rFonts w:cstheme="majorBidi"/>
        </w:rPr>
      </w:pPr>
      <w:r>
        <w:rPr>
          <w:rFonts w:cstheme="majorBidi"/>
          <w:sz w:val="20"/>
          <w:szCs w:val="20"/>
        </w:rPr>
        <w:t xml:space="preserve"> </w:t>
      </w:r>
      <w:r w:rsidRPr="003E0459">
        <w:rPr>
          <w:rFonts w:cstheme="majorBidi"/>
        </w:rPr>
        <w:t xml:space="preserve"> Particles with the same density of wastewater</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8"/>
        <w:ind w:right="158"/>
        <w:rPr>
          <w:rFonts w:cstheme="majorBidi"/>
          <w:sz w:val="29"/>
        </w:rPr>
      </w:pPr>
    </w:p>
    <w:p w:rsidR="00AC51DE" w:rsidRPr="003E0459" w:rsidRDefault="00AC51DE" w:rsidP="00AC51DE">
      <w:pPr>
        <w:spacing w:before="50"/>
        <w:ind w:right="158"/>
        <w:rPr>
          <w:rFonts w:cstheme="majorBidi"/>
          <w:sz w:val="20"/>
        </w:rPr>
      </w:pPr>
    </w:p>
    <w:p w:rsidR="00AC51DE" w:rsidRPr="003E0459" w:rsidRDefault="00AC51DE" w:rsidP="00AC51DE">
      <w:pPr>
        <w:ind w:right="158"/>
        <w:rPr>
          <w:rFonts w:cstheme="majorBidi"/>
          <w:sz w:val="20"/>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numPr>
          <w:ilvl w:val="0"/>
          <w:numId w:val="21"/>
        </w:numPr>
        <w:spacing w:before="172"/>
        <w:ind w:right="158"/>
        <w:rPr>
          <w:rFonts w:cstheme="majorBidi"/>
        </w:rPr>
      </w:pPr>
      <w:r>
        <w:rPr>
          <w:rFonts w:cstheme="majorBidi"/>
          <w:sz w:val="20"/>
          <w:szCs w:val="20"/>
        </w:rPr>
        <w:lastRenderedPageBreak/>
        <w:t xml:space="preserve"> </w:t>
      </w:r>
      <w:r w:rsidRPr="003E0459">
        <w:rPr>
          <w:rFonts w:cstheme="majorBidi"/>
        </w:rPr>
        <w:t xml:space="preserve"> High resolution cameras for photography</w:t>
      </w:r>
    </w:p>
    <w:p w:rsidR="00AC51DE" w:rsidRPr="003E0459" w:rsidRDefault="00AC51DE" w:rsidP="00AC51DE">
      <w:pPr>
        <w:pStyle w:val="BodyText"/>
        <w:numPr>
          <w:ilvl w:val="0"/>
          <w:numId w:val="21"/>
        </w:numPr>
        <w:spacing w:before="97"/>
        <w:ind w:right="158"/>
        <w:rPr>
          <w:rFonts w:cstheme="majorBidi"/>
        </w:rPr>
      </w:pPr>
      <w:r>
        <w:rPr>
          <w:rFonts w:cstheme="majorBidi"/>
          <w:sz w:val="20"/>
          <w:szCs w:val="20"/>
        </w:rPr>
        <w:t xml:space="preserve"> </w:t>
      </w:r>
      <w:r w:rsidRPr="003E0459">
        <w:rPr>
          <w:rFonts w:cstheme="majorBidi"/>
        </w:rPr>
        <w:t xml:space="preserve"> Rectangular or triangular weirs</w:t>
      </w:r>
    </w:p>
    <w:p w:rsidR="00AC51DE" w:rsidRPr="003E0459" w:rsidRDefault="00AC51DE" w:rsidP="00AC51DE">
      <w:pPr>
        <w:pStyle w:val="BodyText"/>
        <w:ind w:right="158"/>
        <w:rPr>
          <w:rFonts w:cstheme="majorBidi"/>
          <w:sz w:val="20"/>
        </w:rPr>
      </w:pPr>
    </w:p>
    <w:p w:rsidR="00AC51DE" w:rsidRPr="003E0459" w:rsidRDefault="00AC51DE" w:rsidP="00AC51DE">
      <w:pPr>
        <w:spacing w:before="113"/>
        <w:ind w:right="158"/>
        <w:rPr>
          <w:rFonts w:cstheme="majorBidi"/>
          <w:sz w:val="2"/>
          <w:szCs w:val="2"/>
        </w:rPr>
      </w:pPr>
      <w:r w:rsidRPr="003E0459">
        <w:rPr>
          <w:rFonts w:cstheme="majorBidi"/>
          <w:b/>
          <w:bCs/>
        </w:rPr>
        <w:t>2-3-2 Methodology</w:t>
      </w:r>
    </w:p>
    <w:p w:rsidR="00AC51DE" w:rsidRPr="003E0459" w:rsidRDefault="00AC51DE" w:rsidP="00AC51DE">
      <w:pPr>
        <w:pStyle w:val="BodyText"/>
        <w:spacing w:before="15"/>
        <w:ind w:right="158"/>
        <w:rPr>
          <w:rFonts w:cstheme="majorBidi"/>
          <w:b/>
          <w:sz w:val="12"/>
        </w:rPr>
      </w:pPr>
    </w:p>
    <w:p w:rsidR="00AC51DE" w:rsidRPr="003E0459" w:rsidRDefault="00AC51DE" w:rsidP="00AC51DE">
      <w:pPr>
        <w:pStyle w:val="BodyText"/>
        <w:spacing w:before="18" w:line="300" w:lineRule="auto"/>
        <w:ind w:right="158"/>
        <w:rPr>
          <w:rFonts w:cstheme="majorBidi"/>
        </w:rPr>
      </w:pPr>
      <w:r w:rsidRPr="003E0459">
        <w:rPr>
          <w:rFonts w:cstheme="majorBidi"/>
        </w:rPr>
        <w:t>Based on the available facilities and operational conditions, two methods can be used to measure wastewater flow rate. In the first method, flows are photographed at certain time intervals. The second method involves the use of weirs. Both methods are described in the following sections.</w:t>
      </w:r>
    </w:p>
    <w:p w:rsidR="00AC51DE" w:rsidRPr="003E0459" w:rsidRDefault="00AC51DE" w:rsidP="00AC51DE">
      <w:pPr>
        <w:pStyle w:val="BodyText"/>
        <w:spacing w:before="10"/>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2-3-2-1 Wastewater flow rate measurement by taking photographs of flows at certain time intervals</w:t>
      </w:r>
    </w:p>
    <w:p w:rsidR="00AC51DE" w:rsidRPr="003E0459" w:rsidRDefault="00AC51DE" w:rsidP="00AC51DE">
      <w:pPr>
        <w:pStyle w:val="BodyText"/>
        <w:spacing w:before="15"/>
        <w:ind w:right="158"/>
        <w:rPr>
          <w:rFonts w:cstheme="majorBidi"/>
          <w:b/>
          <w:sz w:val="12"/>
        </w:rPr>
      </w:pPr>
    </w:p>
    <w:p w:rsidR="00AC51DE" w:rsidRPr="003E0459" w:rsidRDefault="00AC51DE" w:rsidP="00AC51DE">
      <w:pPr>
        <w:pStyle w:val="BodyText"/>
        <w:spacing w:before="17" w:line="300" w:lineRule="auto"/>
        <w:ind w:right="158"/>
        <w:rPr>
          <w:rFonts w:cstheme="majorBidi"/>
        </w:rPr>
      </w:pPr>
      <w:r w:rsidRPr="003E0459">
        <w:rPr>
          <w:rFonts w:cstheme="majorBidi"/>
        </w:rPr>
        <w:t>At two different moments, two photographs are taken on the flow and the particles found in it. Obviously, the particles have moved proportional to the velocity of the flow between the two photography intervals. The flow’s velocity can be measured based on the particle’s movement between these two intervals.</w:t>
      </w:r>
    </w:p>
    <w:p w:rsidR="00AC51DE" w:rsidRDefault="00AC51DE" w:rsidP="00AC51DE">
      <w:pPr>
        <w:pStyle w:val="BodyText"/>
        <w:spacing w:before="2" w:line="300" w:lineRule="auto"/>
        <w:ind w:right="158"/>
        <w:rPr>
          <w:rFonts w:cstheme="majorBidi"/>
        </w:rPr>
      </w:pPr>
      <w:r w:rsidRPr="003E0459">
        <w:rPr>
          <w:rFonts w:cstheme="majorBidi"/>
        </w:rPr>
        <w:t>If the flow is free from particles whose movement can be followed, objects with densities approximately equal to that of the wastewater should be used. These objects (e.g., a piece of wood) can be released into the flow’s different cross sections.</w:t>
      </w:r>
      <w:r>
        <w:rPr>
          <w:rFonts w:cstheme="majorBidi"/>
        </w:rPr>
        <w:t xml:space="preserve"> </w:t>
      </w:r>
      <w:r w:rsidRPr="003E0459">
        <w:rPr>
          <w:rFonts w:cstheme="majorBidi"/>
        </w:rPr>
        <w:t>It should be noted that these objects should not get deformed or solved into the wastewater. The distance traveled by a particle in a certain time period can be determined by photographing the particle in the same time period. Photographs are analyzed and the traveled distance is divided by the elapsed time to determine the velocity of flow at its different cross sections. In order to determine the velocity profile of a certain cross section of the flow (</w:t>
      </w:r>
      <w:hyperlink w:anchor="_bookmark33" w:history="1">
        <w:r w:rsidRPr="003E0459">
          <w:rPr>
            <w:rFonts w:cstheme="majorBidi"/>
          </w:rPr>
          <w:t>Figure 2-1</w:t>
        </w:r>
      </w:hyperlink>
      <w:r w:rsidRPr="003E0459">
        <w:rPr>
          <w:rFonts w:cstheme="majorBidi"/>
        </w:rPr>
        <w:t>) at three different heights, objects are released into the flow. The velocity is calculated at each height. Finally, the flow’s velocity profile is obtained.</w:t>
      </w:r>
    </w:p>
    <w:p w:rsidR="00AC51DE" w:rsidRDefault="00AC51DE" w:rsidP="00AC51DE">
      <w:pPr>
        <w:pStyle w:val="BodyText"/>
        <w:spacing w:before="2" w:line="300" w:lineRule="auto"/>
        <w:ind w:right="158"/>
        <w:rPr>
          <w:rFonts w:cstheme="majorBidi"/>
        </w:rPr>
      </w:pPr>
    </w:p>
    <w:p w:rsidR="00AC51DE" w:rsidRDefault="00AC51DE" w:rsidP="00AC51DE">
      <w:pPr>
        <w:pStyle w:val="BodyText"/>
        <w:spacing w:before="2" w:line="300" w:lineRule="auto"/>
        <w:ind w:right="158"/>
        <w:rPr>
          <w:rFonts w:cstheme="majorBidi"/>
        </w:rPr>
      </w:pPr>
    </w:p>
    <w:p w:rsidR="00AC51DE" w:rsidRDefault="00AC51DE" w:rsidP="00AC51DE">
      <w:pPr>
        <w:pStyle w:val="BodyText"/>
        <w:spacing w:before="2" w:line="300" w:lineRule="auto"/>
        <w:ind w:right="158"/>
        <w:rPr>
          <w:rFonts w:cstheme="majorBidi"/>
        </w:rPr>
      </w:pPr>
    </w:p>
    <w:p w:rsidR="00AC51DE" w:rsidRDefault="00AC51DE" w:rsidP="00AC51DE">
      <w:pPr>
        <w:pStyle w:val="BodyText"/>
        <w:spacing w:before="2" w:line="300" w:lineRule="auto"/>
        <w:ind w:right="158"/>
        <w:rPr>
          <w:rFonts w:cstheme="majorBidi"/>
        </w:rPr>
      </w:pPr>
    </w:p>
    <w:p w:rsidR="00AC51DE" w:rsidRDefault="00AC51DE" w:rsidP="00AC51DE">
      <w:pPr>
        <w:pStyle w:val="BodyText"/>
        <w:spacing w:before="2" w:line="300" w:lineRule="auto"/>
        <w:ind w:right="158"/>
        <w:rPr>
          <w:rFonts w:cstheme="majorBidi"/>
        </w:rPr>
      </w:pPr>
    </w:p>
    <w:p w:rsidR="00AC51DE" w:rsidRDefault="00AC51DE" w:rsidP="00AC51DE">
      <w:pPr>
        <w:pStyle w:val="BodyText"/>
        <w:spacing w:before="2" w:line="300" w:lineRule="auto"/>
        <w:ind w:right="158"/>
        <w:rPr>
          <w:rFonts w:cstheme="majorBidi"/>
        </w:rPr>
      </w:pPr>
    </w:p>
    <w:p w:rsidR="00AC51DE" w:rsidRPr="003E0459" w:rsidRDefault="00AC51DE" w:rsidP="00AC51DE">
      <w:pPr>
        <w:pStyle w:val="BodyText"/>
        <w:spacing w:before="2" w:line="300" w:lineRule="auto"/>
        <w:ind w:right="158"/>
        <w:rPr>
          <w:rFonts w:cstheme="majorBidi"/>
        </w:rPr>
      </w:pPr>
    </w:p>
    <w:p w:rsidR="00AC51DE" w:rsidRPr="003E0459" w:rsidRDefault="00AC51DE" w:rsidP="00AC51DE">
      <w:pPr>
        <w:pStyle w:val="BodyText"/>
        <w:ind w:right="158"/>
        <w:rPr>
          <w:rFonts w:cstheme="majorBidi"/>
        </w:rPr>
      </w:pPr>
      <w:r w:rsidRPr="003E0459">
        <w:rPr>
          <w:rFonts w:cstheme="majorBidi"/>
        </w:rPr>
        <w:t xml:space="preserve"> </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4"/>
        <w:ind w:right="158"/>
        <w:rPr>
          <w:rFonts w:cstheme="majorBidi"/>
          <w:sz w:val="11"/>
        </w:rPr>
      </w:pPr>
      <w:r w:rsidRPr="003E0459">
        <w:rPr>
          <w:rFonts w:cstheme="majorBidi"/>
          <w:noProof/>
          <w:lang w:bidi="fa-IR"/>
        </w:rPr>
        <w:lastRenderedPageBreak/>
        <w:drawing>
          <wp:anchor distT="0" distB="0" distL="0" distR="0" simplePos="0" relativeHeight="251701760" behindDoc="1" locked="0" layoutInCell="1" allowOverlap="1" wp14:anchorId="2F2ADE23" wp14:editId="1A98A84E">
            <wp:simplePos x="0" y="0"/>
            <wp:positionH relativeFrom="page">
              <wp:posOffset>2496820</wp:posOffset>
            </wp:positionH>
            <wp:positionV relativeFrom="paragraph">
              <wp:posOffset>131297</wp:posOffset>
            </wp:positionV>
            <wp:extent cx="2114742" cy="1238440"/>
            <wp:effectExtent l="0" t="0" r="0" b="0"/>
            <wp:wrapTopAndBottom/>
            <wp:docPr id="17"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1.jpeg"/>
                    <pic:cNvPicPr/>
                  </pic:nvPicPr>
                  <pic:blipFill>
                    <a:blip r:embed="rId56" cstate="print"/>
                    <a:stretch>
                      <a:fillRect/>
                    </a:stretch>
                  </pic:blipFill>
                  <pic:spPr>
                    <a:xfrm>
                      <a:off x="0" y="0"/>
                      <a:ext cx="2114742" cy="1238440"/>
                    </a:xfrm>
                    <a:prstGeom prst="rect">
                      <a:avLst/>
                    </a:prstGeom>
                  </pic:spPr>
                </pic:pic>
              </a:graphicData>
            </a:graphic>
          </wp:anchor>
        </w:drawing>
      </w:r>
    </w:p>
    <w:p w:rsidR="00AC51DE" w:rsidRPr="003E0459" w:rsidRDefault="00AC51DE" w:rsidP="00AC51DE">
      <w:pPr>
        <w:pStyle w:val="BodyText"/>
        <w:spacing w:before="10"/>
        <w:ind w:right="158"/>
        <w:rPr>
          <w:rFonts w:cstheme="majorBidi"/>
          <w:sz w:val="6"/>
        </w:rPr>
      </w:pPr>
    </w:p>
    <w:p w:rsidR="00AC51DE" w:rsidRPr="003E0459" w:rsidRDefault="00AC51DE" w:rsidP="00AC51DE">
      <w:pPr>
        <w:spacing w:before="9"/>
        <w:ind w:right="158"/>
        <w:jc w:val="center"/>
        <w:rPr>
          <w:rFonts w:cstheme="majorBidi"/>
          <w:sz w:val="2"/>
          <w:szCs w:val="2"/>
        </w:rPr>
      </w:pPr>
      <w:r w:rsidRPr="003E0459">
        <w:rPr>
          <w:rFonts w:cstheme="majorBidi"/>
          <w:b/>
          <w:bCs/>
        </w:rPr>
        <w:t>Figure 2-1 Velocity Profile in a Specific Cross Section</w:t>
      </w:r>
    </w:p>
    <w:p w:rsidR="00AC51DE" w:rsidRPr="003E0459" w:rsidRDefault="00AC51DE" w:rsidP="00AC51DE">
      <w:pPr>
        <w:pStyle w:val="BodyText"/>
        <w:spacing w:before="3"/>
        <w:ind w:right="158"/>
        <w:rPr>
          <w:rFonts w:cstheme="majorBidi"/>
          <w:b/>
          <w:sz w:val="14"/>
        </w:rPr>
      </w:pPr>
    </w:p>
    <w:p w:rsidR="00AC51DE" w:rsidRPr="003E0459" w:rsidRDefault="00AC51DE" w:rsidP="00AC51DE">
      <w:pPr>
        <w:pStyle w:val="BodyText"/>
        <w:spacing w:before="17"/>
        <w:ind w:right="158"/>
        <w:rPr>
          <w:rFonts w:cstheme="majorBidi"/>
        </w:rPr>
      </w:pPr>
      <w:r w:rsidRPr="003E0459">
        <w:rPr>
          <w:rFonts w:cstheme="majorBidi"/>
        </w:rPr>
        <w:t>By measuring the area of the cross section, the flow rate of the current passing through the channel can be easily calculated based on the obtained velocity profile.</w:t>
      </w:r>
    </w:p>
    <w:p w:rsidR="00AC51DE" w:rsidRPr="003E0459" w:rsidRDefault="00AC51DE" w:rsidP="00AC51DE">
      <w:pPr>
        <w:pStyle w:val="BodyText"/>
        <w:spacing w:before="98"/>
        <w:ind w:right="158"/>
        <w:rPr>
          <w:rFonts w:cstheme="majorBidi"/>
        </w:rPr>
      </w:pPr>
    </w:p>
    <w:p w:rsidR="00AC51DE" w:rsidRPr="003E0459" w:rsidRDefault="00AC51DE" w:rsidP="00AC51DE">
      <w:pPr>
        <w:ind w:right="158"/>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Heading6"/>
        <w:ind w:right="158"/>
        <w:rPr>
          <w:rFonts w:cstheme="majorBidi"/>
        </w:rPr>
      </w:pPr>
      <w:r w:rsidRPr="003E0459">
        <w:rPr>
          <w:rFonts w:cstheme="majorBidi"/>
        </w:rPr>
        <w:lastRenderedPageBreak/>
        <w:t>2-3-2-1 Wastewater flow rate measurement by using weirs</w:t>
      </w:r>
    </w:p>
    <w:p w:rsidR="00AC51DE" w:rsidRPr="003E0459" w:rsidRDefault="00AC51DE" w:rsidP="00AC51DE">
      <w:pPr>
        <w:pStyle w:val="BodyText"/>
        <w:spacing w:before="1"/>
        <w:ind w:right="158"/>
        <w:rPr>
          <w:rFonts w:cstheme="majorBidi"/>
          <w:b/>
          <w:sz w:val="13"/>
        </w:rPr>
      </w:pPr>
    </w:p>
    <w:p w:rsidR="00AC51DE" w:rsidRPr="003E0459" w:rsidRDefault="00AC51DE" w:rsidP="00AC51DE">
      <w:pPr>
        <w:pStyle w:val="BodyText"/>
        <w:spacing w:before="18" w:line="300" w:lineRule="auto"/>
        <w:ind w:right="158"/>
        <w:rPr>
          <w:rFonts w:cstheme="majorBidi"/>
        </w:rPr>
      </w:pPr>
      <w:r w:rsidRPr="003E0459">
        <w:rPr>
          <w:rFonts w:cstheme="majorBidi"/>
        </w:rPr>
        <w:t>Weirs are among the instruments used to measure wastewater flow rate. Weirs are, in fact, barriers places in the way of a flow. The flow rate can be measured based on the width of the weir and the level of the water above the weir. Weirs are divided into two groups, i.e., broad-crested weirs and sharp-crested weirs.</w:t>
      </w:r>
    </w:p>
    <w:p w:rsidR="00AC51DE" w:rsidRPr="003E0459" w:rsidRDefault="00AC51DE" w:rsidP="00AC51DE">
      <w:pPr>
        <w:pStyle w:val="BodyText"/>
        <w:spacing w:before="97" w:line="300" w:lineRule="auto"/>
        <w:ind w:right="158"/>
        <w:rPr>
          <w:rFonts w:cstheme="majorBidi"/>
        </w:rPr>
      </w:pPr>
      <w:r w:rsidRPr="003E0459">
        <w:rPr>
          <w:rFonts w:cstheme="majorBidi"/>
        </w:rPr>
        <w:t xml:space="preserve">In this method, a weir with a cross section similar in dimensions to that of the flow is first cut and curved. When placing the weir in the way of the flow, make sure the fluid does not penetrate the walls and the weir does not get empty of the fluid. Wait a moment so that the flow becomes stable. By obtaining the Bernoulli equation between a point on the weir’s crest (a point where water seepage can be considered insignificant) and a point on the weir’s shutter, water speed can be calculated based on the level of the wastewater behind the weir. Thus, </w:t>
      </w:r>
      <w:proofErr w:type="gramStart"/>
      <w:r w:rsidRPr="003E0459">
        <w:rPr>
          <w:rFonts w:cstheme="majorBidi"/>
        </w:rPr>
        <w:t>these value</w:t>
      </w:r>
      <w:proofErr w:type="gramEnd"/>
      <w:r w:rsidRPr="003E0459">
        <w:rPr>
          <w:rFonts w:cstheme="majorBidi"/>
        </w:rPr>
        <w:t xml:space="preserve"> along with the area of an element from the flow’s cross section can be used to measure the flow rate of the current passing through the element. Total flow rate can also be obtained through partial integration.</w:t>
      </w:r>
    </w:p>
    <w:p w:rsidR="00AC51DE" w:rsidRPr="003E0459" w:rsidRDefault="00AC51DE" w:rsidP="00AC51DE">
      <w:pPr>
        <w:pStyle w:val="BodyText"/>
        <w:spacing w:before="97"/>
        <w:ind w:right="158"/>
        <w:rPr>
          <w:rFonts w:cstheme="majorBidi"/>
        </w:rPr>
      </w:pPr>
      <w:r w:rsidRPr="003E0459">
        <w:rPr>
          <w:rFonts w:cstheme="majorBidi"/>
        </w:rPr>
        <w:t>The points to consider when measuring the flow rate are as follows:</w:t>
      </w:r>
    </w:p>
    <w:p w:rsidR="00AC51DE" w:rsidRPr="003E0459" w:rsidRDefault="00AC51DE" w:rsidP="00AC51DE">
      <w:pPr>
        <w:pStyle w:val="BodyText"/>
        <w:numPr>
          <w:ilvl w:val="0"/>
          <w:numId w:val="23"/>
        </w:numPr>
        <w:spacing w:before="97"/>
        <w:ind w:right="158"/>
        <w:rPr>
          <w:rFonts w:cstheme="majorBidi"/>
        </w:rPr>
      </w:pPr>
      <w:r>
        <w:rPr>
          <w:rFonts w:cstheme="majorBidi"/>
          <w:sz w:val="20"/>
          <w:szCs w:val="20"/>
        </w:rPr>
        <w:t xml:space="preserve"> </w:t>
      </w:r>
      <w:r w:rsidRPr="003E0459">
        <w:rPr>
          <w:rFonts w:cstheme="majorBidi"/>
        </w:rPr>
        <w:t xml:space="preserve"> If a weir is used to measure the flow rate, it should be durable so that it can withstand the wastewater flow.</w:t>
      </w:r>
    </w:p>
    <w:p w:rsidR="00AC51DE" w:rsidRPr="003E0459" w:rsidRDefault="00AC51DE" w:rsidP="00AC51DE">
      <w:pPr>
        <w:pStyle w:val="BodyText"/>
        <w:numPr>
          <w:ilvl w:val="0"/>
          <w:numId w:val="23"/>
        </w:numPr>
        <w:spacing w:before="95"/>
        <w:ind w:right="158"/>
        <w:rPr>
          <w:rFonts w:cstheme="majorBidi"/>
        </w:rPr>
      </w:pPr>
      <w:r>
        <w:rPr>
          <w:rFonts w:cstheme="majorBidi"/>
          <w:sz w:val="20"/>
          <w:szCs w:val="20"/>
        </w:rPr>
        <w:t xml:space="preserve"> </w:t>
      </w:r>
      <w:r w:rsidRPr="003E0459">
        <w:rPr>
          <w:rFonts w:cstheme="majorBidi"/>
        </w:rPr>
        <w:t xml:space="preserve"> The weir should be made of a material that can be easily cut and adapted to the flow’s cross section.</w:t>
      </w:r>
    </w:p>
    <w:p w:rsidR="00AC51DE" w:rsidRPr="003E0459" w:rsidRDefault="00AC51DE" w:rsidP="00AC51DE">
      <w:pPr>
        <w:pStyle w:val="BodyText"/>
        <w:numPr>
          <w:ilvl w:val="0"/>
          <w:numId w:val="23"/>
        </w:numPr>
        <w:spacing w:before="97"/>
        <w:ind w:right="158"/>
        <w:rPr>
          <w:rFonts w:cstheme="majorBidi"/>
        </w:rPr>
      </w:pPr>
      <w:r>
        <w:rPr>
          <w:rFonts w:cstheme="majorBidi"/>
          <w:sz w:val="20"/>
          <w:szCs w:val="20"/>
        </w:rPr>
        <w:t xml:space="preserve"> </w:t>
      </w:r>
      <w:r w:rsidRPr="003E0459">
        <w:rPr>
          <w:rFonts w:cstheme="majorBidi"/>
        </w:rPr>
        <w:t xml:space="preserve"> The cut weir should completely fill the cross section with no leaks from the sides.</w:t>
      </w:r>
    </w:p>
    <w:p w:rsidR="00AC51DE" w:rsidRDefault="00AC51DE" w:rsidP="00AC51DE">
      <w:pPr>
        <w:spacing w:before="113"/>
        <w:ind w:right="158"/>
        <w:rPr>
          <w:rFonts w:cstheme="majorBidi"/>
          <w:b/>
          <w:bCs/>
        </w:rPr>
      </w:pPr>
    </w:p>
    <w:p w:rsidR="00AC51DE" w:rsidRPr="003E0459" w:rsidRDefault="00AC51DE" w:rsidP="00AC51DE">
      <w:pPr>
        <w:spacing w:before="113"/>
        <w:ind w:right="158"/>
        <w:rPr>
          <w:rFonts w:cstheme="majorBidi"/>
          <w:b/>
          <w:bCs/>
          <w:szCs w:val="26"/>
        </w:rPr>
      </w:pPr>
      <w:r w:rsidRPr="003E0459">
        <w:rPr>
          <w:rFonts w:cstheme="majorBidi"/>
          <w:b/>
          <w:bCs/>
        </w:rPr>
        <w:t>2-3-3 Safety</w:t>
      </w:r>
    </w:p>
    <w:p w:rsidR="00AC51DE" w:rsidRPr="003E0459" w:rsidRDefault="00AC51DE" w:rsidP="00AC51DE">
      <w:pPr>
        <w:pStyle w:val="BodyText"/>
        <w:spacing w:before="7"/>
        <w:ind w:right="158"/>
        <w:rPr>
          <w:rFonts w:cstheme="majorBidi"/>
          <w:b/>
          <w:sz w:val="12"/>
        </w:rPr>
      </w:pPr>
    </w:p>
    <w:p w:rsidR="00AC51DE" w:rsidRPr="003E0459" w:rsidRDefault="00AC51DE" w:rsidP="00AC51DE">
      <w:pPr>
        <w:pStyle w:val="BodyText"/>
        <w:numPr>
          <w:ilvl w:val="0"/>
          <w:numId w:val="24"/>
        </w:numPr>
        <w:spacing w:before="26"/>
        <w:ind w:right="158"/>
        <w:rPr>
          <w:rFonts w:cstheme="majorBidi"/>
        </w:rPr>
      </w:pPr>
      <w:r>
        <w:rPr>
          <w:rFonts w:cstheme="majorBidi"/>
          <w:sz w:val="20"/>
          <w:szCs w:val="20"/>
        </w:rPr>
        <w:t xml:space="preserve"> </w:t>
      </w:r>
      <w:r w:rsidRPr="003E0459">
        <w:rPr>
          <w:rFonts w:cstheme="majorBidi"/>
        </w:rPr>
        <w:t xml:space="preserve"> This method might involve hazardous substances, operation, and equipment. In this method, all safety issues are not identified.</w:t>
      </w:r>
      <w:r>
        <w:rPr>
          <w:rFonts w:cstheme="majorBidi"/>
        </w:rPr>
        <w:t xml:space="preserve"> </w:t>
      </w:r>
      <w:r w:rsidRPr="003E0459">
        <w:rPr>
          <w:rFonts w:cstheme="majorBidi"/>
        </w:rPr>
        <w:t>The user shall be obliged to establish procedures that help maintain the health and safety of the personnel and determine the usability of monitoring restrictions before the auditing process. The personnel should receive the required training on the monitoring restriction before conducting the auditing process.</w:t>
      </w:r>
    </w:p>
    <w:p w:rsidR="00AC51DE" w:rsidRPr="003E0459" w:rsidRDefault="00AC51DE" w:rsidP="00AC51DE">
      <w:pPr>
        <w:pStyle w:val="BodyText"/>
        <w:numPr>
          <w:ilvl w:val="0"/>
          <w:numId w:val="24"/>
        </w:numPr>
        <w:spacing w:before="1" w:line="300" w:lineRule="auto"/>
        <w:ind w:right="158"/>
        <w:rPr>
          <w:rFonts w:cstheme="majorBidi"/>
          <w:sz w:val="20"/>
        </w:rPr>
      </w:pPr>
      <w:r>
        <w:rPr>
          <w:rFonts w:cstheme="majorBidi"/>
        </w:rPr>
        <w:t xml:space="preserve"> </w:t>
      </w:r>
      <w:r w:rsidRPr="003E0459">
        <w:rPr>
          <w:rFonts w:cstheme="majorBidi"/>
        </w:rPr>
        <w:t xml:space="preserve">Many hazardous compounds associated with wastewater might cause irritation (e.g., heptane), be of a corrosive nature and toxic (e.g., benzene and methanol). The sources of such compounds should be identified and the necessary preventive measure be taken to minimize their negative impacts. </w:t>
      </w:r>
    </w:p>
    <w:p w:rsidR="00AC51DE" w:rsidRPr="003E0459" w:rsidRDefault="00AC51DE" w:rsidP="00AC51DE">
      <w:pPr>
        <w:pStyle w:val="BodyText"/>
        <w:spacing w:before="2"/>
        <w:ind w:right="158"/>
        <w:rPr>
          <w:rFonts w:cstheme="majorBidi"/>
          <w:sz w:val="23"/>
        </w:rPr>
      </w:pPr>
    </w:p>
    <w:p w:rsidR="00AC51DE" w:rsidRPr="003E0459" w:rsidRDefault="00AC51DE" w:rsidP="00AC51DE">
      <w:pPr>
        <w:spacing w:line="437" w:lineRule="exact"/>
        <w:ind w:right="158"/>
        <w:rPr>
          <w:rFonts w:cstheme="majorBidi"/>
          <w:sz w:val="2"/>
          <w:szCs w:val="2"/>
        </w:rPr>
      </w:pPr>
      <w:r w:rsidRPr="003E0459">
        <w:rPr>
          <w:rFonts w:cstheme="majorBidi"/>
          <w:b/>
          <w:bCs/>
        </w:rPr>
        <w:t>2-3-4 Quality Assurance</w:t>
      </w:r>
    </w:p>
    <w:p w:rsidR="00AC51DE" w:rsidRPr="003E0459" w:rsidRDefault="00AC51DE" w:rsidP="00AC51DE">
      <w:pPr>
        <w:pStyle w:val="BodyText"/>
        <w:spacing w:before="4"/>
        <w:ind w:right="158"/>
        <w:rPr>
          <w:rFonts w:cstheme="majorBidi"/>
          <w:b/>
          <w:sz w:val="12"/>
        </w:rPr>
      </w:pPr>
    </w:p>
    <w:p w:rsidR="00AC51DE" w:rsidRPr="003E0459" w:rsidRDefault="00AC51DE" w:rsidP="00AC51DE">
      <w:pPr>
        <w:pStyle w:val="BodyText"/>
        <w:numPr>
          <w:ilvl w:val="0"/>
          <w:numId w:val="25"/>
        </w:numPr>
        <w:spacing w:before="26"/>
        <w:ind w:right="158"/>
        <w:rPr>
          <w:rFonts w:cstheme="majorBidi"/>
        </w:rPr>
      </w:pPr>
      <w:r>
        <w:rPr>
          <w:rFonts w:cstheme="majorBidi"/>
          <w:sz w:val="20"/>
          <w:szCs w:val="20"/>
        </w:rPr>
        <w:t xml:space="preserve"> </w:t>
      </w:r>
      <w:r w:rsidRPr="003E0459">
        <w:rPr>
          <w:rFonts w:cstheme="majorBidi"/>
        </w:rPr>
        <w:t xml:space="preserve"> Check all devices (e.g., timers) and floating objects to make sure they can operate properly and their specifications correspond to the ones mentioned in the previous section.</w:t>
      </w:r>
    </w:p>
    <w:p w:rsidR="00AC51DE" w:rsidRPr="003E0459" w:rsidRDefault="00AC51DE" w:rsidP="00AC51DE">
      <w:pPr>
        <w:pStyle w:val="BodyText"/>
        <w:numPr>
          <w:ilvl w:val="0"/>
          <w:numId w:val="25"/>
        </w:numPr>
        <w:spacing w:before="97"/>
        <w:ind w:right="158"/>
        <w:rPr>
          <w:rFonts w:cstheme="majorBidi"/>
        </w:rPr>
      </w:pPr>
      <w:r>
        <w:rPr>
          <w:rFonts w:cstheme="majorBidi"/>
          <w:sz w:val="20"/>
          <w:szCs w:val="20"/>
        </w:rPr>
        <w:t xml:space="preserve"> </w:t>
      </w:r>
      <w:r w:rsidRPr="003E0459">
        <w:rPr>
          <w:rFonts w:cstheme="majorBidi"/>
        </w:rPr>
        <w:t xml:space="preserve"> Constant values associated with the weir (e.g., height and discharge coefficient) and used in the equations should be carefully determined before conducting the measurement.</w:t>
      </w:r>
    </w:p>
    <w:p w:rsidR="00AC51DE" w:rsidRPr="003E0459" w:rsidRDefault="00AC51DE" w:rsidP="00AC51DE">
      <w:pPr>
        <w:pStyle w:val="BodyText"/>
        <w:numPr>
          <w:ilvl w:val="0"/>
          <w:numId w:val="25"/>
        </w:numPr>
        <w:spacing w:before="95" w:line="300" w:lineRule="auto"/>
        <w:ind w:right="158"/>
        <w:rPr>
          <w:rFonts w:cstheme="majorBidi"/>
        </w:rPr>
      </w:pPr>
      <w:r>
        <w:rPr>
          <w:rFonts w:cstheme="majorBidi"/>
        </w:rPr>
        <w:t xml:space="preserve"> </w:t>
      </w:r>
      <w:r w:rsidRPr="003E0459">
        <w:rPr>
          <w:rFonts w:cstheme="majorBidi"/>
        </w:rPr>
        <w:t xml:space="preserve">In an attempt to improve the accuracy of calculations, the velocity at each part of the flow’s cross section is measured three times. In each step, the distance traveled by particles is fixed; however, the mean measurement time is calculated to determine the velocity at that </w:t>
      </w:r>
      <w:proofErr w:type="spellStart"/>
      <w:r w:rsidRPr="003E0459">
        <w:rPr>
          <w:rFonts w:cstheme="majorBidi"/>
        </w:rPr>
        <w:t>specif</w:t>
      </w:r>
      <w:proofErr w:type="spellEnd"/>
      <w:r w:rsidRPr="003E0459">
        <w:rPr>
          <w:rFonts w:cstheme="majorBidi"/>
        </w:rPr>
        <w:t xml:space="preserve"> part of the flow’s cross section.</w:t>
      </w:r>
    </w:p>
    <w:p w:rsidR="00AC51DE" w:rsidRPr="003E0459" w:rsidRDefault="00AC51DE" w:rsidP="00AC51DE">
      <w:pPr>
        <w:pStyle w:val="BodyText"/>
        <w:spacing w:before="3"/>
        <w:ind w:right="158"/>
        <w:rPr>
          <w:rFonts w:cstheme="majorBidi"/>
        </w:rPr>
      </w:pPr>
      <w:r w:rsidRPr="003E0459">
        <w:rPr>
          <w:rFonts w:cstheme="majorBidi"/>
        </w:rPr>
        <w:t xml:space="preserve"> </w:t>
      </w:r>
    </w:p>
    <w:p w:rsidR="00AC51DE" w:rsidRPr="003E0459" w:rsidRDefault="00AC51DE" w:rsidP="00AC51DE">
      <w:pPr>
        <w:ind w:right="158"/>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Heading3"/>
        <w:spacing w:line="485" w:lineRule="exact"/>
        <w:ind w:left="0" w:right="158"/>
        <w:rPr>
          <w:rFonts w:cstheme="majorBidi"/>
        </w:rPr>
      </w:pPr>
      <w:bookmarkStart w:id="15" w:name="_Toc517510844"/>
      <w:r w:rsidRPr="003E0459">
        <w:rPr>
          <w:rFonts w:cstheme="majorBidi"/>
        </w:rPr>
        <w:lastRenderedPageBreak/>
        <w:t>Chapter 3</w:t>
      </w:r>
      <w:bookmarkEnd w:id="15"/>
    </w:p>
    <w:p w:rsidR="00AC51DE" w:rsidRPr="003E0459" w:rsidRDefault="00AC51DE" w:rsidP="00AC51DE">
      <w:pPr>
        <w:pStyle w:val="BodyText"/>
        <w:spacing w:before="7"/>
        <w:ind w:right="158"/>
        <w:rPr>
          <w:rFonts w:cstheme="majorBidi"/>
          <w:b/>
          <w:sz w:val="17"/>
        </w:rPr>
      </w:pPr>
    </w:p>
    <w:p w:rsidR="00AC51DE" w:rsidRPr="003E0459" w:rsidRDefault="00AC51DE" w:rsidP="00AC51DE">
      <w:pPr>
        <w:spacing w:line="484" w:lineRule="exact"/>
        <w:ind w:right="158"/>
        <w:rPr>
          <w:rFonts w:cstheme="majorBidi"/>
          <w:b/>
          <w:bCs/>
          <w:sz w:val="32"/>
          <w:szCs w:val="32"/>
        </w:rPr>
      </w:pPr>
      <w:r w:rsidRPr="003E0459">
        <w:rPr>
          <w:rFonts w:cstheme="majorBidi"/>
          <w:b/>
          <w:bCs/>
          <w:sz w:val="32"/>
          <w:szCs w:val="32"/>
        </w:rPr>
        <w:t>Potentially leaking equipment and fixed-roof tanks</w:t>
      </w:r>
    </w:p>
    <w:p w:rsidR="00AC51DE" w:rsidRPr="003E0459" w:rsidRDefault="00AC51DE" w:rsidP="00AC51DE">
      <w:pPr>
        <w:pStyle w:val="Heading6"/>
        <w:spacing w:before="179"/>
        <w:ind w:right="158"/>
        <w:rPr>
          <w:rFonts w:cstheme="majorBidi"/>
          <w:b w:val="0"/>
          <w:bCs w:val="0"/>
          <w:sz w:val="2"/>
          <w:szCs w:val="2"/>
        </w:rPr>
      </w:pPr>
      <w:r w:rsidRPr="003E0459">
        <w:rPr>
          <w:rFonts w:cstheme="majorBidi"/>
        </w:rPr>
        <w:t>3-1 Scope of Application</w:t>
      </w:r>
    </w:p>
    <w:p w:rsidR="00AC51DE" w:rsidRPr="003E0459" w:rsidRDefault="00AC51DE" w:rsidP="00AC51DE">
      <w:pPr>
        <w:pStyle w:val="BodyText"/>
        <w:spacing w:before="3"/>
        <w:ind w:right="158"/>
        <w:rPr>
          <w:rFonts w:cstheme="majorBidi"/>
          <w:b/>
          <w:sz w:val="15"/>
        </w:rPr>
      </w:pPr>
    </w:p>
    <w:p w:rsidR="00AC51DE" w:rsidRDefault="00AC51DE" w:rsidP="00AC51DE">
      <w:pPr>
        <w:pStyle w:val="BodyText"/>
        <w:spacing w:before="1"/>
        <w:ind w:right="158"/>
        <w:rPr>
          <w:rFonts w:cstheme="majorBidi"/>
        </w:rPr>
        <w:sectPr w:rsidR="00AC51DE">
          <w:pgSz w:w="11910" w:h="16840"/>
          <w:pgMar w:top="1840" w:right="1480" w:bottom="280" w:left="1200" w:header="720" w:footer="720" w:gutter="0"/>
          <w:cols w:space="720"/>
        </w:sectPr>
      </w:pPr>
    </w:p>
    <w:p w:rsidR="00AC51DE" w:rsidRPr="003E0459" w:rsidRDefault="00AC51DE" w:rsidP="00AC51DE">
      <w:pPr>
        <w:pStyle w:val="BodyText"/>
        <w:spacing w:before="1"/>
        <w:ind w:right="158"/>
        <w:rPr>
          <w:rFonts w:cstheme="majorBidi"/>
        </w:rPr>
      </w:pPr>
      <w:r w:rsidRPr="003E0459">
        <w:rPr>
          <w:rFonts w:cstheme="majorBidi"/>
        </w:rPr>
        <w:lastRenderedPageBreak/>
        <w:t>In the potentially leaking equipment and fixed-roof tanks, VOCs and methane (gas) are studied.</w:t>
      </w:r>
      <w:r>
        <w:rPr>
          <w:rFonts w:cstheme="majorBidi"/>
        </w:rPr>
        <w:t xml:space="preserve"> </w:t>
      </w:r>
      <w:r w:rsidRPr="003E0459">
        <w:rPr>
          <w:rFonts w:cstheme="majorBidi"/>
        </w:rPr>
        <w:t>The potential sources of leak to be measured in order to determine the levels of VOCs and methane (gas) include valves, flanges, fittings, and open-ended lines. Fixed-roof tanks operate like valves and flanges due to the outlets installed on their roofs.</w:t>
      </w:r>
    </w:p>
    <w:p w:rsidR="00AC51DE" w:rsidRPr="003E0459" w:rsidRDefault="00AC51DE" w:rsidP="00AC51DE">
      <w:pPr>
        <w:pStyle w:val="BodyText"/>
        <w:spacing w:before="98"/>
        <w:ind w:right="158"/>
        <w:rPr>
          <w:rFonts w:cstheme="majorBidi"/>
        </w:rPr>
      </w:pPr>
    </w:p>
    <w:p w:rsidR="00AC51DE" w:rsidRPr="003E0459" w:rsidRDefault="00AC51DE" w:rsidP="00AC51DE">
      <w:pPr>
        <w:pStyle w:val="Heading6"/>
        <w:spacing w:before="1"/>
        <w:ind w:right="158"/>
        <w:rPr>
          <w:rFonts w:cstheme="majorBidi"/>
          <w:b w:val="0"/>
          <w:bCs w:val="0"/>
          <w:sz w:val="2"/>
          <w:szCs w:val="2"/>
        </w:rPr>
      </w:pPr>
      <w:r w:rsidRPr="003E0459">
        <w:rPr>
          <w:rFonts w:cstheme="majorBidi"/>
        </w:rPr>
        <w:t>3-2 A Brief Introduction to Methodology</w:t>
      </w:r>
    </w:p>
    <w:p w:rsidR="00AC51DE" w:rsidRPr="003E0459" w:rsidRDefault="00AC51DE" w:rsidP="00AC51DE">
      <w:pPr>
        <w:pStyle w:val="BodyText"/>
        <w:spacing w:before="5"/>
        <w:ind w:right="158"/>
        <w:rPr>
          <w:rFonts w:cstheme="majorBidi"/>
          <w:b/>
          <w:sz w:val="23"/>
        </w:rPr>
      </w:pPr>
    </w:p>
    <w:p w:rsidR="00AC51DE" w:rsidRDefault="00AC51DE" w:rsidP="00AC51DE">
      <w:pPr>
        <w:ind w:right="158"/>
        <w:rPr>
          <w:rFonts w:cstheme="majorBidi"/>
          <w:sz w:val="23"/>
        </w:rPr>
        <w:sectPr w:rsidR="00AC51DE">
          <w:type w:val="continuous"/>
          <w:pgSz w:w="11910" w:h="16840"/>
          <w:pgMar w:top="1840" w:right="1480" w:bottom="280" w:left="1200" w:header="720" w:footer="720" w:gutter="0"/>
          <w:cols w:space="720"/>
        </w:sectPr>
      </w:pPr>
    </w:p>
    <w:p w:rsidR="00AC51DE" w:rsidRPr="003E0459" w:rsidRDefault="00AC51DE" w:rsidP="00AC51DE">
      <w:pPr>
        <w:pStyle w:val="BodyText"/>
        <w:spacing w:before="78"/>
        <w:ind w:right="158"/>
        <w:rPr>
          <w:rFonts w:cstheme="majorBidi"/>
        </w:rPr>
      </w:pPr>
      <w:r w:rsidRPr="003E0459">
        <w:rPr>
          <w:rFonts w:cstheme="majorBidi"/>
        </w:rPr>
        <w:lastRenderedPageBreak/>
        <w:t xml:space="preserve">First, sources of leak of identified using leak detection devices such as </w:t>
      </w:r>
      <w:proofErr w:type="spellStart"/>
      <w:r w:rsidRPr="003E0459">
        <w:rPr>
          <w:rFonts w:cstheme="majorBidi"/>
        </w:rPr>
        <w:t>Phocheck</w:t>
      </w:r>
      <w:proofErr w:type="spellEnd"/>
      <w:r w:rsidRPr="003E0459">
        <w:rPr>
          <w:rFonts w:cstheme="majorBidi"/>
        </w:rPr>
        <w:t xml:space="preserve"> and leak check is performed.</w:t>
      </w:r>
      <w:r>
        <w:rPr>
          <w:rFonts w:cstheme="majorBidi"/>
        </w:rPr>
        <w:t xml:space="preserve"> </w:t>
      </w:r>
      <w:r w:rsidRPr="003E0459">
        <w:rPr>
          <w:rFonts w:cstheme="majorBidi"/>
        </w:rPr>
        <w:t xml:space="preserve">Next, in order to identify sources of leak within potentially leaking equipment and fixed-roof tanks, a portable device is used to measure the concentration level of VOCs and methane in the area surrounding the sources of leak. Subsequently, in order to determine the emission ratio, equipment </w:t>
      </w:r>
      <w:proofErr w:type="gramStart"/>
      <w:r w:rsidRPr="003E0459">
        <w:rPr>
          <w:rFonts w:cstheme="majorBidi"/>
        </w:rPr>
        <w:t>are</w:t>
      </w:r>
      <w:proofErr w:type="gramEnd"/>
      <w:r w:rsidRPr="003E0459">
        <w:rPr>
          <w:rFonts w:cstheme="majorBidi"/>
        </w:rPr>
        <w:t xml:space="preserve"> sealed and vacuum pumps are employed to make use of activated carbon sorbent for a specified period of time.</w:t>
      </w:r>
      <w:r>
        <w:rPr>
          <w:rFonts w:cstheme="majorBidi"/>
        </w:rPr>
        <w:t xml:space="preserve"> </w:t>
      </w:r>
      <w:r w:rsidRPr="003E0459">
        <w:rPr>
          <w:rFonts w:cstheme="majorBidi"/>
        </w:rPr>
        <w:t>Finally, the emission is measures using the relation between emission ratio and the determined on-site concentration level.</w:t>
      </w: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3-3 Definitions</w:t>
      </w:r>
    </w:p>
    <w:p w:rsidR="00AC51DE" w:rsidRPr="003E0459" w:rsidRDefault="00AC51DE" w:rsidP="00AC51DE">
      <w:pPr>
        <w:pStyle w:val="BodyText"/>
        <w:spacing w:before="5"/>
        <w:ind w:right="158"/>
        <w:rPr>
          <w:rFonts w:cstheme="majorBidi"/>
          <w:b/>
          <w:sz w:val="23"/>
        </w:rPr>
      </w:pPr>
    </w:p>
    <w:p w:rsidR="00AC51DE" w:rsidRPr="003E0459" w:rsidRDefault="00AC51DE" w:rsidP="00AC51DE">
      <w:pPr>
        <w:pStyle w:val="BodyText"/>
        <w:spacing w:before="79"/>
        <w:ind w:right="158"/>
        <w:rPr>
          <w:rFonts w:cstheme="majorBidi"/>
        </w:rPr>
      </w:pPr>
      <w:r w:rsidRPr="003E0459">
        <w:rPr>
          <w:rFonts w:cstheme="majorBidi"/>
        </w:rPr>
        <w:t>Leak concentration determination: Leak concentration is determined based on the amount of VOCs and methane observed on the source’s surface. Leak determination through direct reading devices is done by measuring a reference gaseous compound in the area surrounding the sources of leak [6].</w:t>
      </w:r>
    </w:p>
    <w:p w:rsidR="00AC51DE" w:rsidRPr="003E0459" w:rsidRDefault="00AC51DE" w:rsidP="00AC51DE">
      <w:pPr>
        <w:pStyle w:val="BodyText"/>
        <w:spacing w:before="94" w:line="300" w:lineRule="auto"/>
        <w:ind w:right="158"/>
        <w:rPr>
          <w:rFonts w:cstheme="majorBidi"/>
        </w:rPr>
      </w:pPr>
      <w:r w:rsidRPr="003E0459">
        <w:rPr>
          <w:rFonts w:cstheme="majorBidi"/>
          <w:b/>
          <w:bCs/>
        </w:rPr>
        <w:t>Absence of leak:</w:t>
      </w:r>
      <w:r w:rsidRPr="003E0459">
        <w:rPr>
          <w:rFonts w:cstheme="majorBidi"/>
        </w:rPr>
        <w:t xml:space="preserve"> If no reading is recorded by the leak detection devices installed on the surface of the source of leak, no concentration level is reported for VOCs and other pollutants [6]. </w:t>
      </w:r>
    </w:p>
    <w:p w:rsidR="00AC51DE" w:rsidRPr="003E0459" w:rsidRDefault="00AC51DE" w:rsidP="00AC51DE">
      <w:pPr>
        <w:pStyle w:val="BodyText"/>
        <w:spacing w:before="2" w:line="300" w:lineRule="auto"/>
        <w:ind w:right="158"/>
        <w:rPr>
          <w:rFonts w:cstheme="majorBidi"/>
        </w:rPr>
      </w:pPr>
      <w:r w:rsidRPr="003E0459">
        <w:rPr>
          <w:rFonts w:cstheme="majorBidi"/>
          <w:b/>
          <w:bCs/>
        </w:rPr>
        <w:t>Reference gaseous compound:</w:t>
      </w:r>
      <w:r w:rsidRPr="003E0459">
        <w:rPr>
          <w:rFonts w:cstheme="majorBidi"/>
        </w:rPr>
        <w:t xml:space="preserve"> The concentration value of, for example, VOCs is determined by device calibration (for example, if concentration value of 10,000 ppm is shown for methane and the device is calibrated on methane, the defined concentration value is 10.000 ppm and methane is regarded as the reference gaseous compound) [6]. </w:t>
      </w:r>
    </w:p>
    <w:p w:rsidR="00AC51DE" w:rsidRPr="003E0459" w:rsidRDefault="00AC51DE" w:rsidP="00AC51DE">
      <w:pPr>
        <w:spacing w:line="300" w:lineRule="auto"/>
        <w:ind w:right="158"/>
        <w:rPr>
          <w:rFonts w:cstheme="majorBidi"/>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Heading6"/>
        <w:ind w:right="158"/>
        <w:rPr>
          <w:rFonts w:cstheme="majorBidi"/>
          <w:b w:val="0"/>
          <w:bCs w:val="0"/>
          <w:sz w:val="2"/>
          <w:szCs w:val="2"/>
        </w:rPr>
      </w:pPr>
      <w:r w:rsidRPr="003E0459">
        <w:rPr>
          <w:rFonts w:cstheme="majorBidi"/>
        </w:rPr>
        <w:lastRenderedPageBreak/>
        <w:t>3-4 Supplies and Equipment</w:t>
      </w:r>
    </w:p>
    <w:p w:rsidR="00AC51DE" w:rsidRPr="003E0459" w:rsidRDefault="00AC51DE" w:rsidP="00AC51DE">
      <w:pPr>
        <w:pStyle w:val="BodyText"/>
        <w:spacing w:before="12"/>
        <w:ind w:right="158"/>
        <w:rPr>
          <w:rFonts w:cstheme="majorBidi"/>
          <w:b/>
          <w:sz w:val="16"/>
        </w:rPr>
      </w:pPr>
    </w:p>
    <w:p w:rsidR="00AC51DE" w:rsidRPr="003E0459" w:rsidRDefault="00AC51DE" w:rsidP="00AC51DE">
      <w:pPr>
        <w:ind w:right="158"/>
        <w:rPr>
          <w:rFonts w:cstheme="majorBidi"/>
          <w:sz w:val="16"/>
        </w:rPr>
        <w:sectPr w:rsidR="00AC51DE" w:rsidRPr="003E0459">
          <w:pgSz w:w="11910" w:h="16840"/>
          <w:pgMar w:top="1880" w:right="1480" w:bottom="280" w:left="1200" w:header="720" w:footer="720" w:gutter="0"/>
          <w:cols w:space="720"/>
        </w:sectPr>
      </w:pPr>
    </w:p>
    <w:p w:rsidR="00AC51DE" w:rsidRPr="003E0459" w:rsidRDefault="00AC51DE" w:rsidP="00AC51DE">
      <w:pPr>
        <w:pStyle w:val="BodyText"/>
        <w:numPr>
          <w:ilvl w:val="0"/>
          <w:numId w:val="26"/>
        </w:numPr>
        <w:spacing w:before="79"/>
        <w:ind w:right="158"/>
        <w:rPr>
          <w:rFonts w:cstheme="majorBidi"/>
        </w:rPr>
      </w:pPr>
      <w:r w:rsidRPr="003E0459">
        <w:rPr>
          <w:rFonts w:cstheme="majorBidi"/>
        </w:rPr>
        <w:lastRenderedPageBreak/>
        <w:t>VOC detectors and devices used for detecting other defined pollutants are adjusted based on the processes compounds [6].</w:t>
      </w:r>
    </w:p>
    <w:p w:rsidR="00AC51DE" w:rsidRPr="003E0459" w:rsidRDefault="00AC51DE" w:rsidP="00AC51DE">
      <w:pPr>
        <w:pStyle w:val="BodyText"/>
        <w:numPr>
          <w:ilvl w:val="0"/>
          <w:numId w:val="26"/>
        </w:numPr>
        <w:spacing w:before="27"/>
        <w:ind w:right="158"/>
        <w:rPr>
          <w:rFonts w:cstheme="majorBidi"/>
        </w:rPr>
      </w:pPr>
      <w:r>
        <w:rPr>
          <w:rFonts w:cstheme="majorBidi"/>
          <w:sz w:val="20"/>
          <w:szCs w:val="20"/>
        </w:rPr>
        <w:t xml:space="preserve"> </w:t>
      </w:r>
      <w:r w:rsidRPr="003E0459">
        <w:rPr>
          <w:rFonts w:cstheme="majorBidi"/>
        </w:rPr>
        <w:t xml:space="preserve"> The device should be able to measure the concentration value (direct reading) based on the leak that has occurred.</w:t>
      </w:r>
    </w:p>
    <w:p w:rsidR="00AC51DE" w:rsidRPr="003E0459" w:rsidRDefault="00AC51DE" w:rsidP="00AC51DE">
      <w:pPr>
        <w:ind w:right="158"/>
        <w:rPr>
          <w:rFonts w:cstheme="majorBidi"/>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numPr>
          <w:ilvl w:val="0"/>
          <w:numId w:val="26"/>
        </w:numPr>
        <w:spacing w:before="97"/>
        <w:ind w:right="158"/>
        <w:rPr>
          <w:rFonts w:cstheme="majorBidi"/>
        </w:rPr>
      </w:pPr>
      <w:r w:rsidRPr="003E0459">
        <w:rPr>
          <w:rFonts w:cstheme="majorBidi"/>
        </w:rPr>
        <w:lastRenderedPageBreak/>
        <w:t xml:space="preserve">Some of the devices used for measurement in pilots are </w:t>
      </w:r>
      <w:proofErr w:type="spellStart"/>
      <w:r w:rsidRPr="003E0459">
        <w:rPr>
          <w:rFonts w:cstheme="majorBidi"/>
        </w:rPr>
        <w:t>Phocheck</w:t>
      </w:r>
      <w:proofErr w:type="spellEnd"/>
      <w:r w:rsidRPr="003E0459">
        <w:rPr>
          <w:rFonts w:cstheme="majorBidi"/>
        </w:rPr>
        <w:t xml:space="preserve">, Gas Alert, VRAE, and </w:t>
      </w:r>
      <w:proofErr w:type="spellStart"/>
      <w:r w:rsidRPr="003E0459">
        <w:rPr>
          <w:rFonts w:cstheme="majorBidi"/>
        </w:rPr>
        <w:t>Aeroqual</w:t>
      </w:r>
      <w:proofErr w:type="spellEnd"/>
      <w:r w:rsidRPr="003E0459">
        <w:rPr>
          <w:rFonts w:cstheme="majorBidi"/>
        </w:rPr>
        <w:t xml:space="preserve">. </w:t>
      </w:r>
    </w:p>
    <w:p w:rsidR="00AC51DE" w:rsidRPr="003E0459" w:rsidRDefault="00AC51DE" w:rsidP="00AC51DE">
      <w:pPr>
        <w:ind w:right="158"/>
        <w:rPr>
          <w:rFonts w:cstheme="majorBidi"/>
        </w:rPr>
        <w:sectPr w:rsidR="00AC51DE" w:rsidRPr="003E0459" w:rsidSect="007452EF">
          <w:type w:val="continuous"/>
          <w:pgSz w:w="11910" w:h="16840"/>
          <w:pgMar w:top="1840" w:right="1480" w:bottom="280" w:left="1200" w:header="720" w:footer="720" w:gutter="0"/>
          <w:cols w:space="720"/>
        </w:sectPr>
      </w:pPr>
    </w:p>
    <w:p w:rsidR="00AC51DE" w:rsidRPr="003E0459" w:rsidRDefault="00AC51DE" w:rsidP="00AC51DE">
      <w:pPr>
        <w:pStyle w:val="BodyText"/>
        <w:spacing w:before="4"/>
        <w:ind w:right="158"/>
        <w:rPr>
          <w:rFonts w:cstheme="majorBidi"/>
          <w:sz w:val="16"/>
        </w:rPr>
      </w:pPr>
    </w:p>
    <w:p w:rsidR="00AC51DE" w:rsidRPr="003E0459" w:rsidRDefault="00AC51DE" w:rsidP="00AC51DE">
      <w:pPr>
        <w:pStyle w:val="BodyText"/>
        <w:numPr>
          <w:ilvl w:val="0"/>
          <w:numId w:val="26"/>
        </w:numPr>
        <w:spacing w:before="27"/>
        <w:ind w:right="158"/>
        <w:rPr>
          <w:rFonts w:cstheme="majorBidi"/>
        </w:rPr>
      </w:pPr>
      <w:r w:rsidRPr="003E0459">
        <w:rPr>
          <w:rFonts w:cstheme="majorBidi"/>
        </w:rPr>
        <w:t>The device should be able to read the emissions surrounding the source of leak and on its surface.</w:t>
      </w:r>
    </w:p>
    <w:p w:rsidR="00AC51DE" w:rsidRPr="003E0459" w:rsidRDefault="00AC51DE" w:rsidP="00AC51DE">
      <w:pPr>
        <w:pStyle w:val="BodyText"/>
        <w:numPr>
          <w:ilvl w:val="0"/>
          <w:numId w:val="26"/>
        </w:numPr>
        <w:spacing w:before="27"/>
        <w:ind w:right="158"/>
        <w:rPr>
          <w:rFonts w:cstheme="majorBidi"/>
        </w:rPr>
      </w:pPr>
      <w:r>
        <w:rPr>
          <w:rFonts w:cstheme="majorBidi"/>
          <w:sz w:val="20"/>
          <w:szCs w:val="20"/>
        </w:rPr>
        <w:t xml:space="preserve"> </w:t>
      </w:r>
      <w:r w:rsidRPr="003E0459">
        <w:rPr>
          <w:rFonts w:cstheme="majorBidi"/>
        </w:rPr>
        <w:t xml:space="preserve"> The rate of the sucked flow should be measured using a constant flow sucked into an electric vacuum pump.</w:t>
      </w:r>
    </w:p>
    <w:p w:rsidR="00AC51DE" w:rsidRPr="003E0459" w:rsidRDefault="00AC51DE" w:rsidP="00AC51DE">
      <w:pPr>
        <w:pStyle w:val="BodyText"/>
        <w:numPr>
          <w:ilvl w:val="0"/>
          <w:numId w:val="26"/>
        </w:numPr>
        <w:spacing w:before="97"/>
        <w:ind w:right="158"/>
        <w:rPr>
          <w:rFonts w:cstheme="majorBidi"/>
        </w:rPr>
      </w:pPr>
      <w:r w:rsidRPr="003E0459">
        <w:rPr>
          <w:rFonts w:cstheme="majorBidi"/>
        </w:rPr>
        <w:t xml:space="preserve">The sucked flow can have a flow rate of o.oo4 </w:t>
      </w:r>
      <w:proofErr w:type="gramStart"/>
      <w:r w:rsidRPr="003E0459">
        <w:rPr>
          <w:rFonts w:cstheme="majorBidi"/>
        </w:rPr>
        <w:t>to 0.1 ft</w:t>
      </w:r>
      <w:r w:rsidRPr="003E0459">
        <w:rPr>
          <w:rFonts w:cstheme="majorBidi"/>
          <w:vertAlign w:val="superscript"/>
        </w:rPr>
        <w:t>3</w:t>
      </w:r>
      <w:r w:rsidRPr="003E0459">
        <w:rPr>
          <w:rFonts w:cstheme="majorBidi"/>
        </w:rPr>
        <w:t>/min</w:t>
      </w:r>
      <w:proofErr w:type="gramEnd"/>
      <w:r w:rsidRPr="003E0459">
        <w:rPr>
          <w:rFonts w:cstheme="majorBidi"/>
        </w:rPr>
        <w:t>. It can be measured by installing a filter on the probe (preventing contact).</w:t>
      </w:r>
    </w:p>
    <w:p w:rsidR="00AC51DE" w:rsidRPr="003E0459" w:rsidRDefault="00AC51DE" w:rsidP="00AC51DE">
      <w:pPr>
        <w:ind w:right="158"/>
        <w:rPr>
          <w:rFonts w:cstheme="majorBidi"/>
        </w:rPr>
        <w:sectPr w:rsidR="00AC51DE" w:rsidRPr="003E0459" w:rsidSect="007452EF">
          <w:type w:val="continuous"/>
          <w:pgSz w:w="11910" w:h="16840"/>
          <w:pgMar w:top="1840" w:right="1480" w:bottom="280" w:left="1200" w:header="720" w:footer="720" w:gutter="0"/>
          <w:cols w:space="720"/>
        </w:sectPr>
      </w:pPr>
    </w:p>
    <w:p w:rsidR="00AC51DE" w:rsidRPr="003E0459" w:rsidRDefault="00AC51DE" w:rsidP="00AC51DE">
      <w:pPr>
        <w:pStyle w:val="BodyText"/>
        <w:numPr>
          <w:ilvl w:val="0"/>
          <w:numId w:val="26"/>
        </w:numPr>
        <w:spacing w:before="94"/>
        <w:ind w:right="158"/>
        <w:rPr>
          <w:rFonts w:cstheme="majorBidi"/>
        </w:rPr>
      </w:pPr>
      <w:r>
        <w:rPr>
          <w:rFonts w:cstheme="majorBidi"/>
          <w:sz w:val="20"/>
          <w:szCs w:val="20"/>
        </w:rPr>
        <w:lastRenderedPageBreak/>
        <w:t xml:space="preserve"> </w:t>
      </w:r>
      <w:r w:rsidRPr="003E0459">
        <w:rPr>
          <w:rFonts w:cstheme="majorBidi"/>
        </w:rPr>
        <w:t xml:space="preserve"> Tools such as activated carbon (charcoal) sorbents are used after the sealing process in order to estimate emissions.</w:t>
      </w:r>
    </w:p>
    <w:p w:rsidR="00AC51DE" w:rsidRPr="003E0459" w:rsidRDefault="00AC51DE" w:rsidP="00AC51DE">
      <w:pPr>
        <w:pStyle w:val="BodyText"/>
        <w:numPr>
          <w:ilvl w:val="0"/>
          <w:numId w:val="26"/>
        </w:numPr>
        <w:spacing w:before="97" w:line="300" w:lineRule="auto"/>
        <w:ind w:right="158"/>
        <w:rPr>
          <w:rFonts w:cstheme="majorBidi"/>
          <w:sz w:val="20"/>
        </w:rPr>
      </w:pPr>
      <w:r>
        <w:rPr>
          <w:rFonts w:cstheme="majorBidi"/>
          <w:sz w:val="20"/>
        </w:rPr>
        <w:t xml:space="preserve"> </w:t>
      </w:r>
      <w:r w:rsidRPr="003E0459">
        <w:rPr>
          <w:rFonts w:cstheme="majorBidi"/>
        </w:rPr>
        <w:t xml:space="preserve"> The activated carbon sorbents identifiable by special unique codes are sent to the lab for further analysis.</w:t>
      </w:r>
    </w:p>
    <w:p w:rsidR="00AC51DE" w:rsidRPr="003E0459" w:rsidRDefault="00AC51DE" w:rsidP="00AC51DE">
      <w:pPr>
        <w:pStyle w:val="BodyText"/>
        <w:spacing w:before="4"/>
        <w:ind w:right="158"/>
        <w:rPr>
          <w:rFonts w:cstheme="majorBidi"/>
          <w:sz w:val="23"/>
        </w:rPr>
      </w:pPr>
    </w:p>
    <w:p w:rsidR="00AC51DE" w:rsidRPr="003E0459" w:rsidRDefault="00AC51DE" w:rsidP="00AC51DE">
      <w:pPr>
        <w:spacing w:line="438" w:lineRule="exact"/>
        <w:ind w:right="158"/>
        <w:rPr>
          <w:rFonts w:cstheme="majorBidi"/>
          <w:b/>
          <w:bCs/>
          <w:szCs w:val="26"/>
        </w:rPr>
      </w:pPr>
      <w:r w:rsidRPr="003E0459">
        <w:rPr>
          <w:rFonts w:cstheme="majorBidi"/>
          <w:b/>
          <w:bCs/>
        </w:rPr>
        <w:t>3-5 Measuring Sources of Emissions within Potentially Leaking Equipment</w:t>
      </w:r>
    </w:p>
    <w:p w:rsidR="00AC51DE" w:rsidRPr="003E0459" w:rsidRDefault="00AC51DE" w:rsidP="00AC51DE">
      <w:pPr>
        <w:pStyle w:val="BodyText"/>
        <w:spacing w:before="1"/>
        <w:ind w:right="158"/>
        <w:rPr>
          <w:rFonts w:cstheme="majorBidi"/>
          <w:b/>
          <w:sz w:val="22"/>
        </w:rPr>
      </w:pPr>
    </w:p>
    <w:p w:rsidR="00AC51DE" w:rsidRPr="003E0459" w:rsidRDefault="00AC51DE" w:rsidP="00AC51DE">
      <w:pPr>
        <w:pStyle w:val="BodyText"/>
        <w:spacing w:line="300" w:lineRule="auto"/>
        <w:ind w:right="158"/>
        <w:rPr>
          <w:rFonts w:cstheme="majorBidi"/>
        </w:rPr>
      </w:pPr>
      <w:r w:rsidRPr="003E0459">
        <w:rPr>
          <w:rFonts w:cstheme="majorBidi"/>
          <w:b/>
          <w:bCs/>
        </w:rPr>
        <w:t>3-5-1 Leak Investigation and Detection</w:t>
      </w:r>
      <w:r w:rsidRPr="003E0459">
        <w:rPr>
          <w:rFonts w:cstheme="majorBidi"/>
        </w:rPr>
        <w:t xml:space="preserve"> Make sure the leak detector is calibrated. Next, bring the device close to one of sources of leak (flanges, valves, open-ended lines).</w:t>
      </w:r>
      <w:r>
        <w:rPr>
          <w:rFonts w:cstheme="majorBidi"/>
        </w:rPr>
        <w:t xml:space="preserve"> </w:t>
      </w:r>
      <w:r w:rsidRPr="003E0459">
        <w:rPr>
          <w:rFonts w:cstheme="majorBidi"/>
        </w:rPr>
        <w:t>If leak detectors are used on the source’s surface, the potential leak will be investigated.</w:t>
      </w:r>
      <w:r>
        <w:rPr>
          <w:rFonts w:cstheme="majorBidi"/>
        </w:rPr>
        <w:t xml:space="preserve"> </w:t>
      </w:r>
      <w:r w:rsidRPr="003E0459">
        <w:rPr>
          <w:rFonts w:cstheme="majorBidi"/>
        </w:rPr>
        <w:t>The level of VOCs and methane present will be read and the screen value (SV) and the leak point will be determined.</w:t>
      </w:r>
      <w:r>
        <w:rPr>
          <w:rFonts w:cstheme="majorBidi"/>
        </w:rPr>
        <w:t xml:space="preserve"> </w:t>
      </w:r>
      <w:r w:rsidRPr="003E0459">
        <w:rPr>
          <w:rFonts w:cstheme="majorBidi"/>
        </w:rPr>
        <w:t>Subsequently, the maximum and minimum leak rates will be estimated. In order to obtain a 95% confidence interval, 50% of the equipment should be checked.</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2"/>
        <w:ind w:right="158"/>
        <w:rPr>
          <w:rFonts w:cstheme="majorBidi"/>
          <w:sz w:val="19"/>
        </w:rPr>
      </w:pPr>
    </w:p>
    <w:p w:rsidR="00AC51DE" w:rsidRPr="003E0459" w:rsidRDefault="00AC51DE" w:rsidP="00AC51DE">
      <w:pPr>
        <w:spacing w:before="50"/>
        <w:ind w:right="158"/>
        <w:rPr>
          <w:rFonts w:cstheme="majorBidi"/>
          <w:sz w:val="16"/>
        </w:rPr>
      </w:pPr>
    </w:p>
    <w:p w:rsidR="00AC51DE" w:rsidRPr="003E0459" w:rsidRDefault="00AC51DE" w:rsidP="00AC51DE">
      <w:pPr>
        <w:ind w:right="158"/>
        <w:rPr>
          <w:rFonts w:cstheme="majorBidi"/>
          <w:sz w:val="16"/>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spacing w:line="300" w:lineRule="auto"/>
        <w:ind w:right="158"/>
        <w:rPr>
          <w:rFonts w:cstheme="majorBidi"/>
        </w:rPr>
      </w:pPr>
      <w:r w:rsidRPr="003E0459">
        <w:rPr>
          <w:rFonts w:cstheme="majorBidi"/>
          <w:b/>
          <w:bCs/>
        </w:rPr>
        <w:lastRenderedPageBreak/>
        <w:t>3-5-2 Concentration Measurement around Sources of Emission and Fixed-Roof Tanks</w:t>
      </w:r>
      <w:r w:rsidRPr="003E0459">
        <w:rPr>
          <w:rFonts w:cstheme="majorBidi"/>
        </w:rPr>
        <w:t xml:space="preserve"> The equipment is cleaned using a cotton wool cleaning </w:t>
      </w:r>
      <w:proofErr w:type="gramStart"/>
      <w:r w:rsidRPr="003E0459">
        <w:rPr>
          <w:rFonts w:cstheme="majorBidi"/>
        </w:rPr>
        <w:t>cloth.</w:t>
      </w:r>
      <w:proofErr w:type="gramEnd"/>
      <w:r w:rsidRPr="003E0459">
        <w:rPr>
          <w:rFonts w:cstheme="majorBidi"/>
        </w:rPr>
        <w:t xml:space="preserve"> Two layers of </w:t>
      </w:r>
      <w:proofErr w:type="spellStart"/>
      <w:r w:rsidRPr="003E0459">
        <w:rPr>
          <w:rFonts w:cstheme="majorBidi"/>
        </w:rPr>
        <w:t>parafilm</w:t>
      </w:r>
      <w:proofErr w:type="spellEnd"/>
      <w:r w:rsidRPr="003E0459">
        <w:rPr>
          <w:rFonts w:cstheme="majorBidi"/>
        </w:rPr>
        <w:t xml:space="preserve"> are wrapped around the equipment. Glue is used to attach the edges of </w:t>
      </w:r>
      <w:proofErr w:type="spellStart"/>
      <w:r w:rsidRPr="003E0459">
        <w:rPr>
          <w:rFonts w:cstheme="majorBidi"/>
        </w:rPr>
        <w:t>parafilms</w:t>
      </w:r>
      <w:proofErr w:type="spellEnd"/>
      <w:r w:rsidRPr="003E0459">
        <w:rPr>
          <w:rFonts w:cstheme="majorBidi"/>
        </w:rPr>
        <w:t xml:space="preserve"> to the equipment. Now, the surrounding area is checked for potential leaks. If no leak is detected, we can conclude that the sealing was properly done. Next, small holes (with diameters smaller that of the activated carbon sorbent) are made into the </w:t>
      </w:r>
      <w:proofErr w:type="spellStart"/>
      <w:r w:rsidRPr="003E0459">
        <w:rPr>
          <w:rFonts w:cstheme="majorBidi"/>
        </w:rPr>
        <w:t>parafilm</w:t>
      </w:r>
      <w:proofErr w:type="spellEnd"/>
      <w:r w:rsidRPr="003E0459">
        <w:rPr>
          <w:rFonts w:cstheme="majorBidi"/>
        </w:rPr>
        <w:t xml:space="preserve">. The leak is discharged through these small holes. Direct reading devices are used to record the amount of pollutants occurring at the site. The acquired data will be registered in a pre-prepared table. The activated carbon sorbent is ready to be inserted into the hole (the activated carbon sorbent is coded and unsealed). When this is done, glue is used to the sorbent in its place. Next, a pump is u used to fill the sorbent in the certain amount of time. After the time required </w:t>
      </w:r>
      <w:proofErr w:type="gramStart"/>
      <w:r w:rsidRPr="003E0459">
        <w:rPr>
          <w:rFonts w:cstheme="majorBidi"/>
        </w:rPr>
        <w:t>to fill</w:t>
      </w:r>
      <w:proofErr w:type="gramEnd"/>
      <w:r w:rsidRPr="003E0459">
        <w:rPr>
          <w:rFonts w:cstheme="majorBidi"/>
        </w:rPr>
        <w:t xml:space="preserve"> the sorbent is finished (normally 15-30 minutes), special plastic lids are used to seal it. The sampling time is recorded in the special notebook. Finally, the collected activated carbon sorbents are stored in a cold place (cold box or refrigerator) to be sent to the lab for further analysis.</w:t>
      </w:r>
    </w:p>
    <w:p w:rsidR="00AC51DE" w:rsidRPr="003E0459" w:rsidRDefault="00AC51DE" w:rsidP="00AC51DE">
      <w:pPr>
        <w:pStyle w:val="BodyText"/>
        <w:numPr>
          <w:ilvl w:val="0"/>
          <w:numId w:val="27"/>
        </w:numPr>
        <w:spacing w:before="2"/>
        <w:ind w:right="158"/>
        <w:rPr>
          <w:rFonts w:cstheme="majorBidi"/>
        </w:rPr>
      </w:pPr>
      <w:r>
        <w:rPr>
          <w:rFonts w:cstheme="majorBidi"/>
          <w:sz w:val="20"/>
          <w:szCs w:val="20"/>
        </w:rPr>
        <w:t xml:space="preserve"> </w:t>
      </w:r>
      <w:r w:rsidRPr="003E0459">
        <w:rPr>
          <w:rFonts w:cstheme="majorBidi"/>
        </w:rPr>
        <w:t xml:space="preserve"> Valves: Valves are the most common source of emission. The sampling probe should be installed after the valve is tightly closed.</w:t>
      </w:r>
    </w:p>
    <w:p w:rsidR="00AC51DE" w:rsidRPr="003E0459" w:rsidRDefault="00AC51DE" w:rsidP="00AC51DE">
      <w:pPr>
        <w:pStyle w:val="BodyText"/>
        <w:numPr>
          <w:ilvl w:val="0"/>
          <w:numId w:val="27"/>
        </w:numPr>
        <w:spacing w:before="97"/>
        <w:ind w:right="158"/>
        <w:rPr>
          <w:rFonts w:cstheme="majorBidi"/>
        </w:rPr>
      </w:pPr>
      <w:r w:rsidRPr="003E0459">
        <w:rPr>
          <w:rFonts w:cstheme="majorBidi"/>
        </w:rPr>
        <w:t>Next, the valve is sealed and suction is carried out specific time intervals [6].</w:t>
      </w:r>
    </w:p>
    <w:p w:rsidR="00AC51DE" w:rsidRPr="003E0459" w:rsidRDefault="00AC51DE" w:rsidP="00AC51DE">
      <w:pPr>
        <w:pStyle w:val="BodyText"/>
        <w:numPr>
          <w:ilvl w:val="0"/>
          <w:numId w:val="27"/>
        </w:numPr>
        <w:spacing w:before="102"/>
        <w:ind w:right="158"/>
        <w:rPr>
          <w:rFonts w:cstheme="majorBidi"/>
        </w:rPr>
      </w:pPr>
      <w:r>
        <w:rPr>
          <w:rFonts w:cstheme="majorBidi"/>
          <w:sz w:val="20"/>
          <w:szCs w:val="20"/>
        </w:rPr>
        <w:t xml:space="preserve"> </w:t>
      </w:r>
      <w:r w:rsidRPr="003E0459">
        <w:rPr>
          <w:rFonts w:cstheme="majorBidi"/>
        </w:rPr>
        <w:t xml:space="preserve"> Flanges and fittings: First, leak is detected by the device. Next, </w:t>
      </w:r>
      <w:proofErr w:type="spellStart"/>
      <w:r w:rsidRPr="003E0459">
        <w:rPr>
          <w:rFonts w:cstheme="majorBidi"/>
        </w:rPr>
        <w:t>parafilms</w:t>
      </w:r>
      <w:proofErr w:type="spellEnd"/>
      <w:r w:rsidRPr="003E0459">
        <w:rPr>
          <w:rFonts w:cstheme="majorBidi"/>
        </w:rPr>
        <w:t xml:space="preserve"> are wrapped around the flanges. Sorbent is used at one point and at certain time intervals.</w:t>
      </w:r>
    </w:p>
    <w:p w:rsidR="00AC51DE" w:rsidRPr="003E0459" w:rsidRDefault="00AC51DE" w:rsidP="00AC51DE">
      <w:pPr>
        <w:pStyle w:val="BodyText"/>
        <w:numPr>
          <w:ilvl w:val="0"/>
          <w:numId w:val="27"/>
        </w:numPr>
        <w:spacing w:before="98"/>
        <w:ind w:right="158"/>
        <w:rPr>
          <w:rFonts w:cstheme="majorBidi"/>
        </w:rPr>
      </w:pPr>
      <w:r w:rsidRPr="003E0459">
        <w:rPr>
          <w:rFonts w:cstheme="majorBidi"/>
        </w:rPr>
        <w:t xml:space="preserve">Pump and sorbent are </w:t>
      </w:r>
      <w:proofErr w:type="spellStart"/>
      <w:r w:rsidRPr="003E0459">
        <w:rPr>
          <w:rFonts w:cstheme="majorBidi"/>
        </w:rPr>
        <w:t>use</w:t>
      </w:r>
      <w:proofErr w:type="spellEnd"/>
      <w:r w:rsidRPr="003E0459">
        <w:rPr>
          <w:rFonts w:cstheme="majorBidi"/>
        </w:rPr>
        <w:t xml:space="preserve"> for suction and pollutant collection, respectively [6].</w:t>
      </w:r>
    </w:p>
    <w:p w:rsidR="00AC51DE" w:rsidRPr="003E0459" w:rsidRDefault="00AC51DE" w:rsidP="00AC51DE">
      <w:pPr>
        <w:pStyle w:val="BodyText"/>
        <w:numPr>
          <w:ilvl w:val="0"/>
          <w:numId w:val="27"/>
        </w:numPr>
        <w:spacing w:before="102"/>
        <w:ind w:right="158"/>
        <w:rPr>
          <w:rFonts w:cstheme="majorBidi"/>
          <w:sz w:val="20"/>
        </w:rPr>
      </w:pPr>
      <w:r>
        <w:rPr>
          <w:rFonts w:cstheme="majorBidi"/>
          <w:sz w:val="20"/>
        </w:rPr>
        <w:t xml:space="preserve"> </w:t>
      </w:r>
      <w:r w:rsidRPr="003E0459">
        <w:rPr>
          <w:rFonts w:cstheme="majorBidi"/>
        </w:rPr>
        <w:t xml:space="preserve"> Open-ended lines: The sampling probe is installed at inlet exposed to open air [6].</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122" w:line="300" w:lineRule="auto"/>
        <w:ind w:right="158"/>
        <w:rPr>
          <w:rFonts w:cstheme="majorBidi"/>
          <w:sz w:val="24"/>
          <w:szCs w:val="24"/>
        </w:rPr>
      </w:pPr>
      <w:r w:rsidRPr="003E0459">
        <w:rPr>
          <w:rFonts w:cstheme="majorBidi"/>
          <w:b/>
          <w:bCs/>
        </w:rPr>
        <w:t>3-5-3 On-site Detectable Pollutants</w:t>
      </w:r>
      <w:r w:rsidRPr="003E0459">
        <w:rPr>
          <w:rFonts w:cstheme="majorBidi"/>
        </w:rPr>
        <w:t xml:space="preserve"> </w:t>
      </w:r>
      <w:proofErr w:type="gramStart"/>
      <w:r w:rsidRPr="003E0459">
        <w:rPr>
          <w:rFonts w:cstheme="majorBidi"/>
        </w:rPr>
        <w:t>To</w:t>
      </w:r>
      <w:proofErr w:type="gramEnd"/>
      <w:r w:rsidRPr="003E0459">
        <w:rPr>
          <w:rFonts w:cstheme="majorBidi"/>
        </w:rPr>
        <w:t xml:space="preserve"> determine the concentration level of VOCs at the site, the device is places 1-2 m away from the VOCs’ emission source. The device is randomly places in the wind direction or opposite the wind direction. In case of any interference with other sources of emissions, the device is moved closer to the intended source of emission in order to determine VOCs’ concentration level. The minimum allowed distance between the device and the source of emission is 25 cm.</w:t>
      </w:r>
    </w:p>
    <w:p w:rsidR="00AC51DE" w:rsidRPr="003E0459" w:rsidRDefault="00AC51DE" w:rsidP="00AC51DE">
      <w:pPr>
        <w:pStyle w:val="BodyText"/>
        <w:spacing w:line="410" w:lineRule="exact"/>
        <w:ind w:right="158"/>
        <w:rPr>
          <w:rFonts w:cstheme="majorBidi"/>
          <w:b/>
          <w:bCs/>
        </w:rPr>
      </w:pPr>
    </w:p>
    <w:p w:rsidR="00AC51DE" w:rsidRPr="003E0459" w:rsidRDefault="00AC51DE" w:rsidP="00AC51DE">
      <w:pPr>
        <w:pStyle w:val="Heading6"/>
        <w:ind w:right="158"/>
        <w:rPr>
          <w:rFonts w:cstheme="majorBidi"/>
        </w:rPr>
      </w:pPr>
      <w:r w:rsidRPr="003E0459">
        <w:rPr>
          <w:rFonts w:cstheme="majorBidi"/>
        </w:rPr>
        <w:t>3-5-4 Other Leak Detection Methods</w:t>
      </w:r>
    </w:p>
    <w:p w:rsidR="00AC51DE" w:rsidRPr="00E7056E" w:rsidRDefault="00AC51DE" w:rsidP="00AC51DE">
      <w:pPr>
        <w:pStyle w:val="BodyText"/>
        <w:numPr>
          <w:ilvl w:val="0"/>
          <w:numId w:val="28"/>
        </w:numPr>
        <w:tabs>
          <w:tab w:val="left" w:pos="749"/>
        </w:tabs>
        <w:spacing w:before="94"/>
        <w:ind w:right="158"/>
        <w:rPr>
          <w:rFonts w:cstheme="majorBidi"/>
          <w:b/>
          <w:bCs/>
        </w:rPr>
      </w:pPr>
      <w:r>
        <w:rPr>
          <w:rFonts w:cstheme="majorBidi"/>
          <w:sz w:val="20"/>
          <w:szCs w:val="20"/>
        </w:rPr>
        <w:t xml:space="preserve"> </w:t>
      </w:r>
      <w:r w:rsidRPr="00E7056E">
        <w:rPr>
          <w:rFonts w:cstheme="majorBidi"/>
        </w:rPr>
        <w:t>Soap solution can also be used to detect leaks in sources of emissions.</w:t>
      </w:r>
      <w:r>
        <w:rPr>
          <w:rFonts w:cstheme="majorBidi"/>
        </w:rPr>
        <w:t xml:space="preserve"> </w:t>
      </w:r>
      <w:r w:rsidRPr="00E7056E">
        <w:rPr>
          <w:rFonts w:cstheme="majorBidi"/>
        </w:rPr>
        <w:t>However, this method cannot be used on moving parts for long periods of time [6].</w:t>
      </w:r>
    </w:p>
    <w:p w:rsidR="00AC51DE" w:rsidRPr="00E7056E" w:rsidRDefault="00AC51DE" w:rsidP="00AC51DE">
      <w:pPr>
        <w:pStyle w:val="BodyText"/>
        <w:numPr>
          <w:ilvl w:val="0"/>
          <w:numId w:val="28"/>
        </w:numPr>
        <w:tabs>
          <w:tab w:val="left" w:pos="749"/>
        </w:tabs>
        <w:spacing w:before="95"/>
        <w:ind w:right="158"/>
        <w:rPr>
          <w:rFonts w:cstheme="majorBidi"/>
          <w:b/>
          <w:bCs/>
        </w:rPr>
      </w:pPr>
      <w:r>
        <w:rPr>
          <w:rFonts w:cstheme="majorBidi"/>
          <w:sz w:val="20"/>
          <w:szCs w:val="20"/>
        </w:rPr>
        <w:lastRenderedPageBreak/>
        <w:t xml:space="preserve"> </w:t>
      </w:r>
      <w:r w:rsidRPr="00E7056E">
        <w:rPr>
          <w:rFonts w:cstheme="majorBidi"/>
        </w:rPr>
        <w:t xml:space="preserve"> High concentration sprays can also be employed for leak detection. All the points referred to for the soap solution apply to this method as well.</w:t>
      </w:r>
      <w:r>
        <w:rPr>
          <w:rFonts w:cstheme="majorBidi"/>
        </w:rPr>
        <w:t xml:space="preserve"> </w:t>
      </w:r>
      <w:r w:rsidRPr="00E7056E">
        <w:rPr>
          <w:rFonts w:cstheme="majorBidi"/>
        </w:rPr>
        <w:t>High concentration detergents or spray can help detect leaks sat points where the system's internal pressure is high [6].</w:t>
      </w:r>
    </w:p>
    <w:p w:rsidR="00AC51DE" w:rsidRPr="003E0459" w:rsidRDefault="00AC51DE" w:rsidP="00AC51DE">
      <w:pPr>
        <w:pStyle w:val="BodyText"/>
        <w:spacing w:before="3"/>
        <w:ind w:right="158"/>
        <w:rPr>
          <w:rFonts w:cstheme="majorBidi"/>
          <w:sz w:val="23"/>
        </w:rPr>
      </w:pPr>
    </w:p>
    <w:p w:rsidR="00AC51DE" w:rsidRPr="003E0459" w:rsidRDefault="00AC51DE" w:rsidP="00AC51DE">
      <w:pPr>
        <w:pStyle w:val="Heading6"/>
        <w:ind w:right="158"/>
        <w:rPr>
          <w:rFonts w:cstheme="majorBidi"/>
          <w:b w:val="0"/>
          <w:bCs w:val="0"/>
          <w:sz w:val="2"/>
          <w:szCs w:val="2"/>
        </w:rPr>
      </w:pPr>
      <w:r w:rsidRPr="003E0459">
        <w:rPr>
          <w:rFonts w:cstheme="majorBidi"/>
        </w:rPr>
        <w:t>3-6 Transfer and Storage of Samples</w:t>
      </w:r>
    </w:p>
    <w:p w:rsidR="00AC51DE" w:rsidRPr="003E0459" w:rsidRDefault="00AC51DE" w:rsidP="00AC51DE">
      <w:pPr>
        <w:pStyle w:val="BodyText"/>
        <w:spacing w:before="1"/>
        <w:ind w:right="158"/>
        <w:rPr>
          <w:rFonts w:cstheme="majorBidi"/>
          <w:b/>
          <w:sz w:val="13"/>
        </w:rPr>
      </w:pPr>
    </w:p>
    <w:p w:rsidR="00AC51DE" w:rsidRPr="003E0459" w:rsidRDefault="00AC51DE" w:rsidP="00AC51DE">
      <w:pPr>
        <w:pStyle w:val="BodyText"/>
        <w:spacing w:before="17"/>
        <w:ind w:right="158"/>
        <w:rPr>
          <w:rFonts w:cstheme="majorBidi"/>
        </w:rPr>
      </w:pPr>
      <w:r w:rsidRPr="003E0459">
        <w:rPr>
          <w:rFonts w:cstheme="majorBidi"/>
        </w:rPr>
        <w:t>Samples collected from leaks are kept in the activated carbon sorbents. The sorbents are sealed and stored in a cool place.</w:t>
      </w:r>
    </w:p>
    <w:p w:rsidR="00AC51DE" w:rsidRPr="003E0459" w:rsidRDefault="00AC51DE" w:rsidP="00AC51DE">
      <w:pPr>
        <w:pStyle w:val="BodyText"/>
        <w:spacing w:before="95"/>
        <w:ind w:right="158"/>
        <w:rPr>
          <w:rFonts w:cstheme="majorBidi"/>
        </w:rPr>
      </w:pPr>
      <w:r w:rsidRPr="003E0459">
        <w:rPr>
          <w:rFonts w:cstheme="majorBidi"/>
        </w:rPr>
        <w:t xml:space="preserve">The samples are sent to the lab for further analysis in normally less than a week [6]. </w:t>
      </w:r>
    </w:p>
    <w:p w:rsidR="00AC51DE" w:rsidRPr="003E0459" w:rsidRDefault="00AC51DE" w:rsidP="00AC51DE">
      <w:pPr>
        <w:pStyle w:val="BodyText"/>
        <w:spacing w:before="10"/>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3-7 Quality Assurance</w:t>
      </w:r>
    </w:p>
    <w:p w:rsidR="00AC51DE" w:rsidRPr="003E0459" w:rsidRDefault="00AC51DE" w:rsidP="00AC51DE">
      <w:pPr>
        <w:pStyle w:val="BodyText"/>
        <w:spacing w:before="2"/>
        <w:ind w:right="158"/>
        <w:rPr>
          <w:rFonts w:cstheme="majorBidi"/>
          <w:b/>
          <w:sz w:val="13"/>
        </w:rPr>
      </w:pPr>
    </w:p>
    <w:p w:rsidR="00AC51DE" w:rsidRPr="003E0459" w:rsidRDefault="00AC51DE" w:rsidP="00AC51DE">
      <w:pPr>
        <w:pStyle w:val="BodyText"/>
        <w:spacing w:before="17" w:line="300" w:lineRule="auto"/>
        <w:ind w:right="158"/>
        <w:rPr>
          <w:rFonts w:cstheme="majorBidi"/>
        </w:rPr>
      </w:pPr>
      <w:r w:rsidRPr="003E0459">
        <w:rPr>
          <w:rFonts w:cstheme="majorBidi"/>
        </w:rPr>
        <w:t>Calibration should be performed on time to ensure the device is operating properly. VOC monitoring device is calibrated as follows: Before resetting and calibrating the device, it is warmed up‌ and calibration gas is injected into it. Rereading settings are adjusted and the device is ready to be used in the upcoming monitoring operations.</w:t>
      </w:r>
      <w:r>
        <w:rPr>
          <w:rFonts w:cstheme="majorBidi"/>
        </w:rPr>
        <w:t xml:space="preserve"> </w:t>
      </w:r>
      <w:r w:rsidRPr="003E0459">
        <w:rPr>
          <w:rFonts w:cstheme="majorBidi"/>
        </w:rPr>
        <w:t>Devices are calibrated by relevant companies and factories [6].</w:t>
      </w:r>
    </w:p>
    <w:p w:rsidR="00AC51DE" w:rsidRPr="003E0459" w:rsidRDefault="00AC51DE" w:rsidP="00AC51DE">
      <w:pPr>
        <w:pStyle w:val="BodyText"/>
        <w:spacing w:line="384" w:lineRule="exact"/>
        <w:ind w:right="158"/>
        <w:rPr>
          <w:rFonts w:cstheme="majorBidi"/>
        </w:rPr>
      </w:pPr>
    </w:p>
    <w:p w:rsidR="00AC51DE" w:rsidRPr="003E0459" w:rsidRDefault="00AC51DE" w:rsidP="00AC51DE">
      <w:pPr>
        <w:pStyle w:val="BodyText"/>
        <w:spacing w:before="11"/>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3-8 Safety</w:t>
      </w:r>
    </w:p>
    <w:p w:rsidR="00AC51DE" w:rsidRPr="003E0459" w:rsidRDefault="00AC51DE" w:rsidP="00AC51DE">
      <w:pPr>
        <w:pStyle w:val="BodyText"/>
        <w:ind w:right="158"/>
        <w:rPr>
          <w:rFonts w:cstheme="majorBidi"/>
          <w:b/>
          <w:sz w:val="19"/>
        </w:rPr>
      </w:pPr>
    </w:p>
    <w:p w:rsidR="00AC51DE" w:rsidRPr="00E7056E" w:rsidRDefault="00AC51DE" w:rsidP="00AC51DE">
      <w:pPr>
        <w:pStyle w:val="BodyText"/>
        <w:numPr>
          <w:ilvl w:val="0"/>
          <w:numId w:val="29"/>
        </w:numPr>
        <w:spacing w:before="95"/>
        <w:ind w:right="158"/>
        <w:rPr>
          <w:rFonts w:cstheme="majorBidi"/>
        </w:rPr>
      </w:pPr>
      <w:r>
        <w:rPr>
          <w:rFonts w:cstheme="majorBidi"/>
          <w:sz w:val="20"/>
        </w:rPr>
        <w:t xml:space="preserve"> </w:t>
      </w:r>
      <w:r w:rsidRPr="00E7056E">
        <w:rPr>
          <w:rFonts w:cstheme="majorBidi"/>
        </w:rPr>
        <w:t xml:space="preserve"> This method might involve hazardous substances, operation, and equipment.</w:t>
      </w:r>
      <w:r>
        <w:rPr>
          <w:rFonts w:cstheme="majorBidi"/>
        </w:rPr>
        <w:t xml:space="preserve"> </w:t>
      </w:r>
      <w:r w:rsidRPr="00E7056E">
        <w:rPr>
          <w:rFonts w:cstheme="majorBidi"/>
        </w:rPr>
        <w:t>In this method, all safety issues are not identified. The user shall be obliged to establish procedures that help maintain the health and safety of the personnel and determine the usability of monitoring restrictions before the auditing process [6].</w:t>
      </w:r>
    </w:p>
    <w:p w:rsidR="00AC51DE" w:rsidRPr="003E0459" w:rsidRDefault="00AC51DE" w:rsidP="00AC51DE">
      <w:pPr>
        <w:pStyle w:val="BodyText"/>
        <w:numPr>
          <w:ilvl w:val="0"/>
          <w:numId w:val="29"/>
        </w:numPr>
        <w:spacing w:before="97"/>
        <w:ind w:right="158"/>
        <w:rPr>
          <w:rFonts w:cstheme="majorBidi"/>
        </w:rPr>
      </w:pPr>
      <w:r>
        <w:rPr>
          <w:rFonts w:cstheme="majorBidi"/>
          <w:sz w:val="20"/>
          <w:szCs w:val="20"/>
        </w:rPr>
        <w:t xml:space="preserve"> </w:t>
      </w:r>
      <w:r w:rsidRPr="003E0459">
        <w:rPr>
          <w:rFonts w:cstheme="majorBidi"/>
        </w:rPr>
        <w:t xml:space="preserve"> Many hazardous compounds associated with wastewater might cause irritation (e.g., heptane), be of a corrosive nature and toxic (e.g., benzene and methanol).</w:t>
      </w:r>
      <w:r>
        <w:rPr>
          <w:rFonts w:cstheme="majorBidi"/>
        </w:rPr>
        <w:t xml:space="preserve"> </w:t>
      </w:r>
      <w:r w:rsidRPr="003E0459">
        <w:rPr>
          <w:rFonts w:cstheme="majorBidi"/>
        </w:rPr>
        <w:t>The sources of such compounds should be identified and the necessary preventive measure be taken to minimize their negative impacts [6].</w:t>
      </w:r>
    </w:p>
    <w:p w:rsidR="00AC51DE" w:rsidRPr="003E0459" w:rsidRDefault="00AC51DE" w:rsidP="00AC51DE">
      <w:pPr>
        <w:pStyle w:val="BodyText"/>
        <w:spacing w:before="98"/>
        <w:ind w:right="158"/>
        <w:rPr>
          <w:rFonts w:cstheme="majorBidi"/>
        </w:rPr>
      </w:pPr>
    </w:p>
    <w:p w:rsidR="00AC51DE" w:rsidRPr="003E0459" w:rsidRDefault="00AC51DE" w:rsidP="00AC51DE">
      <w:pPr>
        <w:ind w:right="158"/>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Heading3"/>
        <w:ind w:left="0" w:right="158"/>
        <w:rPr>
          <w:rFonts w:cstheme="majorBidi"/>
        </w:rPr>
      </w:pPr>
      <w:bookmarkStart w:id="16" w:name="_Toc517510845"/>
      <w:r w:rsidRPr="003E0459">
        <w:rPr>
          <w:rFonts w:cstheme="majorBidi"/>
        </w:rPr>
        <w:lastRenderedPageBreak/>
        <w:t>Chapter 4</w:t>
      </w:r>
      <w:bookmarkEnd w:id="16"/>
    </w:p>
    <w:p w:rsidR="00AC51DE" w:rsidRPr="003E0459" w:rsidRDefault="00AC51DE" w:rsidP="00AC51DE">
      <w:pPr>
        <w:spacing w:line="484" w:lineRule="exact"/>
        <w:ind w:right="158"/>
        <w:rPr>
          <w:rFonts w:cstheme="majorBidi"/>
          <w:b/>
          <w:bCs/>
          <w:sz w:val="32"/>
          <w:szCs w:val="32"/>
        </w:rPr>
      </w:pPr>
      <w:r w:rsidRPr="003E0459">
        <w:rPr>
          <w:rFonts w:cstheme="majorBidi"/>
          <w:b/>
          <w:bCs/>
          <w:sz w:val="32"/>
          <w:szCs w:val="32"/>
        </w:rPr>
        <w:t>An instruction on Using Portable devices for Chimney Auditing</w:t>
      </w:r>
    </w:p>
    <w:p w:rsidR="00AC51DE" w:rsidRPr="003E0459" w:rsidRDefault="00AC51DE" w:rsidP="00AC51DE">
      <w:pPr>
        <w:pStyle w:val="BodyText"/>
        <w:spacing w:before="1"/>
        <w:ind w:right="158"/>
        <w:rPr>
          <w:rFonts w:cstheme="majorBidi"/>
          <w:b/>
          <w:sz w:val="15"/>
        </w:rPr>
      </w:pPr>
    </w:p>
    <w:p w:rsidR="00AC51DE" w:rsidRPr="003E0459" w:rsidRDefault="00AC51DE" w:rsidP="00AC51DE">
      <w:pPr>
        <w:pStyle w:val="BodyText"/>
        <w:spacing w:before="18" w:line="300" w:lineRule="auto"/>
        <w:ind w:right="158"/>
        <w:rPr>
          <w:rFonts w:cstheme="majorBidi"/>
        </w:rPr>
      </w:pPr>
      <w:r w:rsidRPr="003E0459">
        <w:rPr>
          <w:rFonts w:cstheme="majorBidi"/>
        </w:rPr>
        <w:t xml:space="preserve">The present instruction provides us with directions as to how gaseous pollutants and the velocity of chimney exhaust should be measured. As the methods used for measuring gaseous pollutants and </w:t>
      </w:r>
      <w:proofErr w:type="gramStart"/>
      <w:r w:rsidRPr="003E0459">
        <w:rPr>
          <w:rFonts w:cstheme="majorBidi"/>
        </w:rPr>
        <w:t>velocity are</w:t>
      </w:r>
      <w:proofErr w:type="gramEnd"/>
      <w:r w:rsidRPr="003E0459">
        <w:rPr>
          <w:rFonts w:cstheme="majorBidi"/>
        </w:rPr>
        <w:t xml:space="preserve"> rather similar, the gases produced through the combustion process and the velocity of chimney exhaust are simultaneously dealt with in this chapter.</w:t>
      </w:r>
    </w:p>
    <w:p w:rsidR="00AC51DE" w:rsidRPr="003E0459" w:rsidRDefault="00AC51DE" w:rsidP="00AC51DE">
      <w:pPr>
        <w:pStyle w:val="Heading6"/>
        <w:ind w:right="158"/>
        <w:rPr>
          <w:rFonts w:cstheme="majorBidi"/>
          <w:b w:val="0"/>
          <w:bCs w:val="0"/>
          <w:sz w:val="2"/>
          <w:szCs w:val="2"/>
        </w:rPr>
      </w:pPr>
      <w:r w:rsidRPr="003E0459">
        <w:rPr>
          <w:rFonts w:cstheme="majorBidi"/>
        </w:rPr>
        <w:t>4-1 Measuring Combustion Gases and Velocities</w:t>
      </w:r>
    </w:p>
    <w:p w:rsidR="00AC51DE" w:rsidRPr="003E0459" w:rsidRDefault="00AC51DE" w:rsidP="00AC51DE">
      <w:pPr>
        <w:pStyle w:val="BodyText"/>
        <w:ind w:right="158"/>
        <w:rPr>
          <w:rFonts w:cstheme="majorBidi"/>
          <w:b/>
          <w:sz w:val="15"/>
        </w:rPr>
      </w:pPr>
    </w:p>
    <w:p w:rsidR="00AC51DE" w:rsidRPr="003E0459" w:rsidRDefault="00AC51DE" w:rsidP="00AC51DE">
      <w:pPr>
        <w:pStyle w:val="BodyText"/>
        <w:spacing w:line="300" w:lineRule="auto"/>
        <w:ind w:right="158"/>
        <w:rPr>
          <w:rFonts w:cstheme="majorBidi"/>
        </w:rPr>
      </w:pPr>
      <w:r w:rsidRPr="003E0459">
        <w:rPr>
          <w:rFonts w:cstheme="majorBidi"/>
          <w:b/>
          <w:bCs/>
        </w:rPr>
        <w:t>4-1-1 Scope of Application</w:t>
      </w:r>
      <w:r w:rsidRPr="003E0459">
        <w:rPr>
          <w:rFonts w:cstheme="majorBidi"/>
        </w:rPr>
        <w:t xml:space="preserve"> </w:t>
      </w:r>
      <w:proofErr w:type="gramStart"/>
      <w:r w:rsidRPr="003E0459">
        <w:rPr>
          <w:rFonts w:cstheme="majorBidi"/>
        </w:rPr>
        <w:t>The</w:t>
      </w:r>
      <w:proofErr w:type="gramEnd"/>
      <w:r w:rsidRPr="003E0459">
        <w:rPr>
          <w:rFonts w:cstheme="majorBidi"/>
        </w:rPr>
        <w:t xml:space="preserve"> method introduced in this chapter is based in the instructions 1[7], 2[8], 3[9],</w:t>
      </w:r>
      <w:r>
        <w:rPr>
          <w:rFonts w:cstheme="majorBidi"/>
        </w:rPr>
        <w:t xml:space="preserve"> </w:t>
      </w:r>
      <w:r w:rsidRPr="003E0459">
        <w:rPr>
          <w:rFonts w:cstheme="majorBidi"/>
        </w:rPr>
        <w:t>6[11], and 7[11] provided by the United States Environmental Protection Agency (EPA). These instructions include the procedure through which gaseous pollutants are measured, the flow’s properties are identified, and its contents (e.g., oxygen and carbon dioxide) are estimated using portable devices inside the chimney.</w:t>
      </w:r>
      <w:r>
        <w:rPr>
          <w:rFonts w:cstheme="majorBidi"/>
        </w:rPr>
        <w:t xml:space="preserve"> </w:t>
      </w:r>
      <w:r w:rsidRPr="003E0459">
        <w:rPr>
          <w:rFonts w:cstheme="majorBidi"/>
        </w:rPr>
        <w:t>This document can be referred to when measuring gas flows in channels, chimneys and ducts. It cannot be used in the following cases:</w:t>
      </w:r>
      <w:proofErr w:type="gramStart"/>
      <w:r w:rsidRPr="003E0459">
        <w:rPr>
          <w:rFonts w:cstheme="majorBidi"/>
        </w:rPr>
        <w:t xml:space="preserve"> 1) non-uniform or circular flows, and 2) chimneys with diameters</w:t>
      </w:r>
      <w:proofErr w:type="gramEnd"/>
      <w:r w:rsidRPr="003E0459">
        <w:rPr>
          <w:rFonts w:cstheme="majorBidi"/>
        </w:rPr>
        <w:t xml:space="preserve"> smaller than 0.3m and cross sections smaller than 0.071 m</w:t>
      </w:r>
      <w:r w:rsidRPr="003E0459">
        <w:rPr>
          <w:rFonts w:cstheme="majorBidi"/>
          <w:vertAlign w:val="superscript"/>
        </w:rPr>
        <w:t>2</w:t>
      </w:r>
      <w:r w:rsidRPr="003E0459">
        <w:rPr>
          <w:rFonts w:cstheme="majorBidi"/>
        </w:rPr>
        <w:t>.</w:t>
      </w:r>
    </w:p>
    <w:p w:rsidR="00AC51DE" w:rsidRPr="003E0459" w:rsidRDefault="00AC51DE" w:rsidP="00AC51DE">
      <w:pPr>
        <w:pStyle w:val="BodyText"/>
        <w:spacing w:line="300" w:lineRule="auto"/>
        <w:ind w:right="158"/>
        <w:rPr>
          <w:rFonts w:cstheme="majorBidi"/>
        </w:rPr>
      </w:pPr>
      <w:r w:rsidRPr="003E0459">
        <w:rPr>
          <w:rFonts w:cstheme="majorBidi"/>
          <w:b/>
          <w:bCs/>
        </w:rPr>
        <w:t>4-1-2 A Brief Introduction to Methodology</w:t>
      </w:r>
      <w:r w:rsidRPr="003E0459">
        <w:rPr>
          <w:rFonts w:cstheme="majorBidi"/>
        </w:rPr>
        <w:t xml:space="preserve"> This method is designed to measure the volumetric flow and concentration level of combustion gases released from a stationary source. The measurement point is selected within a certain part of the ongoing flow. At this point, the chimney’s cross-section is divided into a number of sections with equal areas. Measurement points are located in these sections. The gas flow is extracted and transferred to portable device user to analyze combustion gases. This portable device is used to measure the concentration level of the gas flow, determine its content and properties resulting from the combustion of gas inside the chimney.</w:t>
      </w:r>
    </w:p>
    <w:p w:rsidR="00AC51DE" w:rsidRPr="003E0459" w:rsidRDefault="00AC51DE" w:rsidP="00AC51DE">
      <w:pPr>
        <w:pStyle w:val="BodyText"/>
        <w:ind w:right="158"/>
        <w:rPr>
          <w:rFonts w:cstheme="majorBidi"/>
          <w:sz w:val="22"/>
        </w:rPr>
      </w:pPr>
      <w:r w:rsidRPr="003E0459">
        <w:rPr>
          <w:rFonts w:cstheme="majorBidi"/>
        </w:rPr>
        <w:t xml:space="preserve"> </w:t>
      </w:r>
    </w:p>
    <w:p w:rsidR="00AC51DE" w:rsidRPr="003E0459" w:rsidRDefault="00AC51DE" w:rsidP="00AC51DE">
      <w:pPr>
        <w:pStyle w:val="Heading6"/>
        <w:ind w:right="158"/>
        <w:rPr>
          <w:rFonts w:cstheme="majorBidi"/>
        </w:rPr>
      </w:pPr>
      <w:r w:rsidRPr="003E0459">
        <w:rPr>
          <w:rFonts w:cstheme="majorBidi"/>
        </w:rPr>
        <w:t>4-1-3 Definitions</w:t>
      </w:r>
    </w:p>
    <w:p w:rsidR="00AC51DE" w:rsidRPr="003E0459" w:rsidRDefault="00AC51DE" w:rsidP="00AC51DE">
      <w:pPr>
        <w:pStyle w:val="BodyText"/>
        <w:spacing w:before="1"/>
        <w:ind w:right="158"/>
        <w:rPr>
          <w:rFonts w:cstheme="majorBidi"/>
          <w:b/>
          <w:sz w:val="13"/>
        </w:rPr>
      </w:pPr>
    </w:p>
    <w:p w:rsidR="00AC51DE" w:rsidRPr="003E0459" w:rsidRDefault="00AC51DE" w:rsidP="00AC51DE">
      <w:pPr>
        <w:pStyle w:val="BodyText"/>
        <w:ind w:right="158"/>
        <w:rPr>
          <w:rFonts w:cstheme="majorBidi"/>
          <w:b/>
          <w:bCs/>
        </w:rPr>
      </w:pPr>
      <w:r w:rsidRPr="003E0459">
        <w:rPr>
          <w:rFonts w:cstheme="majorBidi"/>
          <w:b/>
          <w:bCs/>
        </w:rPr>
        <w:t>Measurement system:</w:t>
      </w:r>
      <w:r w:rsidRPr="003E0459">
        <w:rPr>
          <w:rFonts w:cstheme="majorBidi"/>
        </w:rPr>
        <w:t xml:space="preserve"> Measurement system consists of equipment used to measure velocity and concentration level of chimney’s exhaust gases. </w:t>
      </w:r>
      <w:proofErr w:type="gramStart"/>
      <w:r w:rsidRPr="003E0459">
        <w:rPr>
          <w:rFonts w:cstheme="majorBidi"/>
        </w:rPr>
        <w:t>These</w:t>
      </w:r>
      <w:proofErr w:type="gramEnd"/>
      <w:r w:rsidRPr="003E0459">
        <w:rPr>
          <w:rFonts w:cstheme="majorBidi"/>
        </w:rPr>
        <w:t xml:space="preserve"> equipment include:</w:t>
      </w:r>
    </w:p>
    <w:p w:rsidR="00AC51DE" w:rsidRPr="003E0459" w:rsidRDefault="00AC51DE" w:rsidP="00AC51DE">
      <w:pPr>
        <w:ind w:right="158"/>
        <w:rPr>
          <w:rFonts w:cstheme="majorBidi"/>
        </w:rPr>
        <w:sectPr w:rsidR="00AC51DE" w:rsidRPr="003E0459">
          <w:pgSz w:w="11910" w:h="16840"/>
          <w:pgMar w:top="1840" w:right="1480" w:bottom="280" w:left="1200" w:header="720" w:footer="720" w:gutter="0"/>
          <w:cols w:space="720"/>
        </w:sectPr>
      </w:pPr>
    </w:p>
    <w:p w:rsidR="00AC51DE" w:rsidRPr="003E0459" w:rsidRDefault="00AC51DE" w:rsidP="00AC51DE">
      <w:pPr>
        <w:pStyle w:val="BodyText"/>
        <w:spacing w:before="97"/>
        <w:ind w:right="158"/>
        <w:rPr>
          <w:rFonts w:cstheme="majorBidi"/>
        </w:rPr>
      </w:pPr>
      <w:r w:rsidRPr="003E0459">
        <w:rPr>
          <w:rFonts w:cstheme="majorBidi"/>
          <w:b/>
          <w:bCs/>
        </w:rPr>
        <w:lastRenderedPageBreak/>
        <w:t>Sample Connectors:</w:t>
      </w:r>
      <w:r w:rsidRPr="003E0459">
        <w:rPr>
          <w:rFonts w:cstheme="majorBidi"/>
        </w:rPr>
        <w:t xml:space="preserve"> Sample connectors are parts of a system used to extract, transfer, and treat the sample before it enters the analyzer.</w:t>
      </w:r>
    </w:p>
    <w:p w:rsidR="00AC51DE" w:rsidRPr="003E0459" w:rsidRDefault="00AC51DE" w:rsidP="00AC51DE">
      <w:pPr>
        <w:pStyle w:val="BodyText"/>
        <w:spacing w:before="6"/>
        <w:ind w:right="158"/>
        <w:rPr>
          <w:rFonts w:cstheme="majorBidi"/>
          <w:b/>
          <w:sz w:val="6"/>
        </w:rPr>
      </w:pPr>
    </w:p>
    <w:p w:rsidR="00AC51DE" w:rsidRPr="003E0459" w:rsidRDefault="00AC51DE" w:rsidP="00AC51DE">
      <w:pPr>
        <w:pStyle w:val="BodyText"/>
        <w:spacing w:before="1"/>
        <w:ind w:right="158"/>
        <w:rPr>
          <w:rFonts w:cstheme="majorBidi"/>
        </w:rPr>
      </w:pPr>
      <w:r w:rsidRPr="003E0459">
        <w:rPr>
          <w:rFonts w:cstheme="majorBidi"/>
          <w:b/>
          <w:bCs/>
        </w:rPr>
        <w:t>Analyzer:</w:t>
      </w:r>
      <w:r w:rsidRPr="003E0459">
        <w:rPr>
          <w:rFonts w:cstheme="majorBidi"/>
        </w:rPr>
        <w:t xml:space="preserve"> Analyzer is part of the system used to analyze the sample. It can comprise of electrochemical cells or be of an optical nature.</w:t>
      </w:r>
    </w:p>
    <w:p w:rsidR="00AC51DE" w:rsidRPr="003E0459" w:rsidRDefault="00AC51DE" w:rsidP="00AC51DE">
      <w:pPr>
        <w:pStyle w:val="BodyText"/>
        <w:spacing w:before="97"/>
        <w:ind w:right="158"/>
        <w:rPr>
          <w:rFonts w:cstheme="majorBidi"/>
          <w:b/>
          <w:bCs/>
        </w:rPr>
      </w:pPr>
      <w:r w:rsidRPr="003E0459">
        <w:rPr>
          <w:rFonts w:cstheme="majorBidi"/>
          <w:b/>
          <w:bCs/>
        </w:rPr>
        <w:t>Sensitivity limit:</w:t>
      </w:r>
      <w:r w:rsidRPr="003E0459">
        <w:rPr>
          <w:rFonts w:cstheme="majorBidi"/>
        </w:rPr>
        <w:t xml:space="preserve"> Sensitivity limit is the minimum detection limit. It depends on the </w:t>
      </w:r>
      <w:r w:rsidRPr="003E0459">
        <w:rPr>
          <w:rFonts w:cstheme="majorBidi"/>
        </w:rPr>
        <w:lastRenderedPageBreak/>
        <w:t>device and its accuracy.</w:t>
      </w:r>
      <w:r w:rsidRPr="003E0459">
        <w:rPr>
          <w:rFonts w:cstheme="majorBidi"/>
          <w:b/>
          <w:bCs/>
        </w:rPr>
        <w:t xml:space="preserve"> </w:t>
      </w:r>
    </w:p>
    <w:p w:rsidR="00AC51DE" w:rsidRPr="003E0459" w:rsidRDefault="00AC51DE" w:rsidP="00AC51DE">
      <w:pPr>
        <w:pStyle w:val="BodyText"/>
        <w:spacing w:before="102"/>
        <w:ind w:right="158"/>
        <w:rPr>
          <w:rFonts w:cstheme="majorBidi"/>
        </w:rPr>
      </w:pPr>
      <w:r w:rsidRPr="003E0459">
        <w:rPr>
          <w:rFonts w:cstheme="majorBidi"/>
        </w:rPr>
        <w:t>Sensitivity limit should not be less than 0.1 of the nominal limit.</w:t>
      </w:r>
    </w:p>
    <w:p w:rsidR="00AC51DE" w:rsidRPr="003E0459" w:rsidRDefault="00AC51DE" w:rsidP="00AC51DE">
      <w:pPr>
        <w:pStyle w:val="BodyText"/>
        <w:spacing w:before="97"/>
        <w:ind w:right="158"/>
        <w:rPr>
          <w:rFonts w:cstheme="majorBidi"/>
          <w:b/>
          <w:bCs/>
        </w:rPr>
      </w:pPr>
      <w:r w:rsidRPr="003E0459">
        <w:rPr>
          <w:rFonts w:cstheme="majorBidi"/>
          <w:b/>
          <w:bCs/>
        </w:rPr>
        <w:t>Nominal range:</w:t>
      </w:r>
      <w:r w:rsidRPr="003E0459">
        <w:rPr>
          <w:rFonts w:cstheme="majorBidi"/>
        </w:rPr>
        <w:t xml:space="preserve"> Nominal range is the range determined for measuring each component of the sample gas.</w:t>
      </w:r>
      <w:r w:rsidRPr="003E0459">
        <w:rPr>
          <w:rFonts w:cstheme="majorBidi"/>
          <w:b/>
          <w:bCs/>
        </w:rPr>
        <w:t xml:space="preserve"> </w:t>
      </w:r>
    </w:p>
    <w:p w:rsidR="00AC51DE" w:rsidRPr="003E0459" w:rsidRDefault="00AC51DE" w:rsidP="00AC51DE">
      <w:pPr>
        <w:pStyle w:val="BodyText"/>
        <w:spacing w:before="104"/>
        <w:ind w:right="158"/>
        <w:rPr>
          <w:rFonts w:cstheme="majorBidi"/>
        </w:rPr>
      </w:pPr>
      <w:r w:rsidRPr="003E0459">
        <w:rPr>
          <w:rFonts w:cstheme="majorBidi"/>
        </w:rPr>
        <w:t>Nominal range should be defined so that all measurements will be within 20 and 80 percent of the analyzer’s overall measurement range.</w:t>
      </w:r>
    </w:p>
    <w:p w:rsidR="00AC51DE" w:rsidRPr="003E0459" w:rsidRDefault="00AC51DE" w:rsidP="00AC51DE">
      <w:pPr>
        <w:pStyle w:val="BodyText"/>
        <w:spacing w:before="10"/>
        <w:ind w:right="158"/>
        <w:rPr>
          <w:rFonts w:cstheme="majorBidi"/>
          <w:sz w:val="22"/>
        </w:rPr>
      </w:pPr>
    </w:p>
    <w:p w:rsidR="00AC51DE" w:rsidRPr="003E0459" w:rsidRDefault="00AC51DE" w:rsidP="00AC51DE">
      <w:pPr>
        <w:pStyle w:val="Heading6"/>
        <w:ind w:right="158"/>
        <w:rPr>
          <w:rFonts w:cstheme="majorBidi"/>
          <w:b w:val="0"/>
          <w:bCs w:val="0"/>
          <w:sz w:val="2"/>
          <w:szCs w:val="2"/>
        </w:rPr>
      </w:pPr>
      <w:r w:rsidRPr="003E0459">
        <w:rPr>
          <w:rFonts w:cstheme="majorBidi"/>
        </w:rPr>
        <w:t>4-1-4 Supplies and Equipment</w:t>
      </w:r>
    </w:p>
    <w:p w:rsidR="00AC51DE" w:rsidRPr="003E0459" w:rsidRDefault="00AC51DE" w:rsidP="00AC51DE">
      <w:pPr>
        <w:pStyle w:val="BodyText"/>
        <w:spacing w:before="208"/>
        <w:ind w:right="158"/>
        <w:rPr>
          <w:rFonts w:cstheme="majorBidi"/>
        </w:rPr>
      </w:pPr>
      <w:r w:rsidRPr="003E0459">
        <w:rPr>
          <w:rFonts w:cstheme="majorBidi"/>
        </w:rPr>
        <w:t>All portable measurement systems used to estimate velocity and measure combustion gas outflows from chimneys having measurement limits defined based on sensitivity limits and nominal range proportional to e concentration level of gases and chimney’s exhaust flow rate and having MCERT, EPA, and TUV certificates can be used.</w:t>
      </w:r>
      <w:r>
        <w:rPr>
          <w:rFonts w:cstheme="majorBidi"/>
        </w:rPr>
        <w:t xml:space="preserve"> </w:t>
      </w:r>
      <w:proofErr w:type="spellStart"/>
      <w:r w:rsidRPr="003E0459">
        <w:rPr>
          <w:rFonts w:cstheme="majorBidi"/>
        </w:rPr>
        <w:t>Lancom</w:t>
      </w:r>
      <w:proofErr w:type="spellEnd"/>
      <w:r w:rsidRPr="003E0459">
        <w:rPr>
          <w:rFonts w:cstheme="majorBidi"/>
        </w:rPr>
        <w:t xml:space="preserve">, TESTO and </w:t>
      </w:r>
      <w:proofErr w:type="spellStart"/>
      <w:r w:rsidRPr="003E0459">
        <w:rPr>
          <w:rFonts w:cstheme="majorBidi"/>
        </w:rPr>
        <w:t>Kimo</w:t>
      </w:r>
      <w:proofErr w:type="spellEnd"/>
      <w:r w:rsidRPr="003E0459">
        <w:rPr>
          <w:rFonts w:cstheme="majorBidi"/>
        </w:rPr>
        <w:t xml:space="preserve"> are among such measurement systems. </w:t>
      </w:r>
    </w:p>
    <w:p w:rsidR="00AC51DE" w:rsidRPr="003E0459" w:rsidRDefault="00AC51DE" w:rsidP="00AC51DE">
      <w:pPr>
        <w:pStyle w:val="BodyText"/>
        <w:spacing w:before="3"/>
        <w:ind w:right="158"/>
        <w:rPr>
          <w:rFonts w:cstheme="majorBidi"/>
          <w:sz w:val="29"/>
        </w:rPr>
      </w:pPr>
    </w:p>
    <w:p w:rsidR="00AC51DE" w:rsidRDefault="00AC51DE" w:rsidP="00AC51DE">
      <w:pPr>
        <w:pStyle w:val="Heading6"/>
        <w:ind w:right="158"/>
        <w:rPr>
          <w:rFonts w:cstheme="majorBidi"/>
        </w:rPr>
        <w:sectPr w:rsidR="00AC51DE" w:rsidSect="00251AFB">
          <w:type w:val="continuous"/>
          <w:pgSz w:w="11910" w:h="16840"/>
          <w:pgMar w:top="1840" w:right="1480" w:bottom="280" w:left="1200" w:header="720" w:footer="720" w:gutter="0"/>
          <w:cols w:space="720"/>
        </w:sectPr>
      </w:pPr>
    </w:p>
    <w:p w:rsidR="00AC51DE" w:rsidRPr="003E0459" w:rsidRDefault="00AC51DE" w:rsidP="00AC51DE">
      <w:pPr>
        <w:pStyle w:val="Heading6"/>
        <w:ind w:right="158"/>
        <w:rPr>
          <w:rFonts w:cstheme="majorBidi"/>
          <w:b w:val="0"/>
          <w:bCs w:val="0"/>
          <w:sz w:val="2"/>
          <w:szCs w:val="2"/>
        </w:rPr>
      </w:pPr>
      <w:r w:rsidRPr="003E0459">
        <w:rPr>
          <w:rFonts w:cstheme="majorBidi"/>
        </w:rPr>
        <w:lastRenderedPageBreak/>
        <w:t>4-1-5 Methodology</w:t>
      </w:r>
    </w:p>
    <w:p w:rsidR="00AC51DE" w:rsidRPr="003E0459" w:rsidRDefault="00AC51DE" w:rsidP="00AC51DE">
      <w:pPr>
        <w:pStyle w:val="BodyText"/>
        <w:spacing w:before="9"/>
        <w:ind w:right="158"/>
        <w:rPr>
          <w:rFonts w:cstheme="majorBidi"/>
          <w:b/>
          <w:sz w:val="21"/>
        </w:rPr>
      </w:pPr>
    </w:p>
    <w:p w:rsidR="00AC51DE" w:rsidRPr="003E0459" w:rsidRDefault="00AC51DE" w:rsidP="00AC51DE">
      <w:pPr>
        <w:ind w:right="158"/>
        <w:rPr>
          <w:rFonts w:cstheme="majorBidi"/>
          <w:b/>
          <w:bCs/>
          <w:szCs w:val="26"/>
        </w:rPr>
      </w:pPr>
      <w:r w:rsidRPr="003E0459">
        <w:rPr>
          <w:rFonts w:cstheme="majorBidi"/>
          <w:b/>
          <w:bCs/>
          <w:szCs w:val="26"/>
        </w:rPr>
        <w:t xml:space="preserve">4-1-5-1 </w:t>
      </w:r>
      <w:proofErr w:type="gramStart"/>
      <w:r w:rsidRPr="003E0459">
        <w:rPr>
          <w:rFonts w:cstheme="majorBidi"/>
          <w:b/>
          <w:bCs/>
          <w:szCs w:val="26"/>
        </w:rPr>
        <w:t>Locating</w:t>
      </w:r>
      <w:proofErr w:type="gramEnd"/>
      <w:r w:rsidRPr="003E0459">
        <w:rPr>
          <w:rFonts w:cstheme="majorBidi"/>
          <w:b/>
          <w:bCs/>
          <w:szCs w:val="26"/>
        </w:rPr>
        <w:t xml:space="preserve"> the appropriate site for collecting samples of air pollutants and measurement of chimney's flow rate</w:t>
      </w:r>
    </w:p>
    <w:p w:rsidR="00AC51DE" w:rsidRPr="003E0459" w:rsidRDefault="00AC51DE" w:rsidP="00AC51DE">
      <w:pPr>
        <w:pStyle w:val="BodyText"/>
        <w:spacing w:before="224" w:line="300" w:lineRule="auto"/>
        <w:ind w:right="158"/>
        <w:rPr>
          <w:rFonts w:cstheme="majorBidi"/>
        </w:rPr>
      </w:pPr>
      <w:r w:rsidRPr="003E0459">
        <w:rPr>
          <w:rFonts w:cstheme="majorBidi"/>
        </w:rPr>
        <w:t>The sampling site should be at least 8d away from the chimney’s gas inlet and at least 2d away from the chimney’s gas outlet (d = average diameter of chimney). In rectangular chimneys, the equivalent diameter is calculated based on (L = Chimney's length, Q = Chimney's width). In chimneys equipped with a scrubber, the sampling point should be at least 1.5d higher than the scrubber's end (chimney’s diameter above the scrubber).</w:t>
      </w:r>
    </w:p>
    <w:p w:rsidR="00AC51DE" w:rsidRPr="003E0459" w:rsidRDefault="00AC51DE" w:rsidP="00AC51DE">
      <w:pPr>
        <w:spacing w:line="364" w:lineRule="exact"/>
        <w:ind w:right="158"/>
        <w:rPr>
          <w:rFonts w:cstheme="majorBidi"/>
        </w:rPr>
        <w:sectPr w:rsidR="00AC51DE" w:rsidRPr="003E0459" w:rsidSect="00251AFB">
          <w:type w:val="continuous"/>
          <w:pgSz w:w="11910" w:h="16840"/>
          <w:pgMar w:top="1840" w:right="1480" w:bottom="280" w:left="1200" w:header="720" w:footer="720" w:gutter="0"/>
          <w:cols w:space="720"/>
        </w:sectPr>
      </w:pPr>
    </w:p>
    <w:p w:rsidR="00AC51DE" w:rsidRPr="003E0459" w:rsidRDefault="00AC51DE" w:rsidP="00AC51DE">
      <w:pPr>
        <w:pStyle w:val="BodyText"/>
        <w:spacing w:before="99" w:line="300" w:lineRule="auto"/>
        <w:ind w:right="158"/>
        <w:rPr>
          <w:rFonts w:cstheme="majorBidi"/>
        </w:rPr>
      </w:pPr>
      <w:r w:rsidRPr="003E0459">
        <w:rPr>
          <w:rFonts w:cstheme="majorBidi"/>
        </w:rPr>
        <w:lastRenderedPageBreak/>
        <w:t xml:space="preserve">Along this pathway (10d), chimney should not be bent, the diameter should not change, and no elbows or flame should be visible. If the above pathway is longer than 10d, the sampling site should be selected between 8d from the inlet and 2d from the outlet. The site is determined at the sampler’s discretion. Sampling conditions, </w:t>
      </w:r>
      <w:proofErr w:type="gramStart"/>
      <w:r w:rsidRPr="003E0459">
        <w:rPr>
          <w:rFonts w:cstheme="majorBidi"/>
        </w:rPr>
        <w:t xml:space="preserve">the </w:t>
      </w:r>
      <w:r>
        <w:rPr>
          <w:rFonts w:cstheme="majorBidi"/>
        </w:rPr>
        <w:t xml:space="preserve"> </w:t>
      </w:r>
      <w:r w:rsidRPr="003E0459">
        <w:rPr>
          <w:rFonts w:cstheme="majorBidi"/>
        </w:rPr>
        <w:t>possibility</w:t>
      </w:r>
      <w:proofErr w:type="gramEnd"/>
      <w:r w:rsidRPr="003E0459">
        <w:rPr>
          <w:rFonts w:cstheme="majorBidi"/>
        </w:rPr>
        <w:t xml:space="preserve"> of installing a bench and sampling points govern this decision.</w:t>
      </w:r>
      <w:r>
        <w:rPr>
          <w:rFonts w:cstheme="majorBidi"/>
        </w:rPr>
        <w:t xml:space="preserve"> </w:t>
      </w:r>
      <w:r w:rsidRPr="003E0459">
        <w:rPr>
          <w:rFonts w:cstheme="majorBidi"/>
        </w:rPr>
        <w:t>The objective is to collect the sample from the chimney’s steady gas flow without making any turbulence.</w:t>
      </w:r>
    </w:p>
    <w:p w:rsidR="00AC51DE" w:rsidRPr="003E0459" w:rsidRDefault="00AC51DE" w:rsidP="00AC51DE">
      <w:pPr>
        <w:spacing w:line="300" w:lineRule="auto"/>
        <w:ind w:right="158"/>
        <w:rPr>
          <w:rFonts w:cstheme="majorBidi"/>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BodyText"/>
        <w:spacing w:before="79" w:line="300" w:lineRule="auto"/>
        <w:ind w:right="158"/>
        <w:rPr>
          <w:rFonts w:cstheme="majorBidi"/>
        </w:rPr>
      </w:pPr>
      <w:r w:rsidRPr="003E0459">
        <w:rPr>
          <w:rFonts w:cstheme="majorBidi"/>
        </w:rPr>
        <w:lastRenderedPageBreak/>
        <w:t>In horizontal chimneys, sampling points are located between 8d from the inlet and 2d from the outlet, in the upper part of the chimney [7].</w:t>
      </w:r>
      <w:hyperlink w:anchor="_bookmark54" w:history="1"/>
      <w:r>
        <w:rPr>
          <w:rFonts w:cstheme="majorBidi"/>
        </w:rPr>
        <w:t xml:space="preserve"> </w:t>
      </w:r>
      <w:r w:rsidRPr="003E0459">
        <w:rPr>
          <w:rFonts w:cstheme="majorBidi"/>
        </w:rPr>
        <w:t xml:space="preserve">Figure 4-1 is a schematic view of the points where sampling ports are installed. </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2"/>
        <w:ind w:right="158"/>
        <w:rPr>
          <w:rFonts w:cstheme="majorBidi"/>
          <w:sz w:val="17"/>
        </w:rPr>
      </w:pPr>
      <w:r>
        <w:rPr>
          <w:rFonts w:hint="cs"/>
          <w:noProof/>
          <w:color w:val="FF0000"/>
          <w:rtl/>
          <w:lang w:bidi="fa-IR"/>
        </w:rPr>
        <w:lastRenderedPageBreak/>
        <w:drawing>
          <wp:inline distT="0" distB="0" distL="0" distR="0" wp14:anchorId="4F5AB4AE" wp14:editId="65D24B5A">
            <wp:extent cx="5861050" cy="329684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999.jpg"/>
                    <pic:cNvPicPr/>
                  </pic:nvPicPr>
                  <pic:blipFill>
                    <a:blip r:embed="rId57">
                      <a:extLst>
                        <a:ext uri="{28A0092B-C50C-407E-A947-70E740481C1C}">
                          <a14:useLocalDpi xmlns:a14="http://schemas.microsoft.com/office/drawing/2010/main" val="0"/>
                        </a:ext>
                      </a:extLst>
                    </a:blip>
                    <a:stretch>
                      <a:fillRect/>
                    </a:stretch>
                  </pic:blipFill>
                  <pic:spPr>
                    <a:xfrm>
                      <a:off x="0" y="0"/>
                      <a:ext cx="5861050" cy="3296841"/>
                    </a:xfrm>
                    <a:prstGeom prst="rect">
                      <a:avLst/>
                    </a:prstGeom>
                  </pic:spPr>
                </pic:pic>
              </a:graphicData>
            </a:graphic>
          </wp:inline>
        </w:drawing>
      </w:r>
    </w:p>
    <w:p w:rsidR="00AC51DE" w:rsidRPr="003E0459" w:rsidRDefault="00AC51DE" w:rsidP="00AC51DE">
      <w:pPr>
        <w:pStyle w:val="BodyText"/>
        <w:ind w:right="158"/>
        <w:rPr>
          <w:rFonts w:cstheme="majorBidi"/>
          <w:sz w:val="19"/>
        </w:rPr>
      </w:pPr>
    </w:p>
    <w:p w:rsidR="00AC51DE" w:rsidRPr="003E0459" w:rsidRDefault="00AC51DE" w:rsidP="00AC51DE">
      <w:pPr>
        <w:spacing w:before="8"/>
        <w:ind w:right="158"/>
        <w:jc w:val="center"/>
        <w:rPr>
          <w:rFonts w:cstheme="majorBidi"/>
          <w:sz w:val="2"/>
          <w:szCs w:val="2"/>
        </w:rPr>
      </w:pPr>
      <w:r w:rsidRPr="003E0459">
        <w:rPr>
          <w:rFonts w:cstheme="majorBidi"/>
          <w:b/>
          <w:bCs/>
        </w:rPr>
        <w:t xml:space="preserve">Figure 4-1 A schematic View of the point where the port is </w:t>
      </w:r>
      <w:proofErr w:type="gramStart"/>
      <w:r w:rsidRPr="003E0459">
        <w:rPr>
          <w:rFonts w:cstheme="majorBidi"/>
          <w:b/>
          <w:bCs/>
        </w:rPr>
        <w:t>Installed</w:t>
      </w:r>
      <w:proofErr w:type="gramEnd"/>
      <w:r w:rsidRPr="003E0459">
        <w:rPr>
          <w:rFonts w:cstheme="majorBidi"/>
          <w:b/>
          <w:bCs/>
        </w:rPr>
        <w:t xml:space="preserve"> on the Chimney</w:t>
      </w:r>
    </w:p>
    <w:p w:rsidR="00AC51DE" w:rsidRPr="003E0459" w:rsidRDefault="00AC51DE" w:rsidP="00AC51DE">
      <w:pPr>
        <w:pStyle w:val="BodyText"/>
        <w:spacing w:before="4"/>
        <w:ind w:right="158"/>
        <w:rPr>
          <w:rFonts w:cstheme="majorBidi"/>
          <w:b/>
          <w:sz w:val="15"/>
        </w:rPr>
      </w:pPr>
    </w:p>
    <w:p w:rsidR="00AC51DE" w:rsidRPr="003E0459" w:rsidRDefault="00AC51DE" w:rsidP="00AC51DE">
      <w:pPr>
        <w:pStyle w:val="BodyText"/>
        <w:spacing w:before="1" w:line="360" w:lineRule="auto"/>
        <w:ind w:right="158"/>
        <w:rPr>
          <w:rFonts w:cstheme="majorBidi"/>
        </w:rPr>
      </w:pPr>
      <w:r w:rsidRPr="003E0459">
        <w:rPr>
          <w:rFonts w:cstheme="majorBidi"/>
        </w:rPr>
        <w:t>In short chimneys, it might not be possible to install the port 8d from the inlet and 2d from the outlet. Under such circumstances, the port is installed at least 4d from the inlet and at least 1 d from the outlet.</w:t>
      </w:r>
      <w:r>
        <w:rPr>
          <w:rFonts w:cstheme="majorBidi"/>
        </w:rPr>
        <w:t xml:space="preserve"> </w:t>
      </w:r>
      <w:r w:rsidRPr="003E0459">
        <w:rPr>
          <w:rFonts w:cstheme="majorBidi"/>
        </w:rPr>
        <w:t>In extremely short chimneys, it might not even be possible to install the port 4d from the inlet and 2d from the outlet. Under such circumstances, the port should be installed at least 1d from the outlet.</w:t>
      </w:r>
      <w:r>
        <w:rPr>
          <w:rFonts w:cstheme="majorBidi"/>
        </w:rPr>
        <w:t xml:space="preserve"> </w:t>
      </w:r>
      <w:r w:rsidRPr="003E0459">
        <w:rPr>
          <w:rFonts w:cstheme="majorBidi"/>
        </w:rPr>
        <w:t xml:space="preserve"> In short and extremely short chimneys, uncertainty over the calculated flow velocities is higher.</w:t>
      </w:r>
      <w:r>
        <w:rPr>
          <w:rFonts w:cstheme="majorBidi"/>
        </w:rPr>
        <w:t xml:space="preserve"> </w:t>
      </w:r>
      <w:r w:rsidRPr="003E0459">
        <w:rPr>
          <w:rFonts w:cstheme="majorBidi"/>
        </w:rPr>
        <w:t>Thus, based on how much the results are rationally acceptable, such uncertainties can be reduced by repeating the measurement process (at least three times) and increasing the number of measurement points.</w:t>
      </w:r>
      <w:r>
        <w:rPr>
          <w:rFonts w:cstheme="majorBidi"/>
        </w:rPr>
        <w:t xml:space="preserve"> </w:t>
      </w:r>
      <w:r w:rsidRPr="003E0459">
        <w:rPr>
          <w:rFonts w:cstheme="majorBidi"/>
        </w:rPr>
        <w:t>Scientific reviews and analyses (e.g., fluid dynamics modeling) should be performed to obtain the actual conditions of the flow as determined by the measurements.</w:t>
      </w:r>
    </w:p>
    <w:p w:rsidR="00AC51DE" w:rsidRPr="003E0459" w:rsidRDefault="00AC51DE" w:rsidP="00AC51DE">
      <w:pPr>
        <w:pStyle w:val="BodyText"/>
        <w:spacing w:before="13"/>
        <w:ind w:right="158"/>
        <w:rPr>
          <w:rFonts w:cstheme="majorBidi"/>
          <w:sz w:val="11"/>
        </w:rPr>
      </w:pPr>
    </w:p>
    <w:p w:rsidR="00AC51DE" w:rsidRPr="003E0459" w:rsidRDefault="00AC51DE" w:rsidP="00AC51DE">
      <w:pPr>
        <w:pStyle w:val="Heading6"/>
        <w:ind w:right="158"/>
        <w:rPr>
          <w:rFonts w:cstheme="majorBidi"/>
        </w:rPr>
      </w:pPr>
      <w:r w:rsidRPr="003E0459">
        <w:rPr>
          <w:rFonts w:cstheme="majorBidi"/>
        </w:rPr>
        <w:t>4-1-5-2 Number of sampling ports</w:t>
      </w:r>
    </w:p>
    <w:p w:rsidR="00AC51DE" w:rsidRPr="003E0459" w:rsidRDefault="00AC51DE" w:rsidP="00AC51DE">
      <w:pPr>
        <w:pStyle w:val="BodyText"/>
        <w:spacing w:before="3"/>
        <w:ind w:right="158"/>
        <w:rPr>
          <w:rFonts w:cstheme="majorBidi"/>
          <w:b/>
          <w:sz w:val="9"/>
        </w:rPr>
      </w:pPr>
    </w:p>
    <w:p w:rsidR="00AC51DE" w:rsidRPr="003E0459" w:rsidRDefault="00AC51DE" w:rsidP="00AC51DE">
      <w:pPr>
        <w:pStyle w:val="BodyText"/>
        <w:spacing w:before="79"/>
        <w:ind w:right="158"/>
        <w:rPr>
          <w:rFonts w:cstheme="majorBidi"/>
        </w:rPr>
      </w:pPr>
      <w:r w:rsidRPr="003E0459">
        <w:rPr>
          <w:rFonts w:cstheme="majorBidi"/>
        </w:rPr>
        <w:t>If the chimney's diameter is between 30 and 244 cm, two points at a 90 angle are needed. If the chimney’s diameter is longer than 244 cm, four points each with a right angle to others are needed.</w:t>
      </w:r>
      <w:r>
        <w:rPr>
          <w:rFonts w:cstheme="majorBidi"/>
        </w:rPr>
        <w:t xml:space="preserve"> </w:t>
      </w:r>
      <w:r w:rsidRPr="003E0459">
        <w:rPr>
          <w:rFonts w:cstheme="majorBidi"/>
        </w:rPr>
        <w:t xml:space="preserve">If two ports cannot be installed on the chimney, at least one port would suffice. </w:t>
      </w:r>
      <w:hyperlink w:anchor="_bookmark55" w:history="1">
        <w:r w:rsidRPr="003E0459">
          <w:rPr>
            <w:rFonts w:cstheme="majorBidi"/>
          </w:rPr>
          <w:t>Figure 4-2</w:t>
        </w:r>
      </w:hyperlink>
      <w:r w:rsidRPr="003E0459">
        <w:rPr>
          <w:rFonts w:cstheme="majorBidi"/>
        </w:rPr>
        <w:t xml:space="preserve"> shows the number of port and their layout. </w:t>
      </w:r>
    </w:p>
    <w:p w:rsidR="00AC51DE" w:rsidRPr="003E0459" w:rsidRDefault="00AC51DE" w:rsidP="00AC51DE">
      <w:pPr>
        <w:pStyle w:val="BodyText"/>
        <w:spacing w:before="14"/>
        <w:ind w:right="158"/>
        <w:jc w:val="center"/>
        <w:rPr>
          <w:rFonts w:cstheme="majorBidi"/>
          <w:sz w:val="13"/>
        </w:rPr>
      </w:pPr>
      <w:r>
        <w:rPr>
          <w:noProof/>
          <w:rtl/>
          <w:lang w:bidi="fa-IR"/>
        </w:rPr>
        <w:lastRenderedPageBreak/>
        <w:drawing>
          <wp:inline distT="0" distB="0" distL="0" distR="0" wp14:anchorId="7BE50DBD" wp14:editId="1D4CFE74">
            <wp:extent cx="3248025" cy="2105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000.jpg"/>
                    <pic:cNvPicPr/>
                  </pic:nvPicPr>
                  <pic:blipFill>
                    <a:blip r:embed="rId58">
                      <a:extLst>
                        <a:ext uri="{28A0092B-C50C-407E-A947-70E740481C1C}">
                          <a14:useLocalDpi xmlns:a14="http://schemas.microsoft.com/office/drawing/2010/main" val="0"/>
                        </a:ext>
                      </a:extLst>
                    </a:blip>
                    <a:stretch>
                      <a:fillRect/>
                    </a:stretch>
                  </pic:blipFill>
                  <pic:spPr>
                    <a:xfrm>
                      <a:off x="0" y="0"/>
                      <a:ext cx="3248025" cy="2105025"/>
                    </a:xfrm>
                    <a:prstGeom prst="rect">
                      <a:avLst/>
                    </a:prstGeom>
                  </pic:spPr>
                </pic:pic>
              </a:graphicData>
            </a:graphic>
          </wp:inline>
        </w:drawing>
      </w:r>
    </w:p>
    <w:p w:rsidR="00AC51DE" w:rsidRPr="003E0459" w:rsidRDefault="00AC51DE" w:rsidP="00AC51DE">
      <w:pPr>
        <w:spacing w:before="183"/>
        <w:ind w:right="158"/>
        <w:jc w:val="center"/>
        <w:rPr>
          <w:rFonts w:cstheme="majorBidi"/>
          <w:sz w:val="2"/>
          <w:szCs w:val="2"/>
        </w:rPr>
      </w:pPr>
      <w:r w:rsidRPr="003E0459">
        <w:rPr>
          <w:rFonts w:cstheme="majorBidi"/>
          <w:b/>
          <w:bCs/>
        </w:rPr>
        <w:t>Figure 4-2 Number and Layout of Sampling Ports</w:t>
      </w:r>
    </w:p>
    <w:p w:rsidR="00AC51DE" w:rsidRPr="003E0459" w:rsidRDefault="00AC51DE" w:rsidP="00AC51DE">
      <w:pPr>
        <w:pStyle w:val="BodyText"/>
        <w:spacing w:before="2"/>
        <w:ind w:right="158"/>
        <w:rPr>
          <w:rFonts w:cstheme="majorBidi"/>
          <w:b/>
          <w:sz w:val="15"/>
        </w:rPr>
      </w:pPr>
    </w:p>
    <w:p w:rsidR="00AC51DE" w:rsidRPr="003E0459" w:rsidRDefault="00AC51DE" w:rsidP="00AC51DE">
      <w:pPr>
        <w:pStyle w:val="Heading6"/>
        <w:ind w:right="158"/>
        <w:rPr>
          <w:rFonts w:cstheme="majorBidi"/>
        </w:rPr>
      </w:pPr>
      <w:r w:rsidRPr="003E0459">
        <w:rPr>
          <w:rFonts w:cstheme="majorBidi"/>
        </w:rPr>
        <w:t>4-1-5-3 Specifications of sampling ports</w:t>
      </w:r>
    </w:p>
    <w:p w:rsidR="00AC51DE" w:rsidRPr="003E0459" w:rsidRDefault="00AC51DE" w:rsidP="00AC51DE">
      <w:pPr>
        <w:pStyle w:val="BodyText"/>
        <w:spacing w:before="8"/>
        <w:ind w:right="158"/>
        <w:rPr>
          <w:rFonts w:cstheme="majorBidi"/>
          <w:b/>
          <w:sz w:val="11"/>
        </w:rPr>
      </w:pPr>
    </w:p>
    <w:p w:rsidR="00AC51DE" w:rsidRPr="003E0459" w:rsidRDefault="00AC51DE" w:rsidP="00AC51DE">
      <w:pPr>
        <w:spacing w:before="42"/>
        <w:ind w:right="158"/>
        <w:rPr>
          <w:rFonts w:cstheme="majorBidi"/>
          <w:sz w:val="28"/>
          <w:szCs w:val="28"/>
        </w:rPr>
      </w:pPr>
      <w:r w:rsidRPr="003E0459">
        <w:rPr>
          <w:rFonts w:cstheme="majorBidi"/>
        </w:rPr>
        <w:t>The sampling port should have an exterior diameter of 10 cm and its opening should consist of a flange with a diameter of 15 cm.</w:t>
      </w:r>
      <w:r w:rsidRPr="003E0459">
        <w:rPr>
          <w:rFonts w:cstheme="majorBidi"/>
          <w:sz w:val="28"/>
          <w:szCs w:val="28"/>
        </w:rPr>
        <w:t xml:space="preserve"> The distance between the port's opening and the chimney’s walls should be 7.6 cm [7].</w:t>
      </w:r>
      <w:r>
        <w:rPr>
          <w:rFonts w:cstheme="majorBidi"/>
          <w:sz w:val="28"/>
          <w:szCs w:val="28"/>
        </w:rPr>
        <w:t xml:space="preserve"> </w:t>
      </w:r>
      <w:r w:rsidRPr="003E0459">
        <w:rPr>
          <w:rFonts w:cstheme="majorBidi"/>
          <w:sz w:val="28"/>
          <w:szCs w:val="28"/>
        </w:rPr>
        <w:t>Figure 4-3 shows a schematic view of the sampling port’s dimensions.</w:t>
      </w:r>
    </w:p>
    <w:p w:rsidR="00AC51DE" w:rsidRPr="003E0459" w:rsidRDefault="00AC51DE" w:rsidP="00AC51DE">
      <w:pPr>
        <w:pStyle w:val="BodyText"/>
        <w:spacing w:before="7"/>
        <w:ind w:right="158"/>
        <w:jc w:val="center"/>
        <w:rPr>
          <w:rFonts w:cstheme="majorBidi"/>
          <w:sz w:val="11"/>
        </w:rPr>
      </w:pPr>
      <w:r>
        <w:rPr>
          <w:noProof/>
          <w:rtl/>
          <w:lang w:bidi="fa-IR"/>
        </w:rPr>
        <w:drawing>
          <wp:inline distT="0" distB="0" distL="0" distR="0" wp14:anchorId="5F75704C" wp14:editId="3762049A">
            <wp:extent cx="4029075" cy="34099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01010.jpg"/>
                    <pic:cNvPicPr/>
                  </pic:nvPicPr>
                  <pic:blipFill>
                    <a:blip r:embed="rId59">
                      <a:extLst>
                        <a:ext uri="{28A0092B-C50C-407E-A947-70E740481C1C}">
                          <a14:useLocalDpi xmlns:a14="http://schemas.microsoft.com/office/drawing/2010/main" val="0"/>
                        </a:ext>
                      </a:extLst>
                    </a:blip>
                    <a:stretch>
                      <a:fillRect/>
                    </a:stretch>
                  </pic:blipFill>
                  <pic:spPr>
                    <a:xfrm>
                      <a:off x="0" y="0"/>
                      <a:ext cx="4029075" cy="3409950"/>
                    </a:xfrm>
                    <a:prstGeom prst="rect">
                      <a:avLst/>
                    </a:prstGeom>
                  </pic:spPr>
                </pic:pic>
              </a:graphicData>
            </a:graphic>
          </wp:inline>
        </w:drawing>
      </w:r>
    </w:p>
    <w:p w:rsidR="00AC51DE" w:rsidRPr="003E0459" w:rsidRDefault="00AC51DE" w:rsidP="00AC51DE">
      <w:pPr>
        <w:spacing w:before="206"/>
        <w:ind w:right="158"/>
        <w:rPr>
          <w:rFonts w:cstheme="majorBidi"/>
          <w:b/>
          <w:bCs/>
          <w:sz w:val="24"/>
          <w:szCs w:val="24"/>
        </w:rPr>
      </w:pPr>
      <w:r w:rsidRPr="003E0459">
        <w:rPr>
          <w:rFonts w:cstheme="majorBidi"/>
          <w:b/>
          <w:bCs/>
        </w:rPr>
        <w:t>Figure 4-3 A schematic View of the Sampling Port’s Dimensions</w:t>
      </w:r>
    </w:p>
    <w:p w:rsidR="00AC51DE" w:rsidRPr="003E0459" w:rsidRDefault="00AC51DE" w:rsidP="00AC51DE">
      <w:pPr>
        <w:ind w:right="158"/>
        <w:rPr>
          <w:rFonts w:cstheme="majorBidi"/>
          <w:sz w:val="24"/>
          <w:szCs w:val="24"/>
        </w:rPr>
        <w:sectPr w:rsidR="00AC51DE" w:rsidRPr="003E0459">
          <w:type w:val="continuous"/>
          <w:pgSz w:w="11910" w:h="16840"/>
          <w:pgMar w:top="1840" w:right="1480" w:bottom="280" w:left="1200" w:header="720" w:footer="720" w:gutter="0"/>
          <w:cols w:space="720"/>
        </w:sectPr>
      </w:pPr>
    </w:p>
    <w:p w:rsidR="00AC51DE" w:rsidRPr="003E0459" w:rsidRDefault="00AC51DE" w:rsidP="00AC51DE">
      <w:pPr>
        <w:pStyle w:val="Heading6"/>
        <w:ind w:right="158"/>
        <w:rPr>
          <w:rFonts w:cstheme="majorBidi"/>
        </w:rPr>
      </w:pPr>
      <w:r w:rsidRPr="003E0459">
        <w:rPr>
          <w:rFonts w:cstheme="majorBidi"/>
        </w:rPr>
        <w:lastRenderedPageBreak/>
        <w:t>4-1-5-4 Sampling bench</w:t>
      </w:r>
    </w:p>
    <w:p w:rsidR="00AC51DE" w:rsidRPr="003E0459" w:rsidRDefault="00AC51DE" w:rsidP="00AC51DE">
      <w:pPr>
        <w:pStyle w:val="BodyText"/>
        <w:spacing w:before="9"/>
        <w:ind w:right="158"/>
        <w:rPr>
          <w:rFonts w:cstheme="majorBidi"/>
          <w:b/>
          <w:sz w:val="19"/>
        </w:rPr>
      </w:pPr>
    </w:p>
    <w:p w:rsidR="00AC51DE" w:rsidRPr="003E0459" w:rsidRDefault="00AC51DE" w:rsidP="00AC51DE">
      <w:pPr>
        <w:pStyle w:val="BodyText"/>
        <w:spacing w:before="17"/>
        <w:ind w:right="158"/>
        <w:rPr>
          <w:rFonts w:cstheme="majorBidi"/>
        </w:rPr>
      </w:pPr>
      <w:r w:rsidRPr="003E0459">
        <w:rPr>
          <w:rFonts w:cstheme="majorBidi"/>
        </w:rPr>
        <w:t>A sampling bench is installed in front of each sampling point. The bench serves as a safe scaffold where samples are measured, and equipment are transferred and deployed. The sampling bench should have the following specifications:</w:t>
      </w:r>
    </w:p>
    <w:p w:rsidR="00AC51DE" w:rsidRPr="003E0459" w:rsidRDefault="00AC51DE" w:rsidP="00AC51DE">
      <w:pPr>
        <w:pStyle w:val="BodyText"/>
        <w:spacing w:before="95" w:line="300" w:lineRule="auto"/>
        <w:ind w:right="158"/>
        <w:rPr>
          <w:rFonts w:cstheme="majorBidi"/>
        </w:rPr>
      </w:pPr>
      <w:r w:rsidRPr="003E0459">
        <w:rPr>
          <w:rFonts w:cstheme="majorBidi"/>
        </w:rPr>
        <w:t>The distance between sampling points and the bench's bottom should be 1.2 m. The bench's height and width should be both 1.1 m. For cylindrical chimneys with diameters longer than 1.1 m or big rectangular chimneys, the bench’s width should be as follows:</w:t>
      </w:r>
    </w:p>
    <w:p w:rsidR="00AC51DE" w:rsidRPr="003E0459" w:rsidRDefault="00AC51DE" w:rsidP="00AC51DE">
      <w:pPr>
        <w:pStyle w:val="BodyText"/>
        <w:numPr>
          <w:ilvl w:val="0"/>
          <w:numId w:val="30"/>
        </w:numPr>
        <w:spacing w:before="2"/>
        <w:ind w:right="158"/>
        <w:rPr>
          <w:rFonts w:cstheme="majorBidi"/>
          <w:sz w:val="20"/>
        </w:rPr>
      </w:pPr>
      <w:r>
        <w:rPr>
          <w:rFonts w:cstheme="majorBidi"/>
          <w:sz w:val="20"/>
        </w:rPr>
        <w:t xml:space="preserve"> </w:t>
      </w:r>
      <w:r w:rsidRPr="003E0459">
        <w:rPr>
          <w:rFonts w:cstheme="majorBidi"/>
        </w:rPr>
        <w:t xml:space="preserve"> For chimneys with diameters 1.2≤d ≤1.8: 1.56 m</w:t>
      </w:r>
    </w:p>
    <w:p w:rsidR="00AC51DE" w:rsidRPr="003E0459" w:rsidRDefault="00AC51DE" w:rsidP="00AC51DE">
      <w:pPr>
        <w:pStyle w:val="BodyText"/>
        <w:numPr>
          <w:ilvl w:val="0"/>
          <w:numId w:val="30"/>
        </w:numPr>
        <w:spacing w:before="97"/>
        <w:ind w:right="158"/>
        <w:rPr>
          <w:rFonts w:cstheme="majorBidi"/>
          <w:sz w:val="20"/>
        </w:rPr>
      </w:pPr>
      <w:r>
        <w:rPr>
          <w:rFonts w:cstheme="majorBidi"/>
          <w:sz w:val="20"/>
        </w:rPr>
        <w:t xml:space="preserve"> </w:t>
      </w:r>
      <w:r w:rsidRPr="003E0459">
        <w:rPr>
          <w:rFonts w:cstheme="majorBidi"/>
        </w:rPr>
        <w:t xml:space="preserve"> For chimneys with diameters 1/8≤d ≤2/4: 1.86 m</w:t>
      </w:r>
    </w:p>
    <w:p w:rsidR="00AC51DE" w:rsidRPr="003E0459" w:rsidRDefault="00AC51DE" w:rsidP="00AC51DE">
      <w:pPr>
        <w:pStyle w:val="BodyText"/>
        <w:numPr>
          <w:ilvl w:val="0"/>
          <w:numId w:val="30"/>
        </w:numPr>
        <w:spacing w:before="97"/>
        <w:ind w:right="158"/>
        <w:rPr>
          <w:rFonts w:cstheme="majorBidi"/>
          <w:sz w:val="20"/>
        </w:rPr>
      </w:pPr>
      <w:r>
        <w:rPr>
          <w:rFonts w:cstheme="majorBidi"/>
          <w:sz w:val="20"/>
        </w:rPr>
        <w:t xml:space="preserve"> </w:t>
      </w:r>
      <w:r w:rsidRPr="003E0459">
        <w:rPr>
          <w:rFonts w:cstheme="majorBidi"/>
        </w:rPr>
        <w:t xml:space="preserve"> For chimneys with diameters &lt;2.4: 2.2 m</w:t>
      </w:r>
    </w:p>
    <w:p w:rsidR="00AC51DE" w:rsidRPr="003E0459" w:rsidRDefault="00AC51DE" w:rsidP="00AC51DE">
      <w:pPr>
        <w:pStyle w:val="BodyText"/>
        <w:spacing w:before="94"/>
        <w:ind w:right="158"/>
        <w:rPr>
          <w:rFonts w:cstheme="majorBidi"/>
        </w:rPr>
      </w:pPr>
      <w:r w:rsidRPr="003E0459">
        <w:rPr>
          <w:rFonts w:cstheme="majorBidi"/>
        </w:rPr>
        <w:t>A safe ladder with fencing attached should be installed to make it available for the user to climb to the bench’s level. A lift should also be supplied for transporting measurement equipment to the sampling bench. The lift should have a minimum load capacity of 50 kg. 220-Volt electricity (15-20 A) should be supplied to the sampling bench so that devices can be operated when deployed there. Sufficient lighting should be provided to conduct sampling at night hours [7].</w:t>
      </w:r>
    </w:p>
    <w:p w:rsidR="00AC51DE" w:rsidRPr="003E0459" w:rsidRDefault="00AC51DE" w:rsidP="00AC51DE">
      <w:pPr>
        <w:pStyle w:val="BodyText"/>
        <w:spacing w:before="8"/>
        <w:ind w:right="158"/>
        <w:rPr>
          <w:rFonts w:cstheme="majorBidi"/>
          <w:sz w:val="22"/>
        </w:rPr>
      </w:pPr>
    </w:p>
    <w:p w:rsidR="00AC51DE" w:rsidRPr="003E0459" w:rsidRDefault="00AC51DE" w:rsidP="00AC51DE">
      <w:pPr>
        <w:pStyle w:val="Heading6"/>
        <w:ind w:right="158"/>
        <w:rPr>
          <w:rFonts w:cstheme="majorBidi"/>
        </w:rPr>
      </w:pPr>
      <w:r w:rsidRPr="003E0459">
        <w:rPr>
          <w:rFonts w:cstheme="majorBidi"/>
        </w:rPr>
        <w:t xml:space="preserve">4-1-5-5 </w:t>
      </w:r>
      <w:proofErr w:type="gramStart"/>
      <w:r w:rsidRPr="003E0459">
        <w:rPr>
          <w:rFonts w:cstheme="majorBidi"/>
        </w:rPr>
        <w:t>Determining</w:t>
      </w:r>
      <w:proofErr w:type="gramEnd"/>
      <w:r w:rsidRPr="003E0459">
        <w:rPr>
          <w:rFonts w:cstheme="majorBidi"/>
        </w:rPr>
        <w:t xml:space="preserve"> the number of measurement points</w:t>
      </w:r>
    </w:p>
    <w:p w:rsidR="00AC51DE" w:rsidRPr="003E0459" w:rsidRDefault="00AC51DE" w:rsidP="00AC51DE">
      <w:pPr>
        <w:pStyle w:val="BodyText"/>
        <w:spacing w:before="9"/>
        <w:ind w:right="158"/>
        <w:rPr>
          <w:rFonts w:cstheme="majorBidi"/>
          <w:b/>
          <w:sz w:val="19"/>
        </w:rPr>
      </w:pPr>
    </w:p>
    <w:p w:rsidR="00AC51DE" w:rsidRPr="003E0459" w:rsidRDefault="00AC51DE" w:rsidP="00AC51DE">
      <w:pPr>
        <w:pStyle w:val="BodyText"/>
        <w:spacing w:before="18"/>
        <w:ind w:right="158"/>
        <w:rPr>
          <w:rFonts w:cstheme="majorBidi"/>
        </w:rPr>
      </w:pPr>
      <w:r w:rsidRPr="003E0459">
        <w:rPr>
          <w:rFonts w:cstheme="majorBidi"/>
        </w:rPr>
        <w:t xml:space="preserve">When the sampling site is located at least 8d away from the chimney’s gas inlet and at least 2d away from the chimney’s gas outlet, the number of measurement points is determined as follows: </w:t>
      </w:r>
    </w:p>
    <w:p w:rsidR="00AC51DE" w:rsidRPr="003E0459" w:rsidRDefault="00AC51DE" w:rsidP="00AC51DE">
      <w:pPr>
        <w:pStyle w:val="BodyText"/>
        <w:numPr>
          <w:ilvl w:val="0"/>
          <w:numId w:val="31"/>
        </w:numPr>
        <w:spacing w:before="97"/>
        <w:ind w:right="158"/>
        <w:rPr>
          <w:rFonts w:cstheme="majorBidi"/>
        </w:rPr>
      </w:pPr>
      <w:r>
        <w:rPr>
          <w:rFonts w:cstheme="majorBidi"/>
          <w:sz w:val="20"/>
          <w:szCs w:val="20"/>
        </w:rPr>
        <w:t xml:space="preserve"> </w:t>
      </w:r>
      <w:r w:rsidRPr="003E0459">
        <w:rPr>
          <w:rFonts w:cstheme="majorBidi"/>
        </w:rPr>
        <w:t xml:space="preserve"> 12 sampling points if the duct’s cross-section is circular or rectangular with a diameter (or equivalent diameter) longer than 0.61 m (24 inch).</w:t>
      </w:r>
    </w:p>
    <w:p w:rsidR="00AC51DE" w:rsidRPr="003E0459" w:rsidRDefault="00AC51DE" w:rsidP="00AC51DE">
      <w:pPr>
        <w:pStyle w:val="BodyText"/>
        <w:numPr>
          <w:ilvl w:val="0"/>
          <w:numId w:val="31"/>
        </w:numPr>
        <w:tabs>
          <w:tab w:val="left" w:pos="749"/>
        </w:tabs>
        <w:spacing w:before="97"/>
        <w:ind w:right="158"/>
        <w:rPr>
          <w:rFonts w:cstheme="majorBidi"/>
        </w:rPr>
      </w:pPr>
      <w:r>
        <w:rPr>
          <w:rFonts w:cstheme="majorBidi"/>
          <w:sz w:val="20"/>
          <w:szCs w:val="20"/>
        </w:rPr>
        <w:t xml:space="preserve"> </w:t>
      </w:r>
      <w:r w:rsidRPr="003E0459">
        <w:rPr>
          <w:rFonts w:cstheme="majorBidi"/>
        </w:rPr>
        <w:t>8 sampling points if the duct's cross-section is circular with a diameter between 0.3 and 0.61 m (12 and 25 inch).</w:t>
      </w:r>
    </w:p>
    <w:p w:rsidR="00AC51DE" w:rsidRPr="003E0459" w:rsidRDefault="00AC51DE" w:rsidP="00AC51DE">
      <w:pPr>
        <w:pStyle w:val="BodyText"/>
        <w:numPr>
          <w:ilvl w:val="0"/>
          <w:numId w:val="31"/>
        </w:numPr>
        <w:spacing w:before="97"/>
        <w:ind w:right="158"/>
        <w:rPr>
          <w:rFonts w:cstheme="majorBidi"/>
        </w:rPr>
      </w:pPr>
      <w:r>
        <w:rPr>
          <w:rFonts w:cstheme="majorBidi"/>
          <w:sz w:val="20"/>
          <w:szCs w:val="20"/>
        </w:rPr>
        <w:t xml:space="preserve"> </w:t>
      </w:r>
      <w:r w:rsidRPr="003E0459">
        <w:rPr>
          <w:rFonts w:cstheme="majorBidi"/>
        </w:rPr>
        <w:t xml:space="preserve"> 9 sampling points if the duct's cross-section is triangular with an equivalent diameter between 0.3 and 0.61 m (12 and 25 inch).</w:t>
      </w:r>
    </w:p>
    <w:p w:rsidR="00AC51DE" w:rsidRPr="003E0459" w:rsidRDefault="00AC51DE" w:rsidP="00AC51DE">
      <w:pPr>
        <w:pStyle w:val="BodyText"/>
        <w:spacing w:before="97" w:line="300" w:lineRule="auto"/>
        <w:ind w:right="158"/>
        <w:rPr>
          <w:rFonts w:cstheme="majorBidi"/>
          <w:sz w:val="20"/>
        </w:rPr>
      </w:pPr>
      <w:r w:rsidRPr="003E0459">
        <w:rPr>
          <w:rFonts w:cstheme="majorBidi"/>
        </w:rPr>
        <w:t>When the sampling site cannot be located 8d away from the chimney’s gas inlet and at least 2d away from the chimney’s gas outlet, the minimum number of measurement points is determined according to</w:t>
      </w:r>
      <w:hyperlink w:anchor="_bookmark57" w:history="1">
        <w:r w:rsidRPr="003E0459">
          <w:rPr>
            <w:rFonts w:cstheme="majorBidi"/>
          </w:rPr>
          <w:t xml:space="preserve"> Figure 4-4</w:t>
        </w:r>
      </w:hyperlink>
      <w:r w:rsidRPr="003E0459">
        <w:rPr>
          <w:rFonts w:cstheme="majorBidi"/>
        </w:rPr>
        <w:t>. The distances between measurement points and nearest upstream and downstream interferences are determined. The distances are divided by the duct's diameter or equivalent diameter to determine the number of measurement points.</w:t>
      </w:r>
    </w:p>
    <w:p w:rsidR="00AC51DE" w:rsidRPr="003E0459" w:rsidRDefault="00AC51DE" w:rsidP="00AC51DE">
      <w:pPr>
        <w:pStyle w:val="BodyText"/>
        <w:ind w:right="158"/>
        <w:jc w:val="center"/>
        <w:rPr>
          <w:rFonts w:cstheme="majorBidi"/>
          <w:sz w:val="20"/>
        </w:rPr>
      </w:pPr>
      <w:r>
        <w:rPr>
          <w:noProof/>
          <w:rtl/>
          <w:lang w:bidi="fa-IR"/>
        </w:rPr>
        <w:lastRenderedPageBreak/>
        <w:drawing>
          <wp:inline distT="0" distB="0" distL="0" distR="0" wp14:anchorId="3B541980" wp14:editId="24631A0B">
            <wp:extent cx="5143500" cy="3257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1101110.jpg"/>
                    <pic:cNvPicPr/>
                  </pic:nvPicPr>
                  <pic:blipFill>
                    <a:blip r:embed="rId60">
                      <a:extLst>
                        <a:ext uri="{28A0092B-C50C-407E-A947-70E740481C1C}">
                          <a14:useLocalDpi xmlns:a14="http://schemas.microsoft.com/office/drawing/2010/main" val="0"/>
                        </a:ext>
                      </a:extLst>
                    </a:blip>
                    <a:stretch>
                      <a:fillRect/>
                    </a:stretch>
                  </pic:blipFill>
                  <pic:spPr>
                    <a:xfrm>
                      <a:off x="0" y="0"/>
                      <a:ext cx="5143500" cy="3257550"/>
                    </a:xfrm>
                    <a:prstGeom prst="rect">
                      <a:avLst/>
                    </a:prstGeom>
                  </pic:spPr>
                </pic:pic>
              </a:graphicData>
            </a:graphic>
          </wp:inline>
        </w:drawing>
      </w:r>
    </w:p>
    <w:p w:rsidR="00AC51DE" w:rsidRPr="003E0459" w:rsidRDefault="00AC51DE" w:rsidP="00AC51DE">
      <w:pPr>
        <w:pStyle w:val="BodyText"/>
        <w:ind w:right="158"/>
        <w:rPr>
          <w:rFonts w:cstheme="majorBidi"/>
          <w:sz w:val="13"/>
        </w:rPr>
      </w:pPr>
    </w:p>
    <w:p w:rsidR="00AC51DE" w:rsidRPr="003E0459" w:rsidRDefault="00AC51DE" w:rsidP="00AC51DE">
      <w:pPr>
        <w:spacing w:before="8"/>
        <w:ind w:right="158"/>
        <w:jc w:val="center"/>
        <w:rPr>
          <w:rFonts w:cstheme="majorBidi"/>
          <w:sz w:val="2"/>
          <w:szCs w:val="2"/>
        </w:rPr>
      </w:pPr>
      <w:r w:rsidRPr="003E0459">
        <w:rPr>
          <w:rFonts w:cstheme="majorBidi"/>
          <w:b/>
          <w:bCs/>
        </w:rPr>
        <w:t>Figure 4-4 Determining the Minimum Number of Testing Points Required for Non-Particulates Measurement</w:t>
      </w:r>
    </w:p>
    <w:p w:rsidR="00AC51DE" w:rsidRPr="003E0459" w:rsidRDefault="00AC51DE" w:rsidP="00AC51DE">
      <w:pPr>
        <w:pStyle w:val="BodyText"/>
        <w:ind w:right="158"/>
        <w:rPr>
          <w:rFonts w:cstheme="majorBidi"/>
          <w:b/>
          <w:sz w:val="20"/>
        </w:rPr>
      </w:pPr>
    </w:p>
    <w:p w:rsidR="00AC51DE" w:rsidRPr="003E0459" w:rsidRDefault="00AC51DE" w:rsidP="00AC51DE">
      <w:pPr>
        <w:pStyle w:val="BodyText"/>
        <w:spacing w:before="2"/>
        <w:ind w:right="158"/>
        <w:rPr>
          <w:rFonts w:cstheme="majorBidi"/>
          <w:b/>
          <w:sz w:val="13"/>
        </w:rPr>
      </w:pPr>
    </w:p>
    <w:p w:rsidR="00AC51DE" w:rsidRPr="003E0459" w:rsidRDefault="00AC51DE" w:rsidP="00AC51DE">
      <w:pPr>
        <w:pStyle w:val="Heading6"/>
        <w:ind w:right="158"/>
        <w:rPr>
          <w:rFonts w:cstheme="majorBidi"/>
        </w:rPr>
      </w:pPr>
      <w:r w:rsidRPr="003E0459">
        <w:rPr>
          <w:rFonts w:cstheme="majorBidi"/>
        </w:rPr>
        <w:t xml:space="preserve">4-1-5-6 </w:t>
      </w:r>
      <w:proofErr w:type="gramStart"/>
      <w:r w:rsidRPr="003E0459">
        <w:rPr>
          <w:rFonts w:cstheme="majorBidi"/>
        </w:rPr>
        <w:t>Determining</w:t>
      </w:r>
      <w:proofErr w:type="gramEnd"/>
      <w:r w:rsidRPr="003E0459">
        <w:rPr>
          <w:rFonts w:cstheme="majorBidi"/>
        </w:rPr>
        <w:t xml:space="preserve"> the location of measurement points</w:t>
      </w:r>
    </w:p>
    <w:p w:rsidR="00AC51DE" w:rsidRPr="003E0459" w:rsidRDefault="00AC51DE" w:rsidP="00AC51DE">
      <w:pPr>
        <w:pStyle w:val="BodyText"/>
        <w:spacing w:before="7"/>
        <w:ind w:right="158"/>
        <w:rPr>
          <w:rFonts w:cstheme="majorBidi"/>
          <w:b/>
          <w:sz w:val="19"/>
        </w:rPr>
      </w:pPr>
    </w:p>
    <w:p w:rsidR="00AC51DE" w:rsidRPr="003E0459" w:rsidRDefault="00AC51DE" w:rsidP="00AC51DE">
      <w:pPr>
        <w:pStyle w:val="BodyText"/>
        <w:spacing w:before="18" w:line="300" w:lineRule="auto"/>
        <w:ind w:right="158"/>
        <w:rPr>
          <w:rFonts w:cstheme="majorBidi"/>
        </w:rPr>
      </w:pPr>
      <w:r w:rsidRPr="003E0459">
        <w:rPr>
          <w:rFonts w:cstheme="majorBidi"/>
        </w:rPr>
        <w:t xml:space="preserve">After the number of measurement point is determined, the points are </w:t>
      </w:r>
      <w:proofErr w:type="gramStart"/>
      <w:r w:rsidRPr="003E0459">
        <w:rPr>
          <w:rFonts w:cstheme="majorBidi"/>
        </w:rPr>
        <w:t>lay</w:t>
      </w:r>
      <w:proofErr w:type="gramEnd"/>
      <w:r w:rsidRPr="003E0459">
        <w:rPr>
          <w:rFonts w:cstheme="majorBidi"/>
        </w:rPr>
        <w:t xml:space="preserve"> out based on </w:t>
      </w:r>
      <w:hyperlink w:anchor="_bookmark58" w:history="1">
        <w:r w:rsidRPr="003E0459">
          <w:rPr>
            <w:rFonts w:cstheme="majorBidi"/>
          </w:rPr>
          <w:t>Table 4-1</w:t>
        </w:r>
      </w:hyperlink>
      <w:r w:rsidRPr="003E0459">
        <w:rPr>
          <w:rFonts w:cstheme="majorBidi"/>
        </w:rPr>
        <w:t xml:space="preserve"> (for chimneys with rectangular cross section) and </w:t>
      </w:r>
      <w:hyperlink w:anchor="_bookmark61" w:history="1">
        <w:r w:rsidRPr="003E0459">
          <w:rPr>
            <w:rFonts w:cstheme="majorBidi"/>
          </w:rPr>
          <w:t>Table 4-2</w:t>
        </w:r>
      </w:hyperlink>
      <w:r w:rsidRPr="003E0459">
        <w:rPr>
          <w:rFonts w:cstheme="majorBidi"/>
        </w:rPr>
        <w:t xml:space="preserve"> (for chimneys with circular cross sections). It should be noted that the numbers provided in </w:t>
      </w:r>
      <w:hyperlink w:anchor="_bookmark58" w:history="1">
        <w:r w:rsidRPr="003E0459">
          <w:rPr>
            <w:rFonts w:cstheme="majorBidi"/>
          </w:rPr>
          <w:t>Table 4-2</w:t>
        </w:r>
      </w:hyperlink>
      <w:r w:rsidRPr="003E0459">
        <w:rPr>
          <w:rFonts w:cstheme="majorBidi"/>
        </w:rPr>
        <w:t xml:space="preserve"> are a percentage of the chimney's diameter extending from the chimney's wall to the measurement point.</w:t>
      </w:r>
      <w:hyperlink w:anchor="_bookmark61" w:history="1"/>
      <w:hyperlink w:anchor="_bookmark59" w:history="1"/>
      <w:hyperlink w:anchor="_bookmark60" w:history="1"/>
      <w:hyperlink w:anchor="_bookmark61" w:history="1"/>
      <w:hyperlink w:anchor="_bookmark61" w:history="1"/>
      <w:r w:rsidRPr="003E0459">
        <w:rPr>
          <w:rFonts w:cstheme="majorBidi"/>
        </w:rPr>
        <w:t xml:space="preserve"> In Figure 4-5 and Figure 4-6, a sample showing the layout of measurement points for rectangular and circular cross sections is provided.</w:t>
      </w:r>
    </w:p>
    <w:p w:rsidR="00AC51DE" w:rsidRPr="003E0459" w:rsidRDefault="00AC51DE" w:rsidP="00AC51DE">
      <w:pPr>
        <w:pStyle w:val="BodyText"/>
        <w:ind w:right="158"/>
        <w:rPr>
          <w:rFonts w:cstheme="majorBidi"/>
          <w:sz w:val="20"/>
        </w:rPr>
      </w:pPr>
    </w:p>
    <w:p w:rsidR="00AC51DE" w:rsidRPr="003E0459" w:rsidRDefault="00AC51DE" w:rsidP="00AC51DE">
      <w:pPr>
        <w:pStyle w:val="BodyText"/>
        <w:spacing w:before="7"/>
        <w:ind w:right="158"/>
        <w:rPr>
          <w:rFonts w:cstheme="majorBidi"/>
          <w:sz w:val="18"/>
        </w:rPr>
      </w:pPr>
    </w:p>
    <w:p w:rsidR="00AC51DE" w:rsidRPr="003E0459" w:rsidRDefault="00AC51DE" w:rsidP="00AC51DE">
      <w:pPr>
        <w:spacing w:before="8"/>
        <w:ind w:right="158"/>
        <w:rPr>
          <w:rFonts w:cstheme="majorBidi"/>
          <w:sz w:val="2"/>
          <w:szCs w:val="2"/>
        </w:rPr>
      </w:pPr>
      <w:r w:rsidRPr="003E0459">
        <w:rPr>
          <w:rFonts w:cstheme="majorBidi"/>
          <w:b/>
          <w:bCs/>
          <w:sz w:val="24"/>
          <w:szCs w:val="24"/>
        </w:rPr>
        <w:t>Table 4-1 Layout of Measurement Points for Ducts with Rectangular Cross Sections</w:t>
      </w:r>
    </w:p>
    <w:p w:rsidR="00AC51DE" w:rsidRPr="003E0459" w:rsidRDefault="00AC51DE" w:rsidP="00AC51DE">
      <w:pPr>
        <w:pStyle w:val="BodyText"/>
        <w:spacing w:before="8"/>
        <w:ind w:right="158"/>
        <w:rPr>
          <w:rFonts w:cstheme="majorBidi"/>
          <w:b/>
          <w:sz w:val="17"/>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2"/>
        <w:gridCol w:w="720"/>
        <w:gridCol w:w="713"/>
        <w:gridCol w:w="720"/>
        <w:gridCol w:w="732"/>
        <w:gridCol w:w="735"/>
        <w:gridCol w:w="732"/>
        <w:gridCol w:w="732"/>
        <w:gridCol w:w="735"/>
        <w:gridCol w:w="2453"/>
      </w:tblGrid>
      <w:tr w:rsidR="00AC51DE" w:rsidRPr="003E0459" w:rsidTr="00281F66">
        <w:trPr>
          <w:trHeight w:val="381"/>
        </w:trPr>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49</w:t>
            </w:r>
          </w:p>
        </w:tc>
        <w:tc>
          <w:tcPr>
            <w:tcW w:w="720"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42</w:t>
            </w:r>
          </w:p>
        </w:tc>
        <w:tc>
          <w:tcPr>
            <w:tcW w:w="713"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36</w:t>
            </w:r>
          </w:p>
        </w:tc>
        <w:tc>
          <w:tcPr>
            <w:tcW w:w="720"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30</w:t>
            </w:r>
          </w:p>
        </w:tc>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25</w:t>
            </w:r>
          </w:p>
        </w:tc>
        <w:tc>
          <w:tcPr>
            <w:tcW w:w="735"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20</w:t>
            </w:r>
          </w:p>
        </w:tc>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16</w:t>
            </w:r>
          </w:p>
        </w:tc>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12</w:t>
            </w:r>
          </w:p>
        </w:tc>
        <w:tc>
          <w:tcPr>
            <w:tcW w:w="735"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9</w:t>
            </w:r>
          </w:p>
        </w:tc>
        <w:tc>
          <w:tcPr>
            <w:tcW w:w="2453" w:type="dxa"/>
            <w:shd w:val="clear" w:color="auto" w:fill="D9D9D9"/>
          </w:tcPr>
          <w:p w:rsidR="00AC51DE" w:rsidRPr="003E0459" w:rsidRDefault="00AC51DE" w:rsidP="00281F66">
            <w:pPr>
              <w:pStyle w:val="TableParagraph"/>
              <w:spacing w:line="361" w:lineRule="exact"/>
              <w:ind w:right="158"/>
              <w:rPr>
                <w:rFonts w:cstheme="majorBidi"/>
                <w:b/>
                <w:bCs/>
                <w:sz w:val="24"/>
                <w:szCs w:val="24"/>
              </w:rPr>
            </w:pPr>
            <w:r w:rsidRPr="003E0459">
              <w:rPr>
                <w:rFonts w:cstheme="majorBidi"/>
                <w:b/>
                <w:bCs/>
                <w:sz w:val="24"/>
                <w:szCs w:val="24"/>
              </w:rPr>
              <w:t>Number of measurement points</w:t>
            </w:r>
          </w:p>
        </w:tc>
      </w:tr>
      <w:tr w:rsidR="00AC51DE" w:rsidRPr="003E0459" w:rsidTr="00281F66">
        <w:trPr>
          <w:trHeight w:val="381"/>
        </w:trPr>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7×7</w:t>
            </w:r>
          </w:p>
        </w:tc>
        <w:tc>
          <w:tcPr>
            <w:tcW w:w="720"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7×6</w:t>
            </w:r>
          </w:p>
        </w:tc>
        <w:tc>
          <w:tcPr>
            <w:tcW w:w="713"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6×6</w:t>
            </w:r>
          </w:p>
        </w:tc>
        <w:tc>
          <w:tcPr>
            <w:tcW w:w="720"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6×5</w:t>
            </w:r>
          </w:p>
        </w:tc>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5×5</w:t>
            </w:r>
          </w:p>
        </w:tc>
        <w:tc>
          <w:tcPr>
            <w:tcW w:w="735"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5×4</w:t>
            </w:r>
          </w:p>
        </w:tc>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4×4</w:t>
            </w:r>
          </w:p>
        </w:tc>
        <w:tc>
          <w:tcPr>
            <w:tcW w:w="732"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4×3</w:t>
            </w:r>
          </w:p>
        </w:tc>
        <w:tc>
          <w:tcPr>
            <w:tcW w:w="735" w:type="dxa"/>
          </w:tcPr>
          <w:p w:rsidR="00AC51DE" w:rsidRPr="003E0459" w:rsidRDefault="00AC51DE" w:rsidP="00281F66">
            <w:pPr>
              <w:pStyle w:val="TableParagraph"/>
              <w:spacing w:before="32"/>
              <w:ind w:right="158"/>
              <w:rPr>
                <w:rFonts w:cstheme="majorBidi"/>
                <w:b/>
                <w:sz w:val="20"/>
              </w:rPr>
            </w:pPr>
            <w:r w:rsidRPr="003E0459">
              <w:rPr>
                <w:rFonts w:cstheme="majorBidi"/>
                <w:b/>
                <w:sz w:val="20"/>
              </w:rPr>
              <w:t>3×3</w:t>
            </w:r>
          </w:p>
        </w:tc>
        <w:tc>
          <w:tcPr>
            <w:tcW w:w="2453" w:type="dxa"/>
            <w:shd w:val="clear" w:color="auto" w:fill="D9D9D9"/>
          </w:tcPr>
          <w:p w:rsidR="00AC51DE" w:rsidRPr="003E0459" w:rsidRDefault="00AC51DE" w:rsidP="00281F66">
            <w:pPr>
              <w:pStyle w:val="TableParagraph"/>
              <w:spacing w:line="361" w:lineRule="exact"/>
              <w:ind w:right="158"/>
              <w:rPr>
                <w:rFonts w:cstheme="majorBidi"/>
                <w:b/>
                <w:bCs/>
                <w:sz w:val="24"/>
                <w:szCs w:val="24"/>
              </w:rPr>
            </w:pPr>
            <w:r w:rsidRPr="003E0459">
              <w:rPr>
                <w:rFonts w:cstheme="majorBidi"/>
                <w:b/>
                <w:bCs/>
                <w:sz w:val="24"/>
                <w:szCs w:val="24"/>
              </w:rPr>
              <w:t>Layout of points</w:t>
            </w:r>
          </w:p>
        </w:tc>
      </w:tr>
    </w:tbl>
    <w:p w:rsidR="00AC51DE" w:rsidRPr="003E0459" w:rsidRDefault="00AC51DE" w:rsidP="00AC51DE">
      <w:pPr>
        <w:spacing w:line="361" w:lineRule="exact"/>
        <w:ind w:right="158"/>
        <w:rPr>
          <w:rFonts w:cstheme="majorBidi"/>
          <w:sz w:val="24"/>
          <w:szCs w:val="24"/>
        </w:rPr>
        <w:sectPr w:rsidR="00AC51DE" w:rsidRPr="003E0459">
          <w:pgSz w:w="11910" w:h="16840"/>
          <w:pgMar w:top="1880" w:right="1480" w:bottom="280" w:left="1200" w:header="720" w:footer="720" w:gutter="0"/>
          <w:cols w:space="720"/>
        </w:sectPr>
      </w:pPr>
    </w:p>
    <w:p w:rsidR="00AC51DE" w:rsidRPr="003E0459" w:rsidRDefault="00AC51DE" w:rsidP="00AC51DE">
      <w:pPr>
        <w:pStyle w:val="BodyText"/>
        <w:ind w:right="158"/>
        <w:rPr>
          <w:rFonts w:cstheme="majorBidi"/>
          <w:b/>
          <w:sz w:val="20"/>
        </w:rPr>
      </w:pPr>
    </w:p>
    <w:p w:rsidR="00AC51DE" w:rsidRPr="003E0459" w:rsidRDefault="00AC51DE" w:rsidP="00AC51DE">
      <w:pPr>
        <w:pStyle w:val="BodyText"/>
        <w:ind w:right="158"/>
        <w:rPr>
          <w:rFonts w:cstheme="majorBidi"/>
          <w:b/>
          <w:sz w:val="20"/>
        </w:rPr>
      </w:pPr>
    </w:p>
    <w:p w:rsidR="00AC51DE" w:rsidRPr="003E0459" w:rsidRDefault="00AC51DE" w:rsidP="00AC51DE">
      <w:pPr>
        <w:pStyle w:val="BodyText"/>
        <w:spacing w:before="6"/>
        <w:ind w:right="158"/>
        <w:rPr>
          <w:rFonts w:cstheme="majorBidi"/>
          <w:b/>
          <w:sz w:val="14"/>
        </w:rPr>
      </w:pPr>
    </w:p>
    <w:p w:rsidR="00AC51DE" w:rsidRPr="003E0459" w:rsidRDefault="00AC51DE" w:rsidP="00AC51DE">
      <w:pPr>
        <w:pStyle w:val="BodyText"/>
        <w:ind w:right="158"/>
        <w:jc w:val="center"/>
        <w:rPr>
          <w:rFonts w:cstheme="majorBidi"/>
          <w:sz w:val="20"/>
        </w:rPr>
      </w:pPr>
      <w:r>
        <w:rPr>
          <w:noProof/>
          <w:rtl/>
          <w:lang w:bidi="fa-IR"/>
        </w:rPr>
        <w:drawing>
          <wp:inline distT="0" distB="0" distL="0" distR="0" wp14:anchorId="30E29FF7" wp14:editId="011F994E">
            <wp:extent cx="4514850" cy="23907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1121112.jpg"/>
                    <pic:cNvPicPr/>
                  </pic:nvPicPr>
                  <pic:blipFill>
                    <a:blip r:embed="rId61">
                      <a:extLst>
                        <a:ext uri="{28A0092B-C50C-407E-A947-70E740481C1C}">
                          <a14:useLocalDpi xmlns:a14="http://schemas.microsoft.com/office/drawing/2010/main" val="0"/>
                        </a:ext>
                      </a:extLst>
                    </a:blip>
                    <a:stretch>
                      <a:fillRect/>
                    </a:stretch>
                  </pic:blipFill>
                  <pic:spPr>
                    <a:xfrm>
                      <a:off x="0" y="0"/>
                      <a:ext cx="4514850" cy="2390775"/>
                    </a:xfrm>
                    <a:prstGeom prst="rect">
                      <a:avLst/>
                    </a:prstGeom>
                  </pic:spPr>
                </pic:pic>
              </a:graphicData>
            </a:graphic>
          </wp:inline>
        </w:drawing>
      </w:r>
    </w:p>
    <w:p w:rsidR="00AC51DE" w:rsidRPr="003E0459" w:rsidRDefault="00AC51DE" w:rsidP="00AC51DE">
      <w:pPr>
        <w:spacing w:before="31"/>
        <w:ind w:right="158"/>
        <w:jc w:val="center"/>
        <w:rPr>
          <w:rFonts w:cstheme="majorBidi"/>
          <w:sz w:val="2"/>
          <w:szCs w:val="2"/>
        </w:rPr>
      </w:pPr>
      <w:r w:rsidRPr="003E0459">
        <w:rPr>
          <w:rFonts w:cstheme="majorBidi"/>
          <w:b/>
          <w:bCs/>
        </w:rPr>
        <w:t xml:space="preserve">Figure 4-5 A Sample </w:t>
      </w:r>
      <w:proofErr w:type="gramStart"/>
      <w:r w:rsidRPr="003E0459">
        <w:rPr>
          <w:rFonts w:cstheme="majorBidi"/>
          <w:b/>
          <w:bCs/>
        </w:rPr>
        <w:t>Layout</w:t>
      </w:r>
      <w:proofErr w:type="gramEnd"/>
      <w:r w:rsidRPr="003E0459">
        <w:rPr>
          <w:rFonts w:cstheme="majorBidi"/>
          <w:b/>
          <w:bCs/>
        </w:rPr>
        <w:t xml:space="preserve"> of Measurement points in the circular Cross Section</w:t>
      </w:r>
    </w:p>
    <w:p w:rsidR="00AC51DE" w:rsidRPr="003E0459" w:rsidRDefault="00AC51DE" w:rsidP="00AC51DE">
      <w:pPr>
        <w:pStyle w:val="BodyText"/>
        <w:ind w:right="158"/>
        <w:rPr>
          <w:rFonts w:cstheme="majorBidi"/>
          <w:b/>
          <w:sz w:val="20"/>
        </w:rPr>
      </w:pPr>
    </w:p>
    <w:p w:rsidR="00AC51DE" w:rsidRPr="003E0459" w:rsidRDefault="00AC51DE" w:rsidP="00AC51DE">
      <w:pPr>
        <w:pStyle w:val="BodyText"/>
        <w:ind w:right="158"/>
        <w:rPr>
          <w:rFonts w:cstheme="majorBidi"/>
          <w:b/>
          <w:sz w:val="22"/>
        </w:rPr>
      </w:pPr>
      <w:r w:rsidRPr="003E0459">
        <w:rPr>
          <w:rFonts w:cstheme="majorBidi"/>
          <w:noProof/>
          <w:lang w:bidi="fa-IR"/>
        </w:rPr>
        <w:drawing>
          <wp:anchor distT="0" distB="0" distL="0" distR="0" simplePos="0" relativeHeight="251691520" behindDoc="0" locked="0" layoutInCell="1" allowOverlap="1" wp14:anchorId="4EC8C536" wp14:editId="07428888">
            <wp:simplePos x="0" y="0"/>
            <wp:positionH relativeFrom="page">
              <wp:posOffset>2581206</wp:posOffset>
            </wp:positionH>
            <wp:positionV relativeFrom="paragraph">
              <wp:posOffset>246652</wp:posOffset>
            </wp:positionV>
            <wp:extent cx="2049478" cy="1827656"/>
            <wp:effectExtent l="0" t="0" r="0" b="0"/>
            <wp:wrapTopAndBottom/>
            <wp:docPr id="31"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38.png"/>
                    <pic:cNvPicPr/>
                  </pic:nvPicPr>
                  <pic:blipFill>
                    <a:blip r:embed="rId62" cstate="print"/>
                    <a:stretch>
                      <a:fillRect/>
                    </a:stretch>
                  </pic:blipFill>
                  <pic:spPr>
                    <a:xfrm>
                      <a:off x="0" y="0"/>
                      <a:ext cx="2049478" cy="1827656"/>
                    </a:xfrm>
                    <a:prstGeom prst="rect">
                      <a:avLst/>
                    </a:prstGeom>
                  </pic:spPr>
                </pic:pic>
              </a:graphicData>
            </a:graphic>
          </wp:anchor>
        </w:drawing>
      </w:r>
    </w:p>
    <w:p w:rsidR="00AC51DE" w:rsidRPr="003E0459" w:rsidRDefault="00AC51DE" w:rsidP="00AC51DE">
      <w:pPr>
        <w:pStyle w:val="Heading5"/>
        <w:spacing w:before="12"/>
        <w:ind w:left="0" w:right="158"/>
        <w:jc w:val="center"/>
        <w:rPr>
          <w:rFonts w:cstheme="majorBidi"/>
        </w:rPr>
      </w:pPr>
      <w:r w:rsidRPr="003E0459">
        <w:rPr>
          <w:rFonts w:cstheme="majorBidi"/>
        </w:rPr>
        <w:t>(B)</w:t>
      </w:r>
    </w:p>
    <w:p w:rsidR="00AC51DE" w:rsidRPr="003E0459" w:rsidRDefault="00AC51DE" w:rsidP="00AC51DE">
      <w:pPr>
        <w:spacing w:before="1"/>
        <w:ind w:right="158"/>
        <w:jc w:val="center"/>
        <w:rPr>
          <w:rFonts w:cstheme="majorBidi"/>
          <w:sz w:val="2"/>
          <w:szCs w:val="2"/>
        </w:rPr>
      </w:pPr>
      <w:r w:rsidRPr="003E0459">
        <w:rPr>
          <w:rFonts w:cstheme="majorBidi"/>
          <w:b/>
          <w:bCs/>
        </w:rPr>
        <w:t xml:space="preserve">Figure 4-6 A Sample </w:t>
      </w:r>
      <w:proofErr w:type="gramStart"/>
      <w:r w:rsidRPr="003E0459">
        <w:rPr>
          <w:rFonts w:cstheme="majorBidi"/>
          <w:b/>
          <w:bCs/>
        </w:rPr>
        <w:t>Layout</w:t>
      </w:r>
      <w:proofErr w:type="gramEnd"/>
      <w:r w:rsidRPr="003E0459">
        <w:rPr>
          <w:rFonts w:cstheme="majorBidi"/>
          <w:b/>
          <w:bCs/>
        </w:rPr>
        <w:t xml:space="preserve"> of Measurement Points in the Rectangular Cross Section</w:t>
      </w:r>
    </w:p>
    <w:p w:rsidR="00AC51DE" w:rsidRPr="003E0459" w:rsidRDefault="00AC51DE" w:rsidP="00AC51DE">
      <w:pPr>
        <w:ind w:right="158"/>
        <w:rPr>
          <w:rFonts w:cstheme="majorBidi"/>
          <w:sz w:val="2"/>
          <w:szCs w:val="2"/>
        </w:rPr>
        <w:sectPr w:rsidR="00AC51DE" w:rsidRPr="003E0459">
          <w:pgSz w:w="11910" w:h="16840"/>
          <w:pgMar w:top="1840" w:right="1480" w:bottom="280" w:left="1200" w:header="720" w:footer="720" w:gutter="0"/>
          <w:cols w:space="720"/>
        </w:sectPr>
      </w:pPr>
    </w:p>
    <w:p w:rsidR="00AC51DE" w:rsidRPr="003E0459" w:rsidRDefault="00AC51DE" w:rsidP="00AC51DE">
      <w:pPr>
        <w:pStyle w:val="BodyText"/>
        <w:ind w:right="158"/>
        <w:rPr>
          <w:rFonts w:cstheme="majorBidi"/>
          <w:b/>
          <w:sz w:val="20"/>
        </w:rPr>
      </w:pPr>
    </w:p>
    <w:p w:rsidR="00AC51DE" w:rsidRPr="003E0459" w:rsidRDefault="00AC51DE" w:rsidP="00AC51DE">
      <w:pPr>
        <w:pStyle w:val="BodyText"/>
        <w:ind w:right="158"/>
        <w:rPr>
          <w:rFonts w:cstheme="majorBidi"/>
          <w:b/>
          <w:sz w:val="20"/>
        </w:rPr>
      </w:pPr>
    </w:p>
    <w:p w:rsidR="00AC51DE" w:rsidRPr="003E0459" w:rsidRDefault="00AC51DE" w:rsidP="00AC51DE">
      <w:pPr>
        <w:spacing w:before="181"/>
        <w:ind w:right="158"/>
        <w:rPr>
          <w:rFonts w:cstheme="majorBidi"/>
          <w:sz w:val="2"/>
          <w:szCs w:val="2"/>
        </w:rPr>
      </w:pPr>
      <w:r w:rsidRPr="003E0459">
        <w:rPr>
          <w:rFonts w:cstheme="majorBidi"/>
          <w:b/>
          <w:bCs/>
          <w:sz w:val="24"/>
          <w:szCs w:val="24"/>
        </w:rPr>
        <w:t>Table 4-2 Measurement Points in Chimneys with Circular Cross Sections</w:t>
      </w: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5"/>
        <w:gridCol w:w="540"/>
        <w:gridCol w:w="538"/>
        <w:gridCol w:w="541"/>
        <w:gridCol w:w="541"/>
        <w:gridCol w:w="539"/>
        <w:gridCol w:w="541"/>
        <w:gridCol w:w="539"/>
        <w:gridCol w:w="541"/>
        <w:gridCol w:w="541"/>
        <w:gridCol w:w="539"/>
        <w:gridCol w:w="542"/>
        <w:gridCol w:w="539"/>
      </w:tblGrid>
      <w:tr w:rsidR="00AC51DE" w:rsidRPr="003E0459" w:rsidTr="00281F66">
        <w:trPr>
          <w:trHeight w:val="637"/>
        </w:trPr>
        <w:tc>
          <w:tcPr>
            <w:tcW w:w="2535" w:type="dxa"/>
            <w:vMerge w:val="restart"/>
            <w:shd w:val="clear" w:color="auto" w:fill="D9D9D9"/>
          </w:tcPr>
          <w:p w:rsidR="00AC51DE" w:rsidRPr="003E0459" w:rsidRDefault="00AC51DE" w:rsidP="00281F66">
            <w:pPr>
              <w:pStyle w:val="TableParagraph"/>
              <w:spacing w:before="117" w:line="360" w:lineRule="auto"/>
              <w:ind w:right="158"/>
              <w:rPr>
                <w:rFonts w:cstheme="majorBidi"/>
                <w:b/>
                <w:bCs/>
              </w:rPr>
            </w:pPr>
            <w:r w:rsidRPr="003E0459">
              <w:rPr>
                <w:rFonts w:cstheme="majorBidi"/>
                <w:b/>
                <w:bCs/>
                <w:sz w:val="22"/>
              </w:rPr>
              <w:t xml:space="preserve">Code of </w:t>
            </w:r>
            <w:proofErr w:type="spellStart"/>
            <w:r w:rsidRPr="003E0459">
              <w:rPr>
                <w:rFonts w:cstheme="majorBidi"/>
                <w:b/>
                <w:bCs/>
                <w:sz w:val="22"/>
              </w:rPr>
              <w:t>symetrial</w:t>
            </w:r>
            <w:proofErr w:type="spellEnd"/>
            <w:r w:rsidRPr="003E0459">
              <w:rPr>
                <w:rFonts w:cstheme="majorBidi"/>
                <w:b/>
                <w:bCs/>
                <w:sz w:val="22"/>
              </w:rPr>
              <w:t xml:space="preserve"> measurement points on a </w:t>
            </w:r>
            <w:proofErr w:type="spellStart"/>
            <w:r w:rsidRPr="003E0459">
              <w:rPr>
                <w:rFonts w:cstheme="majorBidi"/>
                <w:b/>
                <w:bCs/>
                <w:sz w:val="22"/>
              </w:rPr>
              <w:t>signle</w:t>
            </w:r>
            <w:proofErr w:type="spellEnd"/>
            <w:r w:rsidRPr="003E0459">
              <w:rPr>
                <w:rFonts w:cstheme="majorBidi"/>
                <w:b/>
                <w:bCs/>
                <w:sz w:val="22"/>
              </w:rPr>
              <w:t xml:space="preserve"> point</w:t>
            </w:r>
          </w:p>
        </w:tc>
        <w:tc>
          <w:tcPr>
            <w:tcW w:w="6481" w:type="dxa"/>
            <w:gridSpan w:val="12"/>
            <w:shd w:val="clear" w:color="auto" w:fill="D9D9D9"/>
          </w:tcPr>
          <w:p w:rsidR="00AC51DE" w:rsidRPr="003E0459" w:rsidRDefault="00AC51DE" w:rsidP="00281F66">
            <w:pPr>
              <w:pStyle w:val="TableParagraph"/>
              <w:spacing w:before="54"/>
              <w:ind w:right="158"/>
              <w:rPr>
                <w:rFonts w:cstheme="majorBidi"/>
                <w:b/>
                <w:bCs/>
              </w:rPr>
            </w:pPr>
            <w:r w:rsidRPr="003E0459">
              <w:rPr>
                <w:rFonts w:cstheme="majorBidi"/>
                <w:b/>
                <w:bCs/>
                <w:sz w:val="22"/>
              </w:rPr>
              <w:t>Number of symmetrical measurement points on a single diameter</w:t>
            </w:r>
          </w:p>
        </w:tc>
      </w:tr>
      <w:tr w:rsidR="00AC51DE" w:rsidRPr="003E0459" w:rsidTr="00281F66">
        <w:trPr>
          <w:trHeight w:val="638"/>
        </w:trPr>
        <w:tc>
          <w:tcPr>
            <w:tcW w:w="2535" w:type="dxa"/>
            <w:vMerge/>
            <w:tcBorders>
              <w:top w:val="nil"/>
            </w:tcBorders>
            <w:shd w:val="clear" w:color="auto" w:fill="D9D9D9"/>
          </w:tcPr>
          <w:p w:rsidR="00AC51DE" w:rsidRPr="003E0459" w:rsidRDefault="00AC51DE" w:rsidP="00281F66">
            <w:pPr>
              <w:ind w:right="158"/>
              <w:rPr>
                <w:rFonts w:cstheme="majorBidi"/>
                <w:sz w:val="2"/>
                <w:szCs w:val="2"/>
              </w:rPr>
            </w:pPr>
          </w:p>
        </w:tc>
        <w:tc>
          <w:tcPr>
            <w:tcW w:w="540" w:type="dxa"/>
          </w:tcPr>
          <w:p w:rsidR="00AC51DE" w:rsidRPr="003E0459" w:rsidRDefault="00AC51DE" w:rsidP="00281F66">
            <w:pPr>
              <w:pStyle w:val="TableParagraph"/>
              <w:spacing w:before="96"/>
              <w:ind w:right="158"/>
              <w:rPr>
                <w:rFonts w:cstheme="majorBidi"/>
                <w:sz w:val="20"/>
              </w:rPr>
            </w:pPr>
            <w:r w:rsidRPr="003E0459">
              <w:rPr>
                <w:rFonts w:cstheme="majorBidi"/>
                <w:sz w:val="20"/>
              </w:rPr>
              <w:t>2</w:t>
            </w:r>
          </w:p>
        </w:tc>
        <w:tc>
          <w:tcPr>
            <w:tcW w:w="538" w:type="dxa"/>
          </w:tcPr>
          <w:p w:rsidR="00AC51DE" w:rsidRPr="003E0459" w:rsidRDefault="00AC51DE" w:rsidP="00281F66">
            <w:pPr>
              <w:pStyle w:val="TableParagraph"/>
              <w:spacing w:before="96"/>
              <w:ind w:right="158"/>
              <w:rPr>
                <w:rFonts w:cstheme="majorBidi"/>
                <w:sz w:val="20"/>
              </w:rPr>
            </w:pPr>
            <w:r w:rsidRPr="003E0459">
              <w:rPr>
                <w:rFonts w:cstheme="majorBidi"/>
                <w:sz w:val="20"/>
              </w:rPr>
              <w:t>4</w:t>
            </w:r>
          </w:p>
        </w:tc>
        <w:tc>
          <w:tcPr>
            <w:tcW w:w="541" w:type="dxa"/>
          </w:tcPr>
          <w:p w:rsidR="00AC51DE" w:rsidRPr="003E0459" w:rsidRDefault="00AC51DE" w:rsidP="00281F66">
            <w:pPr>
              <w:pStyle w:val="TableParagraph"/>
              <w:spacing w:before="96"/>
              <w:ind w:right="158"/>
              <w:rPr>
                <w:rFonts w:cstheme="majorBidi"/>
                <w:sz w:val="20"/>
              </w:rPr>
            </w:pPr>
            <w:r w:rsidRPr="003E0459">
              <w:rPr>
                <w:rFonts w:cstheme="majorBidi"/>
                <w:sz w:val="20"/>
              </w:rPr>
              <w:t>6</w:t>
            </w:r>
          </w:p>
        </w:tc>
        <w:tc>
          <w:tcPr>
            <w:tcW w:w="541" w:type="dxa"/>
          </w:tcPr>
          <w:p w:rsidR="00AC51DE" w:rsidRPr="003E0459" w:rsidRDefault="00AC51DE" w:rsidP="00281F66">
            <w:pPr>
              <w:pStyle w:val="TableParagraph"/>
              <w:spacing w:before="96"/>
              <w:ind w:right="158"/>
              <w:rPr>
                <w:rFonts w:cstheme="majorBidi"/>
                <w:sz w:val="20"/>
              </w:rPr>
            </w:pPr>
            <w:r w:rsidRPr="003E0459">
              <w:rPr>
                <w:rFonts w:cstheme="majorBidi"/>
                <w:sz w:val="20"/>
              </w:rPr>
              <w:t>8</w:t>
            </w:r>
          </w:p>
        </w:tc>
        <w:tc>
          <w:tcPr>
            <w:tcW w:w="539" w:type="dxa"/>
          </w:tcPr>
          <w:p w:rsidR="00AC51DE" w:rsidRPr="003E0459" w:rsidRDefault="00AC51DE" w:rsidP="00281F66">
            <w:pPr>
              <w:pStyle w:val="TableParagraph"/>
              <w:spacing w:before="96"/>
              <w:ind w:right="158"/>
              <w:rPr>
                <w:rFonts w:cstheme="majorBidi"/>
                <w:sz w:val="20"/>
              </w:rPr>
            </w:pPr>
            <w:r w:rsidRPr="003E0459">
              <w:rPr>
                <w:rFonts w:cstheme="majorBidi"/>
                <w:sz w:val="20"/>
              </w:rPr>
              <w:t>11</w:t>
            </w:r>
          </w:p>
        </w:tc>
        <w:tc>
          <w:tcPr>
            <w:tcW w:w="541" w:type="dxa"/>
          </w:tcPr>
          <w:p w:rsidR="00AC51DE" w:rsidRPr="003E0459" w:rsidRDefault="00AC51DE" w:rsidP="00281F66">
            <w:pPr>
              <w:pStyle w:val="TableParagraph"/>
              <w:spacing w:before="96"/>
              <w:ind w:right="158"/>
              <w:rPr>
                <w:rFonts w:cstheme="majorBidi"/>
                <w:sz w:val="20"/>
              </w:rPr>
            </w:pPr>
            <w:r w:rsidRPr="003E0459">
              <w:rPr>
                <w:rFonts w:cstheme="majorBidi"/>
                <w:sz w:val="20"/>
              </w:rPr>
              <w:t>12</w:t>
            </w:r>
          </w:p>
        </w:tc>
        <w:tc>
          <w:tcPr>
            <w:tcW w:w="539" w:type="dxa"/>
          </w:tcPr>
          <w:p w:rsidR="00AC51DE" w:rsidRPr="003E0459" w:rsidRDefault="00AC51DE" w:rsidP="00281F66">
            <w:pPr>
              <w:pStyle w:val="TableParagraph"/>
              <w:spacing w:before="96"/>
              <w:ind w:right="158"/>
              <w:rPr>
                <w:rFonts w:cstheme="majorBidi"/>
                <w:sz w:val="20"/>
              </w:rPr>
            </w:pPr>
            <w:r w:rsidRPr="003E0459">
              <w:rPr>
                <w:rFonts w:cstheme="majorBidi"/>
                <w:sz w:val="20"/>
              </w:rPr>
              <w:t>14</w:t>
            </w:r>
          </w:p>
        </w:tc>
        <w:tc>
          <w:tcPr>
            <w:tcW w:w="541" w:type="dxa"/>
          </w:tcPr>
          <w:p w:rsidR="00AC51DE" w:rsidRPr="003E0459" w:rsidRDefault="00AC51DE" w:rsidP="00281F66">
            <w:pPr>
              <w:pStyle w:val="TableParagraph"/>
              <w:spacing w:before="96"/>
              <w:ind w:right="158"/>
              <w:rPr>
                <w:rFonts w:cstheme="majorBidi"/>
                <w:sz w:val="20"/>
              </w:rPr>
            </w:pPr>
            <w:r w:rsidRPr="003E0459">
              <w:rPr>
                <w:rFonts w:cstheme="majorBidi"/>
                <w:sz w:val="20"/>
              </w:rPr>
              <w:t>16</w:t>
            </w:r>
          </w:p>
        </w:tc>
        <w:tc>
          <w:tcPr>
            <w:tcW w:w="541" w:type="dxa"/>
          </w:tcPr>
          <w:p w:rsidR="00AC51DE" w:rsidRPr="003E0459" w:rsidRDefault="00AC51DE" w:rsidP="00281F66">
            <w:pPr>
              <w:pStyle w:val="TableParagraph"/>
              <w:spacing w:before="96"/>
              <w:ind w:right="158"/>
              <w:rPr>
                <w:rFonts w:cstheme="majorBidi"/>
                <w:sz w:val="20"/>
              </w:rPr>
            </w:pPr>
            <w:r w:rsidRPr="003E0459">
              <w:rPr>
                <w:rFonts w:cstheme="majorBidi"/>
                <w:sz w:val="20"/>
              </w:rPr>
              <w:t>18</w:t>
            </w:r>
          </w:p>
        </w:tc>
        <w:tc>
          <w:tcPr>
            <w:tcW w:w="539" w:type="dxa"/>
          </w:tcPr>
          <w:p w:rsidR="00AC51DE" w:rsidRPr="003E0459" w:rsidRDefault="00AC51DE" w:rsidP="00281F66">
            <w:pPr>
              <w:pStyle w:val="TableParagraph"/>
              <w:spacing w:before="96"/>
              <w:ind w:right="158"/>
              <w:rPr>
                <w:rFonts w:cstheme="majorBidi"/>
                <w:sz w:val="20"/>
              </w:rPr>
            </w:pPr>
            <w:r w:rsidRPr="003E0459">
              <w:rPr>
                <w:rFonts w:cstheme="majorBidi"/>
                <w:sz w:val="20"/>
              </w:rPr>
              <w:t>21</w:t>
            </w:r>
          </w:p>
        </w:tc>
        <w:tc>
          <w:tcPr>
            <w:tcW w:w="542" w:type="dxa"/>
          </w:tcPr>
          <w:p w:rsidR="00AC51DE" w:rsidRPr="003E0459" w:rsidRDefault="00AC51DE" w:rsidP="00281F66">
            <w:pPr>
              <w:pStyle w:val="TableParagraph"/>
              <w:spacing w:before="96"/>
              <w:ind w:right="158"/>
              <w:rPr>
                <w:rFonts w:cstheme="majorBidi"/>
                <w:sz w:val="20"/>
              </w:rPr>
            </w:pPr>
            <w:r w:rsidRPr="003E0459">
              <w:rPr>
                <w:rFonts w:cstheme="majorBidi"/>
                <w:sz w:val="20"/>
              </w:rPr>
              <w:t>22</w:t>
            </w:r>
          </w:p>
        </w:tc>
        <w:tc>
          <w:tcPr>
            <w:tcW w:w="539" w:type="dxa"/>
          </w:tcPr>
          <w:p w:rsidR="00AC51DE" w:rsidRPr="003E0459" w:rsidRDefault="00AC51DE" w:rsidP="00281F66">
            <w:pPr>
              <w:pStyle w:val="TableParagraph"/>
              <w:spacing w:before="96"/>
              <w:ind w:right="158"/>
              <w:rPr>
                <w:rFonts w:cstheme="majorBidi"/>
                <w:sz w:val="20"/>
              </w:rPr>
            </w:pPr>
            <w:r w:rsidRPr="003E0459">
              <w:rPr>
                <w:rFonts w:cstheme="majorBidi"/>
                <w:sz w:val="20"/>
              </w:rPr>
              <w:t>24</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w:t>
            </w:r>
          </w:p>
        </w:tc>
        <w:tc>
          <w:tcPr>
            <w:tcW w:w="540" w:type="dxa"/>
          </w:tcPr>
          <w:p w:rsidR="00AC51DE" w:rsidRPr="003E0459" w:rsidRDefault="00AC51DE" w:rsidP="00281F66">
            <w:pPr>
              <w:pStyle w:val="TableParagraph"/>
              <w:ind w:right="158"/>
              <w:rPr>
                <w:rFonts w:cstheme="majorBidi"/>
                <w:sz w:val="20"/>
              </w:rPr>
            </w:pPr>
            <w:r w:rsidRPr="003E0459">
              <w:rPr>
                <w:rFonts w:cstheme="majorBidi"/>
                <w:sz w:val="20"/>
              </w:rPr>
              <w:t>14.6</w:t>
            </w:r>
          </w:p>
        </w:tc>
        <w:tc>
          <w:tcPr>
            <w:tcW w:w="538" w:type="dxa"/>
          </w:tcPr>
          <w:p w:rsidR="00AC51DE" w:rsidRPr="003E0459" w:rsidRDefault="00AC51DE" w:rsidP="00281F66">
            <w:pPr>
              <w:pStyle w:val="TableParagraph"/>
              <w:ind w:right="158"/>
              <w:rPr>
                <w:rFonts w:cstheme="majorBidi"/>
                <w:sz w:val="20"/>
              </w:rPr>
            </w:pPr>
            <w:r w:rsidRPr="003E0459">
              <w:rPr>
                <w:rFonts w:cstheme="majorBidi"/>
                <w:sz w:val="20"/>
              </w:rPr>
              <w:t>6.7</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4.4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3.2</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2.6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2.1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1.8</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1.3</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1.1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1.1</w:t>
            </w:r>
          </w:p>
        </w:tc>
      </w:tr>
      <w:tr w:rsidR="00AC51DE" w:rsidRPr="003E0459" w:rsidTr="00281F66">
        <w:trPr>
          <w:trHeight w:val="446"/>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2</w:t>
            </w:r>
          </w:p>
        </w:tc>
        <w:tc>
          <w:tcPr>
            <w:tcW w:w="540" w:type="dxa"/>
          </w:tcPr>
          <w:p w:rsidR="00AC51DE" w:rsidRPr="003E0459" w:rsidRDefault="00AC51DE" w:rsidP="00281F66">
            <w:pPr>
              <w:pStyle w:val="TableParagraph"/>
              <w:ind w:right="158"/>
              <w:rPr>
                <w:rFonts w:cstheme="majorBidi"/>
                <w:sz w:val="20"/>
              </w:rPr>
            </w:pPr>
            <w:r w:rsidRPr="003E0459">
              <w:rPr>
                <w:rFonts w:cstheme="majorBidi"/>
                <w:sz w:val="20"/>
              </w:rPr>
              <w:t>85.4</w:t>
            </w:r>
          </w:p>
        </w:tc>
        <w:tc>
          <w:tcPr>
            <w:tcW w:w="538" w:type="dxa"/>
          </w:tcPr>
          <w:p w:rsidR="00AC51DE" w:rsidRPr="003E0459" w:rsidRDefault="00AC51DE" w:rsidP="00281F66">
            <w:pPr>
              <w:pStyle w:val="TableParagraph"/>
              <w:ind w:right="158"/>
              <w:rPr>
                <w:rFonts w:cstheme="majorBidi"/>
                <w:sz w:val="20"/>
              </w:rPr>
            </w:pPr>
            <w:r w:rsidRPr="003E0459">
              <w:rPr>
                <w:rFonts w:cstheme="majorBidi"/>
                <w:sz w:val="20"/>
              </w:rPr>
              <w:t>25.1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14.6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11.5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8.2</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6.7</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5.7</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4.9</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4.4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3.9</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3.5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3/2</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3</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r w:rsidRPr="003E0459">
              <w:rPr>
                <w:rFonts w:cstheme="majorBidi"/>
                <w:sz w:val="20"/>
              </w:rPr>
              <w:t>75.1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29.6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19.4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14.6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11.8</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9.9</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8.5</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7.5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6.7</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6.1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5.5</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4</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r w:rsidRPr="003E0459">
              <w:rPr>
                <w:rFonts w:cstheme="majorBidi"/>
                <w:sz w:val="20"/>
              </w:rPr>
              <w:t>93.3</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71.4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32.3</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22.6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17.7</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14.6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12.5</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11.9</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9.7</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8.7</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7.9</w:t>
            </w:r>
          </w:p>
        </w:tc>
      </w:tr>
      <w:tr w:rsidR="00AC51DE" w:rsidRPr="003E0459" w:rsidTr="00281F66">
        <w:trPr>
          <w:trHeight w:val="446"/>
        </w:trPr>
        <w:tc>
          <w:tcPr>
            <w:tcW w:w="2535" w:type="dxa"/>
          </w:tcPr>
          <w:p w:rsidR="00AC51DE" w:rsidRPr="003E0459" w:rsidRDefault="00AC51DE" w:rsidP="00281F66">
            <w:pPr>
              <w:pStyle w:val="TableParagraph"/>
              <w:spacing w:before="2"/>
              <w:ind w:right="158"/>
              <w:rPr>
                <w:rFonts w:cstheme="majorBidi"/>
                <w:sz w:val="20"/>
              </w:rPr>
            </w:pPr>
            <w:r w:rsidRPr="003E0459">
              <w:rPr>
                <w:rFonts w:cstheme="majorBidi"/>
                <w:sz w:val="20"/>
              </w:rPr>
              <w:t>5</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85.4</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67.7</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34.2</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25.1</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21.1</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16.9</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14.6</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12.9</w:t>
            </w:r>
          </w:p>
        </w:tc>
        <w:tc>
          <w:tcPr>
            <w:tcW w:w="542" w:type="dxa"/>
          </w:tcPr>
          <w:p w:rsidR="00AC51DE" w:rsidRPr="003E0459" w:rsidRDefault="00AC51DE" w:rsidP="00281F66">
            <w:pPr>
              <w:pStyle w:val="TableParagraph"/>
              <w:spacing w:before="2"/>
              <w:ind w:right="158"/>
              <w:rPr>
                <w:rFonts w:cstheme="majorBidi"/>
                <w:sz w:val="20"/>
              </w:rPr>
            </w:pPr>
            <w:r w:rsidRPr="003E0459">
              <w:rPr>
                <w:rFonts w:cstheme="majorBidi"/>
                <w:sz w:val="20"/>
              </w:rPr>
              <w:t>11.6</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11.5</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6</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95.6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81.6</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65.8</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35.6</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26.9</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22.1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18.8</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16.5</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14.6</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13.2</w:t>
            </w:r>
          </w:p>
        </w:tc>
      </w:tr>
      <w:tr w:rsidR="00AC51DE" w:rsidRPr="003E0459" w:rsidTr="00281F66">
        <w:trPr>
          <w:trHeight w:val="446"/>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7</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89.5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77.4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64.4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36.6</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28.3</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23.6</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21.4</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18.1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16.1</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8</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96.8</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85.4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75.1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63.4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37.5</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29.6</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25.1</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21.8</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19.4</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9</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91.8</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82.3</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73.1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62.5</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38.2</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31.6</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26.2</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23.1</w:t>
            </w:r>
          </w:p>
        </w:tc>
      </w:tr>
      <w:tr w:rsidR="00AC51DE" w:rsidRPr="003E0459" w:rsidTr="00281F66">
        <w:trPr>
          <w:trHeight w:val="446"/>
        </w:trPr>
        <w:tc>
          <w:tcPr>
            <w:tcW w:w="2535" w:type="dxa"/>
          </w:tcPr>
          <w:p w:rsidR="00AC51DE" w:rsidRPr="003E0459" w:rsidRDefault="00AC51DE" w:rsidP="00281F66">
            <w:pPr>
              <w:pStyle w:val="TableParagraph"/>
              <w:spacing w:before="2"/>
              <w:ind w:right="158"/>
              <w:rPr>
                <w:rFonts w:cstheme="majorBidi"/>
                <w:sz w:val="20"/>
              </w:rPr>
            </w:pPr>
            <w:r w:rsidRPr="003E0459">
              <w:rPr>
                <w:rFonts w:cstheme="majorBidi"/>
                <w:sz w:val="20"/>
              </w:rPr>
              <w:t>11</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97.4</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88.2</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79.9</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71.7</w:t>
            </w: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61.8</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38.8</w:t>
            </w:r>
          </w:p>
        </w:tc>
        <w:tc>
          <w:tcPr>
            <w:tcW w:w="542" w:type="dxa"/>
          </w:tcPr>
          <w:p w:rsidR="00AC51DE" w:rsidRPr="003E0459" w:rsidRDefault="00AC51DE" w:rsidP="00281F66">
            <w:pPr>
              <w:pStyle w:val="TableParagraph"/>
              <w:spacing w:before="2"/>
              <w:ind w:right="158"/>
              <w:rPr>
                <w:rFonts w:cstheme="majorBidi"/>
                <w:sz w:val="20"/>
              </w:rPr>
            </w:pPr>
            <w:r w:rsidRPr="003E0459">
              <w:rPr>
                <w:rFonts w:cstheme="majorBidi"/>
                <w:sz w:val="20"/>
              </w:rPr>
              <w:t>31.5</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27.2</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11</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93.3</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85.4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78.1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71.4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61.2</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39.3</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32.3</w:t>
            </w:r>
          </w:p>
        </w:tc>
      </w:tr>
      <w:tr w:rsidR="00AC51DE" w:rsidRPr="003E0459" w:rsidTr="00281F66">
        <w:trPr>
          <w:trHeight w:val="446"/>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12</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97.9</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91.1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83.1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76.4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69.4</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61.7</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39.8</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13</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94.3</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87.5</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81.2</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75.1</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68.5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61.2</w:t>
            </w:r>
          </w:p>
        </w:tc>
      </w:tr>
      <w:tr w:rsidR="00AC51DE" w:rsidRPr="003E0459" w:rsidTr="00281F66">
        <w:trPr>
          <w:trHeight w:val="445"/>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14</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98.2</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91.5</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85.4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79.6</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73.8</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67.7</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15</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95.1</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89.1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83.5</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78.2</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72.8</w:t>
            </w:r>
          </w:p>
        </w:tc>
      </w:tr>
      <w:tr w:rsidR="00AC51DE" w:rsidRPr="003E0459" w:rsidTr="00281F66">
        <w:trPr>
          <w:trHeight w:val="444"/>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16</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98.4</w:t>
            </w: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92.5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87.1</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82.1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77.1</w:t>
            </w:r>
          </w:p>
        </w:tc>
      </w:tr>
      <w:tr w:rsidR="00AC51DE" w:rsidRPr="003E0459" w:rsidTr="00281F66">
        <w:trPr>
          <w:trHeight w:val="446"/>
        </w:trPr>
        <w:tc>
          <w:tcPr>
            <w:tcW w:w="2535" w:type="dxa"/>
          </w:tcPr>
          <w:p w:rsidR="00AC51DE" w:rsidRPr="003E0459" w:rsidRDefault="00AC51DE" w:rsidP="00281F66">
            <w:pPr>
              <w:pStyle w:val="TableParagraph"/>
              <w:spacing w:before="2"/>
              <w:ind w:right="158"/>
              <w:rPr>
                <w:rFonts w:cstheme="majorBidi"/>
                <w:sz w:val="20"/>
              </w:rPr>
            </w:pPr>
            <w:r w:rsidRPr="003E0459">
              <w:rPr>
                <w:rFonts w:cstheme="majorBidi"/>
                <w:sz w:val="20"/>
              </w:rPr>
              <w:t>17</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spacing w:before="2"/>
              <w:ind w:right="158"/>
              <w:rPr>
                <w:rFonts w:cstheme="majorBidi"/>
                <w:sz w:val="20"/>
              </w:rPr>
            </w:pPr>
            <w:r w:rsidRPr="003E0459">
              <w:rPr>
                <w:rFonts w:cstheme="majorBidi"/>
                <w:sz w:val="20"/>
              </w:rPr>
              <w:t>95.6</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91.3</w:t>
            </w:r>
          </w:p>
        </w:tc>
        <w:tc>
          <w:tcPr>
            <w:tcW w:w="542" w:type="dxa"/>
          </w:tcPr>
          <w:p w:rsidR="00AC51DE" w:rsidRPr="003E0459" w:rsidRDefault="00AC51DE" w:rsidP="00281F66">
            <w:pPr>
              <w:pStyle w:val="TableParagraph"/>
              <w:spacing w:before="2"/>
              <w:ind w:right="158"/>
              <w:rPr>
                <w:rFonts w:cstheme="majorBidi"/>
                <w:sz w:val="20"/>
              </w:rPr>
            </w:pPr>
            <w:r w:rsidRPr="003E0459">
              <w:rPr>
                <w:rFonts w:cstheme="majorBidi"/>
                <w:sz w:val="20"/>
              </w:rPr>
              <w:t>85.4</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81.6</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18</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r w:rsidRPr="003E0459">
              <w:rPr>
                <w:rFonts w:cstheme="majorBidi"/>
                <w:sz w:val="20"/>
              </w:rPr>
              <w:t>98.6</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93.3</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88.4</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83.9</w:t>
            </w:r>
          </w:p>
        </w:tc>
      </w:tr>
      <w:tr w:rsidR="00AC51DE" w:rsidRPr="003E0459" w:rsidTr="00281F66">
        <w:trPr>
          <w:trHeight w:val="446"/>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19</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96.1</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91.3</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86.8</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21</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98.7</w:t>
            </w: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94.1</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89.5</w:t>
            </w:r>
          </w:p>
        </w:tc>
      </w:tr>
      <w:tr w:rsidR="00AC51DE" w:rsidRPr="003E0459" w:rsidTr="00281F66">
        <w:trPr>
          <w:trHeight w:val="443"/>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21</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2" w:type="dxa"/>
          </w:tcPr>
          <w:p w:rsidR="00AC51DE" w:rsidRPr="003E0459" w:rsidRDefault="00AC51DE" w:rsidP="00281F66">
            <w:pPr>
              <w:pStyle w:val="TableParagraph"/>
              <w:ind w:right="158"/>
              <w:rPr>
                <w:rFonts w:cstheme="majorBidi"/>
                <w:sz w:val="20"/>
              </w:rPr>
            </w:pPr>
            <w:r w:rsidRPr="003E0459">
              <w:rPr>
                <w:rFonts w:cstheme="majorBidi"/>
                <w:sz w:val="20"/>
              </w:rPr>
              <w:t>96.5</w:t>
            </w: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92.1</w:t>
            </w:r>
          </w:p>
        </w:tc>
      </w:tr>
      <w:tr w:rsidR="00AC51DE" w:rsidRPr="003E0459" w:rsidTr="00281F66">
        <w:trPr>
          <w:trHeight w:val="446"/>
        </w:trPr>
        <w:tc>
          <w:tcPr>
            <w:tcW w:w="2535" w:type="dxa"/>
          </w:tcPr>
          <w:p w:rsidR="00AC51DE" w:rsidRPr="003E0459" w:rsidRDefault="00AC51DE" w:rsidP="00281F66">
            <w:pPr>
              <w:pStyle w:val="TableParagraph"/>
              <w:spacing w:before="2"/>
              <w:ind w:right="158"/>
              <w:rPr>
                <w:rFonts w:cstheme="majorBidi"/>
                <w:sz w:val="20"/>
              </w:rPr>
            </w:pPr>
            <w:r w:rsidRPr="003E0459">
              <w:rPr>
                <w:rFonts w:cstheme="majorBidi"/>
                <w:sz w:val="20"/>
              </w:rPr>
              <w:t>22</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2" w:type="dxa"/>
          </w:tcPr>
          <w:p w:rsidR="00AC51DE" w:rsidRPr="003E0459" w:rsidRDefault="00AC51DE" w:rsidP="00281F66">
            <w:pPr>
              <w:pStyle w:val="TableParagraph"/>
              <w:spacing w:before="2"/>
              <w:ind w:right="158"/>
              <w:rPr>
                <w:rFonts w:cstheme="majorBidi"/>
                <w:sz w:val="20"/>
              </w:rPr>
            </w:pPr>
            <w:r w:rsidRPr="003E0459">
              <w:rPr>
                <w:rFonts w:cstheme="majorBidi"/>
                <w:sz w:val="20"/>
              </w:rPr>
              <w:t>98.9</w:t>
            </w:r>
          </w:p>
        </w:tc>
        <w:tc>
          <w:tcPr>
            <w:tcW w:w="539" w:type="dxa"/>
          </w:tcPr>
          <w:p w:rsidR="00AC51DE" w:rsidRPr="003E0459" w:rsidRDefault="00AC51DE" w:rsidP="00281F66">
            <w:pPr>
              <w:pStyle w:val="TableParagraph"/>
              <w:spacing w:before="2"/>
              <w:ind w:right="158"/>
              <w:rPr>
                <w:rFonts w:cstheme="majorBidi"/>
                <w:sz w:val="20"/>
              </w:rPr>
            </w:pPr>
            <w:r w:rsidRPr="003E0459">
              <w:rPr>
                <w:rFonts w:cstheme="majorBidi"/>
                <w:sz w:val="20"/>
              </w:rPr>
              <w:t>94.5</w:t>
            </w:r>
          </w:p>
        </w:tc>
      </w:tr>
      <w:tr w:rsidR="00AC51DE" w:rsidRPr="003E0459" w:rsidTr="00281F66">
        <w:trPr>
          <w:trHeight w:val="444"/>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23</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2"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96.8</w:t>
            </w:r>
          </w:p>
        </w:tc>
      </w:tr>
      <w:tr w:rsidR="00AC51DE" w:rsidRPr="003E0459" w:rsidTr="00281F66">
        <w:trPr>
          <w:trHeight w:val="445"/>
        </w:trPr>
        <w:tc>
          <w:tcPr>
            <w:tcW w:w="2535" w:type="dxa"/>
          </w:tcPr>
          <w:p w:rsidR="00AC51DE" w:rsidRPr="003E0459" w:rsidRDefault="00AC51DE" w:rsidP="00281F66">
            <w:pPr>
              <w:pStyle w:val="TableParagraph"/>
              <w:ind w:right="158"/>
              <w:rPr>
                <w:rFonts w:cstheme="majorBidi"/>
                <w:sz w:val="20"/>
              </w:rPr>
            </w:pPr>
            <w:r w:rsidRPr="003E0459">
              <w:rPr>
                <w:rFonts w:cstheme="majorBidi"/>
                <w:sz w:val="20"/>
              </w:rPr>
              <w:t>24</w:t>
            </w:r>
          </w:p>
        </w:tc>
        <w:tc>
          <w:tcPr>
            <w:tcW w:w="540" w:type="dxa"/>
          </w:tcPr>
          <w:p w:rsidR="00AC51DE" w:rsidRPr="003E0459" w:rsidRDefault="00AC51DE" w:rsidP="00281F66">
            <w:pPr>
              <w:pStyle w:val="TableParagraph"/>
              <w:ind w:right="158"/>
              <w:rPr>
                <w:rFonts w:cstheme="majorBidi"/>
                <w:sz w:val="20"/>
              </w:rPr>
            </w:pPr>
          </w:p>
        </w:tc>
        <w:tc>
          <w:tcPr>
            <w:tcW w:w="538"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41"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p>
        </w:tc>
        <w:tc>
          <w:tcPr>
            <w:tcW w:w="542" w:type="dxa"/>
          </w:tcPr>
          <w:p w:rsidR="00AC51DE" w:rsidRPr="003E0459" w:rsidRDefault="00AC51DE" w:rsidP="00281F66">
            <w:pPr>
              <w:pStyle w:val="TableParagraph"/>
              <w:ind w:right="158"/>
              <w:rPr>
                <w:rFonts w:cstheme="majorBidi"/>
                <w:sz w:val="20"/>
              </w:rPr>
            </w:pPr>
          </w:p>
        </w:tc>
        <w:tc>
          <w:tcPr>
            <w:tcW w:w="539" w:type="dxa"/>
          </w:tcPr>
          <w:p w:rsidR="00AC51DE" w:rsidRPr="003E0459" w:rsidRDefault="00AC51DE" w:rsidP="00281F66">
            <w:pPr>
              <w:pStyle w:val="TableParagraph"/>
              <w:ind w:right="158"/>
              <w:rPr>
                <w:rFonts w:cstheme="majorBidi"/>
                <w:sz w:val="20"/>
              </w:rPr>
            </w:pPr>
            <w:r w:rsidRPr="003E0459">
              <w:rPr>
                <w:rFonts w:cstheme="majorBidi"/>
                <w:sz w:val="20"/>
              </w:rPr>
              <w:t>99.9</w:t>
            </w:r>
          </w:p>
        </w:tc>
      </w:tr>
    </w:tbl>
    <w:p w:rsidR="00AC51DE" w:rsidRPr="003E0459" w:rsidRDefault="00AC51DE" w:rsidP="00AC51DE">
      <w:pPr>
        <w:ind w:right="158"/>
        <w:rPr>
          <w:rFonts w:cstheme="majorBidi"/>
          <w:sz w:val="20"/>
        </w:rPr>
        <w:sectPr w:rsidR="00AC51DE" w:rsidRPr="003E0459">
          <w:pgSz w:w="11910" w:h="16840"/>
          <w:pgMar w:top="1880" w:right="1480" w:bottom="280" w:left="1200" w:header="720" w:footer="720" w:gutter="0"/>
          <w:cols w:space="720"/>
        </w:sectPr>
      </w:pPr>
    </w:p>
    <w:p w:rsidR="00AC51DE" w:rsidRPr="003E0459" w:rsidRDefault="00AC51DE" w:rsidP="00AC51DE">
      <w:pPr>
        <w:pStyle w:val="BodyText"/>
        <w:spacing w:before="18" w:line="300" w:lineRule="auto"/>
        <w:ind w:right="158"/>
        <w:rPr>
          <w:rFonts w:cstheme="majorBidi"/>
        </w:rPr>
      </w:pPr>
      <w:r w:rsidRPr="003E0459">
        <w:rPr>
          <w:rFonts w:cstheme="majorBidi"/>
        </w:rPr>
        <w:lastRenderedPageBreak/>
        <w:t>If the maximum allowable number of ports is one and the sampling probe cannot cover all the measurement points, from among the points suggested in Figure 4-5 and Figure 4-6, those with the possibility to be measured are selected. This will increase the uncertainty level of flow velocity’s measurement. Thus, based on how much the results are rationally acceptable, such uncertainties can be reduced by repeating the measurement process (at least three times). Scientific reviews and analyses (e.g., fluid dynamics modeling) should also be performed to obtain the actual conditions of the flow as determined by the measurements.</w:t>
      </w:r>
    </w:p>
    <w:p w:rsidR="00AC51DE" w:rsidRPr="003E0459" w:rsidRDefault="00AC51DE" w:rsidP="00AC51DE">
      <w:pPr>
        <w:pStyle w:val="BodyText"/>
        <w:spacing w:line="385" w:lineRule="exact"/>
        <w:ind w:right="158"/>
        <w:rPr>
          <w:rFonts w:cstheme="majorBidi"/>
          <w:sz w:val="22"/>
        </w:rPr>
      </w:pPr>
      <w:r w:rsidRPr="003E0459">
        <w:rPr>
          <w:rFonts w:cstheme="majorBidi"/>
        </w:rPr>
        <w:t xml:space="preserve"> </w:t>
      </w:r>
    </w:p>
    <w:p w:rsidR="00AC51DE" w:rsidRPr="003E0459" w:rsidRDefault="00AC51DE" w:rsidP="00AC51DE">
      <w:pPr>
        <w:pStyle w:val="Heading6"/>
        <w:ind w:right="158"/>
        <w:rPr>
          <w:rFonts w:cstheme="majorBidi"/>
        </w:rPr>
      </w:pPr>
      <w:r w:rsidRPr="003E0459">
        <w:rPr>
          <w:rFonts w:cstheme="majorBidi"/>
        </w:rPr>
        <w:t>4-1-5-7 Measurement Steps</w:t>
      </w:r>
    </w:p>
    <w:p w:rsidR="00AC51DE" w:rsidRPr="003E0459" w:rsidRDefault="00AC51DE" w:rsidP="00AC51DE">
      <w:pPr>
        <w:pStyle w:val="BodyText"/>
        <w:spacing w:before="11"/>
        <w:ind w:right="158"/>
        <w:rPr>
          <w:rFonts w:cstheme="majorBidi"/>
          <w:b/>
          <w:sz w:val="15"/>
        </w:rPr>
      </w:pPr>
    </w:p>
    <w:p w:rsidR="00AC51DE" w:rsidRPr="003E0459" w:rsidRDefault="00AC51DE" w:rsidP="00AC51DE">
      <w:pPr>
        <w:pStyle w:val="BodyText"/>
        <w:numPr>
          <w:ilvl w:val="0"/>
          <w:numId w:val="32"/>
        </w:numPr>
        <w:spacing w:before="78"/>
        <w:ind w:right="158"/>
        <w:rPr>
          <w:rFonts w:cstheme="majorBidi"/>
        </w:rPr>
      </w:pPr>
      <w:r>
        <w:rPr>
          <w:rFonts w:cstheme="majorBidi"/>
          <w:sz w:val="20"/>
          <w:szCs w:val="20"/>
        </w:rPr>
        <w:t xml:space="preserve"> </w:t>
      </w:r>
      <w:r w:rsidRPr="003E0459">
        <w:rPr>
          <w:rFonts w:cstheme="majorBidi"/>
        </w:rPr>
        <w:t xml:space="preserve"> The device should be calibrated before use according to the recommended instructions provided by the manufacturer [9, 10, and 11].</w:t>
      </w:r>
    </w:p>
    <w:p w:rsidR="00AC51DE" w:rsidRPr="003E0459" w:rsidRDefault="00AC51DE" w:rsidP="00AC51DE">
      <w:pPr>
        <w:pStyle w:val="BodyText"/>
        <w:numPr>
          <w:ilvl w:val="0"/>
          <w:numId w:val="32"/>
        </w:numPr>
        <w:spacing w:before="95"/>
        <w:ind w:right="158"/>
        <w:rPr>
          <w:rFonts w:cstheme="majorBidi"/>
        </w:rPr>
      </w:pPr>
      <w:r>
        <w:rPr>
          <w:rFonts w:cstheme="majorBidi"/>
          <w:sz w:val="20"/>
          <w:szCs w:val="20"/>
        </w:rPr>
        <w:t xml:space="preserve"> </w:t>
      </w:r>
      <w:r w:rsidRPr="003E0459">
        <w:rPr>
          <w:rFonts w:cstheme="majorBidi"/>
        </w:rPr>
        <w:t xml:space="preserve"> Make sure the sensors are calibrated by measuring clean air (under such circumstances, calibrated the level of O</w:t>
      </w:r>
      <w:r w:rsidRPr="003E0459">
        <w:rPr>
          <w:rFonts w:cstheme="majorBidi"/>
          <w:vertAlign w:val="subscript"/>
        </w:rPr>
        <w:t>2</w:t>
      </w:r>
      <w:r w:rsidRPr="003E0459">
        <w:rPr>
          <w:rFonts w:cstheme="majorBidi"/>
        </w:rPr>
        <w:t xml:space="preserve"> and other gases would be 20.9% and zero, respectively).</w:t>
      </w:r>
    </w:p>
    <w:p w:rsidR="00AC51DE" w:rsidRPr="003E0459" w:rsidRDefault="00AC51DE" w:rsidP="00AC51DE">
      <w:pPr>
        <w:pStyle w:val="BodyText"/>
        <w:numPr>
          <w:ilvl w:val="0"/>
          <w:numId w:val="32"/>
        </w:numPr>
        <w:spacing w:before="97"/>
        <w:ind w:right="158"/>
        <w:rPr>
          <w:rFonts w:cstheme="majorBidi"/>
        </w:rPr>
      </w:pPr>
      <w:r>
        <w:rPr>
          <w:rFonts w:cstheme="majorBidi"/>
          <w:sz w:val="20"/>
          <w:szCs w:val="20"/>
        </w:rPr>
        <w:t xml:space="preserve"> </w:t>
      </w:r>
      <w:r w:rsidRPr="003E0459">
        <w:rPr>
          <w:rFonts w:cstheme="majorBidi"/>
        </w:rPr>
        <w:t xml:space="preserve"> Leak test should be conducted after each round of measurement.</w:t>
      </w:r>
    </w:p>
    <w:p w:rsidR="00AC51DE" w:rsidRPr="003E0459" w:rsidRDefault="00AC51DE" w:rsidP="00AC51DE">
      <w:pPr>
        <w:pStyle w:val="BodyText"/>
        <w:numPr>
          <w:ilvl w:val="0"/>
          <w:numId w:val="32"/>
        </w:numPr>
        <w:spacing w:before="95" w:line="300" w:lineRule="auto"/>
        <w:ind w:right="158"/>
        <w:rPr>
          <w:rFonts w:cstheme="majorBidi"/>
        </w:rPr>
      </w:pPr>
      <w:r w:rsidRPr="003E0459">
        <w:rPr>
          <w:rFonts w:cstheme="majorBidi"/>
        </w:rPr>
        <w:t>If a leak is detected, the O</w:t>
      </w:r>
      <w:r w:rsidRPr="003E0459">
        <w:rPr>
          <w:rFonts w:cstheme="majorBidi"/>
          <w:vertAlign w:val="subscript"/>
        </w:rPr>
        <w:t>2</w:t>
      </w:r>
      <w:r w:rsidRPr="003E0459">
        <w:rPr>
          <w:rFonts w:cstheme="majorBidi"/>
        </w:rPr>
        <w:t xml:space="preserve"> level shown by the device would be equal to the O</w:t>
      </w:r>
      <w:r w:rsidRPr="003E0459">
        <w:rPr>
          <w:rFonts w:cstheme="majorBidi"/>
          <w:vertAlign w:val="subscript"/>
        </w:rPr>
        <w:t>2</w:t>
      </w:r>
      <w:r w:rsidRPr="003E0459">
        <w:rPr>
          <w:rFonts w:cstheme="majorBidi"/>
        </w:rPr>
        <w:t xml:space="preserve"> level reported in fresh air. Potential leaks are investigated by blocking the gas suction path and reading the amount of gas sucked by the device sucked gas (flow rate of the device's pump).</w:t>
      </w:r>
    </w:p>
    <w:p w:rsidR="00AC51DE" w:rsidRPr="003E0459" w:rsidRDefault="00AC51DE" w:rsidP="00AC51DE">
      <w:pPr>
        <w:pStyle w:val="BodyText"/>
        <w:numPr>
          <w:ilvl w:val="0"/>
          <w:numId w:val="32"/>
        </w:numPr>
        <w:spacing w:before="2"/>
        <w:ind w:right="158"/>
        <w:rPr>
          <w:rFonts w:cstheme="majorBidi"/>
        </w:rPr>
      </w:pPr>
      <w:r w:rsidRPr="003E0459">
        <w:rPr>
          <w:rFonts w:cstheme="majorBidi"/>
        </w:rPr>
        <w:t xml:space="preserve">If no leak is detected, the flow rate obtained through direct reading would be zero. </w:t>
      </w:r>
    </w:p>
    <w:p w:rsidR="00AC51DE" w:rsidRPr="003E0459" w:rsidRDefault="00AC51DE" w:rsidP="00AC51DE">
      <w:pPr>
        <w:pStyle w:val="BodyText"/>
        <w:numPr>
          <w:ilvl w:val="0"/>
          <w:numId w:val="32"/>
        </w:numPr>
        <w:spacing w:before="95"/>
        <w:ind w:right="158"/>
        <w:rPr>
          <w:rFonts w:cstheme="majorBidi"/>
        </w:rPr>
      </w:pPr>
      <w:r>
        <w:rPr>
          <w:rFonts w:cstheme="majorBidi"/>
          <w:sz w:val="20"/>
          <w:szCs w:val="20"/>
        </w:rPr>
        <w:t xml:space="preserve"> </w:t>
      </w:r>
      <w:r w:rsidRPr="003E0459">
        <w:rPr>
          <w:rFonts w:cstheme="majorBidi"/>
        </w:rPr>
        <w:t xml:space="preserve"> Make sure all cables and connectors of sampling probes are securely attached to the measurement device.</w:t>
      </w:r>
    </w:p>
    <w:p w:rsidR="00AC51DE" w:rsidRPr="003E0459" w:rsidRDefault="00AC51DE" w:rsidP="00AC51DE">
      <w:pPr>
        <w:pStyle w:val="BodyText"/>
        <w:numPr>
          <w:ilvl w:val="0"/>
          <w:numId w:val="32"/>
        </w:numPr>
        <w:spacing w:before="97" w:line="300" w:lineRule="auto"/>
        <w:ind w:right="158"/>
        <w:rPr>
          <w:rFonts w:cstheme="majorBidi"/>
        </w:rPr>
      </w:pPr>
      <w:r>
        <w:rPr>
          <w:rFonts w:cstheme="majorBidi"/>
        </w:rPr>
        <w:t xml:space="preserve"> </w:t>
      </w:r>
      <w:r w:rsidRPr="003E0459">
        <w:rPr>
          <w:rFonts w:cstheme="majorBidi"/>
        </w:rPr>
        <w:t xml:space="preserve">Before conducting the measurement, make sure the equipment is in normal operation conditions [9, 10, and 11]. </w:t>
      </w:r>
      <w:r>
        <w:rPr>
          <w:rFonts w:cstheme="majorBidi"/>
        </w:rPr>
        <w:t xml:space="preserve"> </w:t>
      </w:r>
      <w:r w:rsidRPr="003E0459">
        <w:rPr>
          <w:rFonts w:cstheme="majorBidi"/>
        </w:rPr>
        <w:t>Before inserting the sampling probe into the chimney, make sure the sampling port is of an appropriate size. If the port's opening is larger than the sampling probe’s diameter, the space between the two should be filled with materials such as asbestos.</w:t>
      </w:r>
    </w:p>
    <w:p w:rsidR="00AC51DE" w:rsidRPr="003E0459" w:rsidRDefault="00AC51DE" w:rsidP="00AC51DE">
      <w:pPr>
        <w:pStyle w:val="BodyText"/>
        <w:numPr>
          <w:ilvl w:val="0"/>
          <w:numId w:val="32"/>
        </w:numPr>
        <w:spacing w:before="97"/>
        <w:ind w:right="158"/>
        <w:rPr>
          <w:rFonts w:cstheme="majorBidi"/>
        </w:rPr>
      </w:pPr>
      <w:r>
        <w:rPr>
          <w:rFonts w:cstheme="majorBidi"/>
          <w:sz w:val="20"/>
          <w:szCs w:val="20"/>
        </w:rPr>
        <w:t xml:space="preserve"> </w:t>
      </w:r>
      <w:r w:rsidRPr="003E0459">
        <w:rPr>
          <w:rFonts w:cstheme="majorBidi"/>
        </w:rPr>
        <w:t xml:space="preserve"> The device should be operated according to the instructions provided by the manufacturing company.</w:t>
      </w:r>
    </w:p>
    <w:p w:rsidR="00AC51DE" w:rsidRPr="003E0459" w:rsidRDefault="00AC51DE" w:rsidP="00AC51DE">
      <w:pPr>
        <w:pStyle w:val="BodyText"/>
        <w:numPr>
          <w:ilvl w:val="0"/>
          <w:numId w:val="32"/>
        </w:numPr>
        <w:spacing w:before="97"/>
        <w:ind w:right="158"/>
        <w:rPr>
          <w:rFonts w:cstheme="majorBidi"/>
          <w:sz w:val="20"/>
        </w:rPr>
      </w:pPr>
      <w:r>
        <w:rPr>
          <w:rFonts w:cstheme="majorBidi"/>
          <w:sz w:val="20"/>
        </w:rPr>
        <w:t xml:space="preserve"> </w:t>
      </w:r>
      <w:r w:rsidRPr="003E0459">
        <w:rPr>
          <w:rFonts w:cstheme="majorBidi"/>
        </w:rPr>
        <w:t xml:space="preserve"> In order to measure velocity, the probe should be placed in a direction perpendicular to the flow of gas in the chimney.</w:t>
      </w:r>
      <w:r>
        <w:rPr>
          <w:rFonts w:cstheme="majorBidi"/>
        </w:rPr>
        <w:t xml:space="preserve"> </w:t>
      </w:r>
    </w:p>
    <w:p w:rsidR="00AC51DE" w:rsidRPr="003E0459" w:rsidRDefault="00AC51DE" w:rsidP="00AC51DE">
      <w:pPr>
        <w:pStyle w:val="BodyText"/>
        <w:numPr>
          <w:ilvl w:val="0"/>
          <w:numId w:val="32"/>
        </w:numPr>
        <w:spacing w:before="97"/>
        <w:ind w:right="158"/>
        <w:rPr>
          <w:rFonts w:cstheme="majorBidi"/>
        </w:rPr>
      </w:pPr>
      <w:r>
        <w:rPr>
          <w:rFonts w:cstheme="majorBidi"/>
          <w:sz w:val="20"/>
          <w:szCs w:val="20"/>
        </w:rPr>
        <w:t xml:space="preserve"> </w:t>
      </w:r>
      <w:r w:rsidRPr="003E0459">
        <w:rPr>
          <w:rFonts w:cstheme="majorBidi"/>
        </w:rPr>
        <w:t xml:space="preserve"> The coefficient for </w:t>
      </w:r>
      <w:proofErr w:type="spellStart"/>
      <w:proofErr w:type="gramStart"/>
      <w:r w:rsidRPr="003E0459">
        <w:rPr>
          <w:rFonts w:cstheme="majorBidi"/>
        </w:rPr>
        <w:t>pitot</w:t>
      </w:r>
      <w:proofErr w:type="spellEnd"/>
      <w:proofErr w:type="gramEnd"/>
      <w:r w:rsidRPr="003E0459">
        <w:rPr>
          <w:rFonts w:cstheme="majorBidi"/>
        </w:rPr>
        <w:t xml:space="preserve"> tube is selected based in the type of the probe used in velocity measurement.</w:t>
      </w:r>
    </w:p>
    <w:p w:rsidR="00AC51DE" w:rsidRPr="003E0459" w:rsidRDefault="00AC51DE" w:rsidP="00AC51DE">
      <w:pPr>
        <w:pStyle w:val="BodyText"/>
        <w:numPr>
          <w:ilvl w:val="0"/>
          <w:numId w:val="32"/>
        </w:numPr>
        <w:spacing w:before="97"/>
        <w:ind w:right="158"/>
        <w:rPr>
          <w:rFonts w:cstheme="majorBidi"/>
          <w:sz w:val="20"/>
        </w:rPr>
      </w:pPr>
      <w:r>
        <w:rPr>
          <w:rFonts w:cstheme="majorBidi"/>
          <w:sz w:val="20"/>
        </w:rPr>
        <w:t xml:space="preserve"> </w:t>
      </w:r>
      <w:r w:rsidRPr="003E0459">
        <w:rPr>
          <w:rFonts w:cstheme="majorBidi"/>
        </w:rPr>
        <w:t xml:space="preserve"> The results should be recorded after the readings become stable [9, 10, and </w:t>
      </w:r>
      <w:r w:rsidRPr="003E0459">
        <w:rPr>
          <w:rFonts w:cstheme="majorBidi"/>
        </w:rPr>
        <w:lastRenderedPageBreak/>
        <w:t>11].</w:t>
      </w:r>
    </w:p>
    <w:p w:rsidR="00AC51DE" w:rsidRPr="003E0459" w:rsidRDefault="00AC51DE" w:rsidP="00AC51DE">
      <w:pPr>
        <w:pStyle w:val="BodyText"/>
        <w:numPr>
          <w:ilvl w:val="0"/>
          <w:numId w:val="32"/>
        </w:numPr>
        <w:spacing w:before="95"/>
        <w:ind w:right="158"/>
        <w:rPr>
          <w:rFonts w:cstheme="majorBidi"/>
          <w:sz w:val="20"/>
        </w:rPr>
      </w:pPr>
      <w:r>
        <w:rPr>
          <w:rFonts w:cstheme="majorBidi"/>
          <w:sz w:val="20"/>
        </w:rPr>
        <w:t xml:space="preserve"> </w:t>
      </w:r>
      <w:r w:rsidRPr="003E0459">
        <w:rPr>
          <w:rFonts w:cstheme="majorBidi"/>
        </w:rPr>
        <w:t xml:space="preserve"> The probe should not be left inside the chimney for a long time.</w:t>
      </w:r>
    </w:p>
    <w:p w:rsidR="00AC51DE" w:rsidRPr="003E0459" w:rsidRDefault="00AC51DE" w:rsidP="00AC51DE">
      <w:pPr>
        <w:pStyle w:val="BodyText"/>
        <w:numPr>
          <w:ilvl w:val="0"/>
          <w:numId w:val="32"/>
        </w:numPr>
        <w:spacing w:before="188"/>
        <w:ind w:right="158"/>
        <w:rPr>
          <w:rFonts w:cstheme="majorBidi"/>
          <w:sz w:val="20"/>
        </w:rPr>
      </w:pPr>
      <w:r>
        <w:rPr>
          <w:rFonts w:cstheme="majorBidi"/>
          <w:sz w:val="20"/>
        </w:rPr>
        <w:t xml:space="preserve"> </w:t>
      </w:r>
      <w:r w:rsidRPr="003E0459">
        <w:rPr>
          <w:rFonts w:cstheme="majorBidi"/>
        </w:rPr>
        <w:t xml:space="preserve"> The measurement should be repeated if the recorded data do not make sense.</w:t>
      </w:r>
    </w:p>
    <w:p w:rsidR="00AC51DE" w:rsidRPr="003E0459" w:rsidRDefault="00AC51DE" w:rsidP="00AC51DE">
      <w:pPr>
        <w:pStyle w:val="BodyText"/>
        <w:numPr>
          <w:ilvl w:val="0"/>
          <w:numId w:val="32"/>
        </w:numPr>
        <w:spacing w:before="97"/>
        <w:ind w:right="158"/>
        <w:rPr>
          <w:rFonts w:cstheme="majorBidi"/>
        </w:rPr>
      </w:pPr>
      <w:r>
        <w:rPr>
          <w:rFonts w:cstheme="majorBidi"/>
          <w:sz w:val="20"/>
          <w:szCs w:val="20"/>
        </w:rPr>
        <w:t xml:space="preserve"> </w:t>
      </w:r>
      <w:r w:rsidRPr="003E0459">
        <w:rPr>
          <w:rFonts w:cstheme="majorBidi"/>
        </w:rPr>
        <w:t xml:space="preserve"> After each reading, the device will be given a chance to cool down and reach the ambient temperature. After the readings become stable, the device will be used to get new readings.</w:t>
      </w:r>
    </w:p>
    <w:p w:rsidR="00AC51DE" w:rsidRPr="003E0459" w:rsidRDefault="00AC51DE" w:rsidP="00AC51DE">
      <w:pPr>
        <w:pStyle w:val="BodyText"/>
        <w:numPr>
          <w:ilvl w:val="0"/>
          <w:numId w:val="32"/>
        </w:numPr>
        <w:spacing w:before="97"/>
        <w:ind w:right="158"/>
        <w:rPr>
          <w:rFonts w:cstheme="majorBidi"/>
        </w:rPr>
      </w:pPr>
      <w:r>
        <w:rPr>
          <w:rFonts w:cstheme="majorBidi"/>
          <w:sz w:val="20"/>
          <w:szCs w:val="20"/>
        </w:rPr>
        <w:t xml:space="preserve"> </w:t>
      </w:r>
      <w:r w:rsidRPr="003E0459">
        <w:rPr>
          <w:rFonts w:cstheme="majorBidi"/>
        </w:rPr>
        <w:t>After each measurement, sensors are cleaned through clean air suction.</w:t>
      </w:r>
    </w:p>
    <w:p w:rsidR="00AC51DE" w:rsidRPr="003E0459" w:rsidRDefault="00AC51DE" w:rsidP="00AC51DE">
      <w:pPr>
        <w:pStyle w:val="BodyText"/>
        <w:ind w:right="158"/>
        <w:rPr>
          <w:rFonts w:cstheme="majorBidi"/>
          <w:sz w:val="20"/>
        </w:rPr>
      </w:pPr>
    </w:p>
    <w:p w:rsidR="00AC51DE" w:rsidRPr="003E0459" w:rsidRDefault="00AC51DE" w:rsidP="00AC51DE">
      <w:pPr>
        <w:pStyle w:val="Heading6"/>
        <w:spacing w:before="113"/>
        <w:ind w:right="158"/>
        <w:rPr>
          <w:rFonts w:cstheme="majorBidi"/>
        </w:rPr>
      </w:pPr>
      <w:r w:rsidRPr="003E0459">
        <w:rPr>
          <w:rFonts w:cstheme="majorBidi"/>
        </w:rPr>
        <w:t>4-1-5-8 Quality Assurance</w:t>
      </w:r>
    </w:p>
    <w:p w:rsidR="00AC51DE" w:rsidRPr="003E0459" w:rsidRDefault="00AC51DE" w:rsidP="00AC51DE">
      <w:pPr>
        <w:pStyle w:val="BodyText"/>
        <w:spacing w:before="15"/>
        <w:ind w:right="158"/>
        <w:rPr>
          <w:rFonts w:cstheme="majorBidi"/>
          <w:b/>
          <w:sz w:val="18"/>
        </w:rPr>
      </w:pPr>
    </w:p>
    <w:p w:rsidR="00AC51DE" w:rsidRPr="003E0459" w:rsidRDefault="00AC51DE" w:rsidP="00AC51DE">
      <w:pPr>
        <w:pStyle w:val="BodyText"/>
        <w:numPr>
          <w:ilvl w:val="0"/>
          <w:numId w:val="33"/>
        </w:numPr>
        <w:spacing w:before="27"/>
        <w:ind w:right="158"/>
        <w:rPr>
          <w:rFonts w:cstheme="majorBidi"/>
          <w:sz w:val="20"/>
        </w:rPr>
      </w:pPr>
      <w:r>
        <w:rPr>
          <w:rFonts w:cstheme="majorBidi"/>
          <w:sz w:val="20"/>
        </w:rPr>
        <w:t xml:space="preserve"> </w:t>
      </w:r>
      <w:r w:rsidRPr="003E0459">
        <w:rPr>
          <w:rFonts w:cstheme="majorBidi"/>
        </w:rPr>
        <w:t xml:space="preserve"> The results will be reviewed based on the points mentioned in Section 4-1-7-7.</w:t>
      </w:r>
    </w:p>
    <w:p w:rsidR="00AC51DE" w:rsidRPr="003E0459" w:rsidRDefault="00AC51DE" w:rsidP="00AC51DE">
      <w:pPr>
        <w:pStyle w:val="BodyText"/>
        <w:numPr>
          <w:ilvl w:val="0"/>
          <w:numId w:val="33"/>
        </w:numPr>
        <w:spacing w:before="97"/>
        <w:ind w:right="158"/>
        <w:rPr>
          <w:rFonts w:cstheme="majorBidi"/>
        </w:rPr>
      </w:pPr>
      <w:r>
        <w:rPr>
          <w:rFonts w:cstheme="majorBidi"/>
          <w:sz w:val="20"/>
          <w:szCs w:val="20"/>
        </w:rPr>
        <w:t xml:space="preserve"> </w:t>
      </w:r>
      <w:r w:rsidRPr="003E0459">
        <w:rPr>
          <w:rFonts w:cstheme="majorBidi"/>
        </w:rPr>
        <w:t xml:space="preserve"> All data should be recorded on pre-prepared worksheets.</w:t>
      </w:r>
    </w:p>
    <w:p w:rsidR="00AC51DE" w:rsidRPr="003E0459" w:rsidRDefault="00AC51DE" w:rsidP="00AC51DE">
      <w:pPr>
        <w:pStyle w:val="BodyText"/>
        <w:numPr>
          <w:ilvl w:val="0"/>
          <w:numId w:val="33"/>
        </w:numPr>
        <w:spacing w:before="97"/>
        <w:ind w:right="158"/>
        <w:rPr>
          <w:rFonts w:cstheme="majorBidi"/>
        </w:rPr>
      </w:pPr>
      <w:r>
        <w:rPr>
          <w:rFonts w:cstheme="majorBidi"/>
          <w:sz w:val="20"/>
          <w:szCs w:val="20"/>
        </w:rPr>
        <w:t xml:space="preserve"> </w:t>
      </w:r>
      <w:r w:rsidRPr="003E0459">
        <w:rPr>
          <w:rFonts w:cstheme="majorBidi"/>
        </w:rPr>
        <w:t xml:space="preserve"> At each step, the measurements should be repeated three times [9, 10, and 11].</w:t>
      </w:r>
    </w:p>
    <w:p w:rsidR="00AC51DE" w:rsidRPr="003E0459" w:rsidRDefault="00AC51DE" w:rsidP="00AC51DE">
      <w:pPr>
        <w:pStyle w:val="BodyText"/>
        <w:numPr>
          <w:ilvl w:val="0"/>
          <w:numId w:val="33"/>
        </w:numPr>
        <w:spacing w:before="95"/>
        <w:ind w:right="158"/>
        <w:rPr>
          <w:rFonts w:cstheme="majorBidi"/>
          <w:sz w:val="20"/>
        </w:rPr>
      </w:pPr>
      <w:r>
        <w:rPr>
          <w:rFonts w:cstheme="majorBidi"/>
          <w:sz w:val="20"/>
        </w:rPr>
        <w:t xml:space="preserve"> </w:t>
      </w:r>
      <w:r w:rsidRPr="003E0459">
        <w:rPr>
          <w:rFonts w:cstheme="majorBidi"/>
        </w:rPr>
        <w:t xml:space="preserve"> Device calibration should be performed at certain intervals and according to the instructions provided by the manufacturing company [9, 10, and 11].</w:t>
      </w:r>
    </w:p>
    <w:p w:rsidR="00AC51DE" w:rsidRPr="003E0459" w:rsidRDefault="00AC51DE" w:rsidP="00AC51DE">
      <w:pPr>
        <w:pStyle w:val="BodyText"/>
        <w:numPr>
          <w:ilvl w:val="0"/>
          <w:numId w:val="33"/>
        </w:numPr>
        <w:spacing w:before="97"/>
        <w:ind w:right="158"/>
        <w:rPr>
          <w:rFonts w:cstheme="majorBidi"/>
          <w:sz w:val="20"/>
        </w:rPr>
      </w:pPr>
      <w:r>
        <w:rPr>
          <w:rFonts w:cstheme="majorBidi"/>
          <w:sz w:val="20"/>
        </w:rPr>
        <w:t xml:space="preserve"> </w:t>
      </w:r>
      <w:r w:rsidRPr="003E0459">
        <w:rPr>
          <w:rFonts w:cstheme="majorBidi"/>
        </w:rPr>
        <w:t xml:space="preserve"> If any problem occurs in the measurement process, comments should be added to the worksheets.</w:t>
      </w:r>
    </w:p>
    <w:p w:rsidR="00AC51DE" w:rsidRPr="003E0459" w:rsidRDefault="00AC51DE" w:rsidP="00AC51DE">
      <w:pPr>
        <w:pStyle w:val="BodyText"/>
        <w:numPr>
          <w:ilvl w:val="0"/>
          <w:numId w:val="33"/>
        </w:numPr>
        <w:spacing w:before="95"/>
        <w:ind w:right="158"/>
        <w:rPr>
          <w:rFonts w:cstheme="majorBidi"/>
        </w:rPr>
      </w:pPr>
      <w:r>
        <w:rPr>
          <w:rFonts w:cstheme="majorBidi"/>
          <w:sz w:val="20"/>
          <w:szCs w:val="20"/>
        </w:rPr>
        <w:t xml:space="preserve"> </w:t>
      </w:r>
      <w:r w:rsidRPr="003E0459">
        <w:rPr>
          <w:rFonts w:cstheme="majorBidi"/>
        </w:rPr>
        <w:t xml:space="preserve"> Two devices should be used to record readings from a single point to guarantee maximum accuracy.</w:t>
      </w:r>
    </w:p>
    <w:p w:rsidR="00AC51DE" w:rsidRPr="003E0459" w:rsidRDefault="00AC51DE" w:rsidP="00AC51DE">
      <w:pPr>
        <w:pStyle w:val="BodyText"/>
        <w:ind w:right="158"/>
        <w:rPr>
          <w:rFonts w:cstheme="majorBidi"/>
          <w:sz w:val="20"/>
        </w:rPr>
      </w:pPr>
    </w:p>
    <w:p w:rsidR="00AC51DE" w:rsidRPr="003E0459" w:rsidRDefault="00AC51DE" w:rsidP="00AC51DE">
      <w:pPr>
        <w:pStyle w:val="Heading6"/>
        <w:spacing w:before="115"/>
        <w:ind w:right="158"/>
        <w:rPr>
          <w:rFonts w:cstheme="majorBidi"/>
        </w:rPr>
      </w:pPr>
      <w:r w:rsidRPr="003E0459">
        <w:rPr>
          <w:rFonts w:cstheme="majorBidi"/>
        </w:rPr>
        <w:t>4-1-6 Safety</w:t>
      </w:r>
    </w:p>
    <w:p w:rsidR="00AC51DE" w:rsidRPr="003E0459" w:rsidRDefault="00AC51DE" w:rsidP="00AC51DE">
      <w:pPr>
        <w:pStyle w:val="BodyText"/>
        <w:ind w:right="158"/>
        <w:rPr>
          <w:rFonts w:cstheme="majorBidi"/>
          <w:b/>
          <w:sz w:val="12"/>
        </w:rPr>
      </w:pPr>
    </w:p>
    <w:p w:rsidR="00AC51DE" w:rsidRPr="003E0459" w:rsidRDefault="00AC51DE" w:rsidP="00AC51DE">
      <w:pPr>
        <w:pStyle w:val="BodyText"/>
        <w:spacing w:before="17" w:line="300" w:lineRule="auto"/>
        <w:ind w:right="158"/>
        <w:rPr>
          <w:rFonts w:cstheme="majorBidi"/>
        </w:rPr>
      </w:pPr>
      <w:r w:rsidRPr="003E0459">
        <w:rPr>
          <w:rFonts w:cstheme="majorBidi"/>
        </w:rPr>
        <w:t>Adhering to the present guideline might involve handling hazardous substances or working under accident-prone conditions (e.g., working at heights). Thus, the necessary safety instructions should be followed before using the present guideline.</w:t>
      </w:r>
      <w:r>
        <w:rPr>
          <w:rFonts w:cstheme="majorBidi"/>
        </w:rPr>
        <w:t xml:space="preserve"> </w:t>
      </w:r>
      <w:r w:rsidRPr="003E0459">
        <w:rPr>
          <w:rFonts w:cstheme="majorBidi"/>
        </w:rPr>
        <w:t>The safety considerations mentioned in the measurement system’s (analyzer device) instruction can also be helpful.</w:t>
      </w:r>
    </w:p>
    <w:p w:rsidR="00AC51DE" w:rsidRPr="003E0459" w:rsidRDefault="00AC51DE" w:rsidP="00AC51DE">
      <w:pPr>
        <w:spacing w:line="384" w:lineRule="exact"/>
        <w:ind w:right="158"/>
        <w:rPr>
          <w:rFonts w:cstheme="majorBidi"/>
        </w:rPr>
        <w:sectPr w:rsidR="00AC51DE" w:rsidRPr="003E0459">
          <w:pgSz w:w="11910" w:h="16840"/>
          <w:pgMar w:top="1880" w:right="1480" w:bottom="280" w:left="1200" w:header="720" w:footer="720" w:gutter="0"/>
          <w:cols w:space="720"/>
        </w:sectPr>
      </w:pPr>
    </w:p>
    <w:p w:rsidR="00AC51DE" w:rsidRPr="003E0459" w:rsidRDefault="00AC51DE" w:rsidP="00AC51DE">
      <w:pPr>
        <w:pStyle w:val="Heading3"/>
        <w:spacing w:line="485" w:lineRule="exact"/>
        <w:ind w:left="0" w:right="158"/>
        <w:rPr>
          <w:rFonts w:cstheme="majorBidi"/>
          <w:b w:val="0"/>
          <w:bCs w:val="0"/>
          <w:sz w:val="2"/>
          <w:szCs w:val="2"/>
        </w:rPr>
      </w:pPr>
      <w:bookmarkStart w:id="17" w:name="_Toc517510846"/>
      <w:r w:rsidRPr="003E0459">
        <w:rPr>
          <w:rFonts w:cstheme="majorBidi"/>
        </w:rPr>
        <w:lastRenderedPageBreak/>
        <w:t>5. References</w:t>
      </w:r>
      <w:bookmarkEnd w:id="17"/>
    </w:p>
    <w:p w:rsidR="00AC51DE" w:rsidRPr="003E0459" w:rsidRDefault="00AC51DE" w:rsidP="00AC51DE">
      <w:pPr>
        <w:pStyle w:val="BodyText"/>
        <w:spacing w:before="4"/>
        <w:ind w:right="158"/>
        <w:rPr>
          <w:rFonts w:cstheme="majorBidi"/>
          <w:b/>
          <w:sz w:val="38"/>
        </w:rPr>
      </w:pPr>
    </w:p>
    <w:p w:rsidR="00AC51DE" w:rsidRPr="003E0459" w:rsidRDefault="00AC51DE" w:rsidP="00AC51DE">
      <w:pPr>
        <w:pStyle w:val="ListParagraph"/>
        <w:numPr>
          <w:ilvl w:val="0"/>
          <w:numId w:val="9"/>
        </w:numPr>
        <w:tabs>
          <w:tab w:val="left" w:pos="939"/>
        </w:tabs>
        <w:spacing w:line="360" w:lineRule="auto"/>
        <w:ind w:left="0" w:right="158" w:firstLine="0"/>
        <w:rPr>
          <w:rFonts w:cstheme="majorBidi"/>
          <w:sz w:val="24"/>
        </w:rPr>
      </w:pPr>
      <w:r w:rsidRPr="003E0459">
        <w:rPr>
          <w:rFonts w:cstheme="majorBidi"/>
          <w:sz w:val="24"/>
        </w:rPr>
        <w:t>Standard Operating Procedure, eleven, General Air Sampling Guidelines, U.S Environmental Protection Agency, 2003.</w:t>
      </w:r>
    </w:p>
    <w:p w:rsidR="00AC51DE" w:rsidRPr="003E0459" w:rsidRDefault="00AC51DE" w:rsidP="00AC51DE">
      <w:pPr>
        <w:pStyle w:val="ListParagraph"/>
        <w:numPr>
          <w:ilvl w:val="0"/>
          <w:numId w:val="9"/>
        </w:numPr>
        <w:tabs>
          <w:tab w:val="left" w:pos="939"/>
        </w:tabs>
        <w:spacing w:line="362" w:lineRule="auto"/>
        <w:ind w:left="0" w:right="158" w:firstLine="0"/>
        <w:rPr>
          <w:rFonts w:cstheme="majorBidi"/>
          <w:sz w:val="24"/>
        </w:rPr>
      </w:pPr>
      <w:proofErr w:type="spellStart"/>
      <w:r w:rsidRPr="003E0459">
        <w:rPr>
          <w:rFonts w:cstheme="majorBidi"/>
          <w:sz w:val="24"/>
        </w:rPr>
        <w:t>Colls</w:t>
      </w:r>
      <w:proofErr w:type="spellEnd"/>
      <w:r w:rsidRPr="003E0459">
        <w:rPr>
          <w:rFonts w:cstheme="majorBidi"/>
          <w:sz w:val="24"/>
        </w:rPr>
        <w:t xml:space="preserve">, J. and A. </w:t>
      </w:r>
      <w:proofErr w:type="spellStart"/>
      <w:r w:rsidRPr="003E0459">
        <w:rPr>
          <w:rFonts w:cstheme="majorBidi"/>
          <w:sz w:val="24"/>
        </w:rPr>
        <w:t>Tiwary</w:t>
      </w:r>
      <w:proofErr w:type="spellEnd"/>
      <w:r w:rsidRPr="003E0459">
        <w:rPr>
          <w:rFonts w:cstheme="majorBidi"/>
          <w:sz w:val="24"/>
        </w:rPr>
        <w:t>, Air Pollution: Measurement, Modeling and</w:t>
      </w:r>
      <w:r>
        <w:rPr>
          <w:rFonts w:cstheme="majorBidi"/>
          <w:sz w:val="24"/>
        </w:rPr>
        <w:t xml:space="preserve"> </w:t>
      </w:r>
      <w:r w:rsidRPr="003E0459">
        <w:rPr>
          <w:rFonts w:cstheme="majorBidi"/>
          <w:sz w:val="24"/>
        </w:rPr>
        <w:t>Mitigation, Third Edition. 2009: Taylor &amp; Francis.</w:t>
      </w:r>
    </w:p>
    <w:p w:rsidR="00AC51DE" w:rsidRPr="003E0459" w:rsidRDefault="00AC51DE" w:rsidP="00AC51DE">
      <w:pPr>
        <w:pStyle w:val="ListParagraph"/>
        <w:numPr>
          <w:ilvl w:val="0"/>
          <w:numId w:val="9"/>
        </w:numPr>
        <w:tabs>
          <w:tab w:val="left" w:pos="939"/>
        </w:tabs>
        <w:spacing w:line="360" w:lineRule="auto"/>
        <w:ind w:left="0" w:right="158" w:firstLine="0"/>
        <w:rPr>
          <w:rFonts w:cstheme="majorBidi"/>
          <w:sz w:val="24"/>
        </w:rPr>
      </w:pPr>
      <w:r w:rsidRPr="003E0459">
        <w:rPr>
          <w:rFonts w:cstheme="majorBidi"/>
          <w:sz w:val="24"/>
        </w:rPr>
        <w:t>Volatile Organic Compounds (Screening) 2549, National Institute for Occupational Safety and Health, 1996.</w:t>
      </w:r>
    </w:p>
    <w:p w:rsidR="00AC51DE" w:rsidRPr="003E0459" w:rsidRDefault="00AC51DE" w:rsidP="00AC51DE">
      <w:pPr>
        <w:pStyle w:val="ListParagraph"/>
        <w:numPr>
          <w:ilvl w:val="0"/>
          <w:numId w:val="9"/>
        </w:numPr>
        <w:tabs>
          <w:tab w:val="left" w:pos="939"/>
        </w:tabs>
        <w:spacing w:line="360" w:lineRule="auto"/>
        <w:ind w:left="0" w:right="158" w:firstLine="0"/>
        <w:rPr>
          <w:rFonts w:cstheme="majorBidi"/>
          <w:sz w:val="24"/>
        </w:rPr>
      </w:pPr>
      <w:proofErr w:type="gramStart"/>
      <w:r w:rsidRPr="003E0459">
        <w:rPr>
          <w:rFonts w:cstheme="majorBidi"/>
          <w:sz w:val="24"/>
        </w:rPr>
        <w:t>Agency.,</w:t>
      </w:r>
      <w:proofErr w:type="gramEnd"/>
      <w:r w:rsidRPr="003E0459">
        <w:rPr>
          <w:rFonts w:cstheme="majorBidi"/>
          <w:sz w:val="24"/>
        </w:rPr>
        <w:t xml:space="preserve"> U.S.E.P., Methods 1664, Revision B: n-Hexane Extractable Material (HEM; Oil and </w:t>
      </w:r>
      <w:r w:rsidRPr="003E0459">
        <w:rPr>
          <w:rFonts w:cstheme="majorBidi"/>
          <w:sz w:val="24"/>
        </w:rPr>
        <w:lastRenderedPageBreak/>
        <w:t>Grease ) and Silica Gel Treated n-Hexane</w:t>
      </w:r>
      <w:r>
        <w:rPr>
          <w:rFonts w:cstheme="majorBidi"/>
          <w:sz w:val="24"/>
        </w:rPr>
        <w:t xml:space="preserve"> </w:t>
      </w:r>
      <w:r w:rsidRPr="003E0459">
        <w:rPr>
          <w:rFonts w:cstheme="majorBidi"/>
          <w:sz w:val="24"/>
        </w:rPr>
        <w:t>Extractable</w:t>
      </w:r>
      <w:r>
        <w:rPr>
          <w:rFonts w:cstheme="majorBidi"/>
          <w:sz w:val="24"/>
        </w:rPr>
        <w:t xml:space="preserve"> </w:t>
      </w:r>
      <w:r w:rsidRPr="003E0459">
        <w:rPr>
          <w:rFonts w:cstheme="majorBidi"/>
          <w:sz w:val="24"/>
        </w:rPr>
        <w:t>Material (SGT-HEM; Non-polar Material) by Extraction and Gravimetry.2010.</w:t>
      </w:r>
    </w:p>
    <w:p w:rsidR="00AC51DE" w:rsidRPr="003E0459" w:rsidRDefault="00AC51DE" w:rsidP="00AC51DE">
      <w:pPr>
        <w:spacing w:before="2"/>
        <w:ind w:right="158"/>
        <w:rPr>
          <w:rFonts w:cstheme="majorBidi"/>
          <w:sz w:val="24"/>
          <w:szCs w:val="24"/>
        </w:rPr>
      </w:pPr>
      <w:r w:rsidRPr="003E0459">
        <w:rPr>
          <w:rFonts w:cstheme="majorBidi"/>
        </w:rPr>
        <w:t>5. Surface Water (</w:t>
      </w:r>
      <w:proofErr w:type="gramStart"/>
      <w:r w:rsidRPr="003E0459">
        <w:rPr>
          <w:rFonts w:cstheme="majorBidi"/>
        </w:rPr>
        <w:t>flows</w:t>
      </w:r>
      <w:proofErr w:type="gramEnd"/>
      <w:r w:rsidRPr="003E0459">
        <w:rPr>
          <w:rFonts w:cstheme="majorBidi"/>
        </w:rPr>
        <w:t>) Quality Monitoring Instruction, Issue: 522, 2010</w:t>
      </w:r>
    </w:p>
    <w:p w:rsidR="00AC51DE" w:rsidRPr="003E0459" w:rsidRDefault="00AC51DE" w:rsidP="00AC51DE">
      <w:pPr>
        <w:pStyle w:val="ListParagraph"/>
        <w:numPr>
          <w:ilvl w:val="0"/>
          <w:numId w:val="10"/>
        </w:numPr>
        <w:tabs>
          <w:tab w:val="left" w:pos="939"/>
        </w:tabs>
        <w:spacing w:before="172" w:line="360" w:lineRule="auto"/>
        <w:ind w:left="0" w:right="158" w:firstLine="0"/>
        <w:rPr>
          <w:rFonts w:cstheme="majorBidi"/>
          <w:sz w:val="24"/>
        </w:rPr>
      </w:pPr>
      <w:r w:rsidRPr="003E0459">
        <w:rPr>
          <w:rFonts w:cstheme="majorBidi"/>
          <w:sz w:val="24"/>
        </w:rPr>
        <w:t>Determination of Volatile Organic Compound Leaks, Method 21, Environmental Protection Agency.</w:t>
      </w:r>
    </w:p>
    <w:p w:rsidR="00AC51DE" w:rsidRPr="003E0459" w:rsidRDefault="00AC51DE" w:rsidP="00AC51DE">
      <w:pPr>
        <w:pStyle w:val="ListParagraph"/>
        <w:numPr>
          <w:ilvl w:val="0"/>
          <w:numId w:val="10"/>
        </w:numPr>
        <w:tabs>
          <w:tab w:val="left" w:pos="939"/>
        </w:tabs>
        <w:spacing w:line="360" w:lineRule="auto"/>
        <w:ind w:left="0" w:right="158" w:firstLine="0"/>
        <w:rPr>
          <w:rFonts w:cstheme="majorBidi"/>
          <w:sz w:val="24"/>
        </w:rPr>
      </w:pPr>
      <w:r w:rsidRPr="003E0459">
        <w:rPr>
          <w:rFonts w:cstheme="majorBidi"/>
          <w:sz w:val="24"/>
        </w:rPr>
        <w:t>EPA. Method 1 - Sample and Velocity Traverses for Stationary Sources. 40 CFR Part 60, Appendix A,</w:t>
      </w:r>
    </w:p>
    <w:p w:rsidR="00AC51DE" w:rsidRPr="003E0459" w:rsidRDefault="00AC51DE" w:rsidP="00AC51DE">
      <w:pPr>
        <w:pStyle w:val="ListParagraph"/>
        <w:numPr>
          <w:ilvl w:val="0"/>
          <w:numId w:val="10"/>
        </w:numPr>
        <w:tabs>
          <w:tab w:val="left" w:pos="939"/>
        </w:tabs>
        <w:spacing w:line="360" w:lineRule="auto"/>
        <w:ind w:left="0" w:right="158" w:firstLine="0"/>
        <w:rPr>
          <w:rFonts w:cstheme="majorBidi"/>
          <w:sz w:val="24"/>
        </w:rPr>
      </w:pPr>
      <w:r w:rsidRPr="003E0459">
        <w:rPr>
          <w:rFonts w:cstheme="majorBidi"/>
          <w:sz w:val="24"/>
        </w:rPr>
        <w:t xml:space="preserve">EPA. Method 2—Determination of Stack Gas Velocity and Volumetric Flow Rate (Type S </w:t>
      </w:r>
      <w:proofErr w:type="spellStart"/>
      <w:r w:rsidRPr="003E0459">
        <w:rPr>
          <w:rFonts w:cstheme="majorBidi"/>
          <w:sz w:val="24"/>
        </w:rPr>
        <w:t>Pitot</w:t>
      </w:r>
      <w:proofErr w:type="spellEnd"/>
      <w:r w:rsidRPr="003E0459">
        <w:rPr>
          <w:rFonts w:cstheme="majorBidi"/>
          <w:sz w:val="24"/>
        </w:rPr>
        <w:t xml:space="preserve"> Tube).</w:t>
      </w:r>
    </w:p>
    <w:p w:rsidR="00AC51DE" w:rsidRPr="003E0459" w:rsidRDefault="00AC51DE" w:rsidP="00AC51DE">
      <w:pPr>
        <w:pStyle w:val="ListParagraph"/>
        <w:numPr>
          <w:ilvl w:val="0"/>
          <w:numId w:val="10"/>
        </w:numPr>
        <w:tabs>
          <w:tab w:val="left" w:pos="939"/>
        </w:tabs>
        <w:spacing w:line="360" w:lineRule="auto"/>
        <w:ind w:left="0" w:right="158" w:firstLine="0"/>
        <w:rPr>
          <w:rFonts w:cstheme="majorBidi"/>
          <w:sz w:val="24"/>
        </w:rPr>
      </w:pPr>
      <w:r w:rsidRPr="003E0459">
        <w:rPr>
          <w:rFonts w:cstheme="majorBidi"/>
          <w:sz w:val="24"/>
        </w:rPr>
        <w:t>EPA. Method 3A - Determination of Oxygen and Carbon Dioxide Concentrations in Emissions from Stationary Sources (Instrumental Analyzer Procedure)</w:t>
      </w:r>
    </w:p>
    <w:p w:rsidR="00AC51DE" w:rsidRPr="003E0459" w:rsidRDefault="00AC51DE" w:rsidP="00AC51DE">
      <w:pPr>
        <w:pStyle w:val="ListParagraph"/>
        <w:numPr>
          <w:ilvl w:val="0"/>
          <w:numId w:val="10"/>
        </w:numPr>
        <w:tabs>
          <w:tab w:val="left" w:pos="939"/>
        </w:tabs>
        <w:spacing w:before="1" w:line="360" w:lineRule="auto"/>
        <w:ind w:left="0" w:right="158" w:firstLine="0"/>
        <w:rPr>
          <w:rFonts w:cstheme="majorBidi"/>
          <w:sz w:val="24"/>
        </w:rPr>
      </w:pPr>
      <w:r w:rsidRPr="003E0459">
        <w:rPr>
          <w:rFonts w:cstheme="majorBidi"/>
          <w:sz w:val="24"/>
        </w:rPr>
        <w:t>EPA. Method 6C- Determination of Sulfur Dioxide Emissions from Stationary Sources (Instrumental Analyzer Procedure).</w:t>
      </w:r>
    </w:p>
    <w:p w:rsidR="00AC51DE" w:rsidRPr="003E0459" w:rsidRDefault="00AC51DE" w:rsidP="00AC51DE">
      <w:pPr>
        <w:pStyle w:val="ListParagraph"/>
        <w:numPr>
          <w:ilvl w:val="0"/>
          <w:numId w:val="10"/>
        </w:numPr>
        <w:tabs>
          <w:tab w:val="left" w:pos="939"/>
        </w:tabs>
        <w:spacing w:line="360" w:lineRule="auto"/>
        <w:ind w:left="0" w:right="158" w:firstLine="0"/>
        <w:rPr>
          <w:rFonts w:cstheme="majorBidi"/>
          <w:sz w:val="24"/>
        </w:rPr>
      </w:pPr>
      <w:r w:rsidRPr="003E0459">
        <w:rPr>
          <w:rFonts w:cstheme="majorBidi"/>
          <w:sz w:val="24"/>
        </w:rPr>
        <w:t>EPA. Method 7E- Determination of Nitrogen Oxides Emissions from Stationary Sources (Instrumental Analyzer Procedure).</w:t>
      </w:r>
    </w:p>
    <w:p w:rsidR="00217DDB" w:rsidRPr="002960A6" w:rsidRDefault="00217DDB" w:rsidP="00B93370">
      <w:pPr>
        <w:spacing w:before="2"/>
        <w:ind w:left="142" w:right="55"/>
        <w:jc w:val="center"/>
        <w:rPr>
          <w:rFonts w:cstheme="majorBidi"/>
          <w:b/>
          <w:sz w:val="27"/>
        </w:rPr>
      </w:pPr>
    </w:p>
    <w:sectPr w:rsidR="00217DDB" w:rsidRPr="002960A6" w:rsidSect="00B03867">
      <w:type w:val="continuous"/>
      <w:pgSz w:w="11910" w:h="16840"/>
      <w:pgMar w:top="720" w:right="480" w:bottom="280" w:left="99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722" w:rsidRDefault="006E4722" w:rsidP="00D5307F">
      <w:r>
        <w:separator/>
      </w:r>
    </w:p>
  </w:endnote>
  <w:endnote w:type="continuationSeparator" w:id="0">
    <w:p w:rsidR="006E4722" w:rsidRDefault="006E4722" w:rsidP="00D5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altName w:val="B Titr"/>
    <w:panose1 w:val="000007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FF3D65" w:rsidRPr="00D43211" w:rsidTr="00FD2C92">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563478427"/>
            <w:docPartObj>
              <w:docPartGallery w:val="Page Numbers (Bottom of Page)"/>
              <w:docPartUnique/>
            </w:docPartObj>
          </w:sdtPr>
          <w:sdtEndPr/>
          <w:sdtContent>
            <w:sdt>
              <w:sdtPr>
                <w:rPr>
                  <w:rFonts w:hint="cs"/>
                  <w:b/>
                  <w:bCs/>
                  <w:sz w:val="15"/>
                  <w:szCs w:val="15"/>
                  <w:lang w:bidi="fa-IR"/>
                </w:rPr>
                <w:id w:val="98381352"/>
                <w:docPartObj>
                  <w:docPartGallery w:val="Page Numbers (Top of Page)"/>
                  <w:docPartUnique/>
                </w:docPartObj>
              </w:sdtPr>
              <w:sdtEndPr/>
              <w:sdtContent>
                <w:p w:rsidR="00FF3D65" w:rsidRPr="00D43211" w:rsidRDefault="00FF3D65" w:rsidP="00D5307F">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4B3101">
                    <w:rPr>
                      <w:b/>
                      <w:bCs/>
                      <w:noProof/>
                      <w:sz w:val="15"/>
                      <w:szCs w:val="15"/>
                      <w:lang w:bidi="fa-IR"/>
                    </w:rPr>
                    <w:t>91</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4B3101">
                    <w:rPr>
                      <w:b/>
                      <w:bCs/>
                      <w:noProof/>
                      <w:sz w:val="15"/>
                      <w:szCs w:val="15"/>
                      <w:lang w:bidi="fa-IR"/>
                    </w:rPr>
                    <w:t>92</w:t>
                  </w:r>
                  <w:r w:rsidRPr="00D43211">
                    <w:rPr>
                      <w:b/>
                      <w:bCs/>
                      <w:sz w:val="15"/>
                      <w:szCs w:val="15"/>
                      <w:lang w:bidi="fa-IR"/>
                    </w:rPr>
                    <w:fldChar w:fldCharType="end"/>
                  </w:r>
                </w:p>
              </w:sdtContent>
            </w:sdt>
          </w:sdtContent>
        </w:sdt>
        <w:p w:rsidR="00FF3D65" w:rsidRPr="00D43211" w:rsidRDefault="00FF3D65" w:rsidP="00D5307F">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FF3D65" w:rsidRPr="00D43211" w:rsidRDefault="00FF3D65" w:rsidP="00D5307F">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FF3D65" w:rsidRDefault="00FF3D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722" w:rsidRDefault="006E4722" w:rsidP="00D5307F">
      <w:r>
        <w:separator/>
      </w:r>
    </w:p>
  </w:footnote>
  <w:footnote w:type="continuationSeparator" w:id="0">
    <w:p w:rsidR="006E4722" w:rsidRDefault="006E4722" w:rsidP="00D53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DB" w:rsidRDefault="00217DDB" w:rsidP="00D5307F">
    <w:pPr>
      <w:pStyle w:val="Header"/>
      <w:rPr>
        <w:sz w:val="20"/>
        <w:szCs w:val="20"/>
      </w:rPr>
    </w:pPr>
  </w:p>
  <w:p w:rsidR="00217DDB" w:rsidRDefault="00217DDB" w:rsidP="00D5307F">
    <w:pPr>
      <w:pStyle w:val="Header"/>
      <w:rPr>
        <w:sz w:val="20"/>
        <w:szCs w:val="20"/>
      </w:rPr>
    </w:pPr>
  </w:p>
  <w:p w:rsidR="00FF3D65" w:rsidRPr="00D5307F" w:rsidRDefault="006E4722" w:rsidP="00D5307F">
    <w:pPr>
      <w:pStyle w:val="Header"/>
      <w:rPr>
        <w:sz w:val="20"/>
        <w:szCs w:val="20"/>
      </w:rPr>
    </w:pPr>
    <w:r>
      <w:rPr>
        <w:rFonts w:ascii="B Nazanin" w:hAnsi="B Nazanin"/>
        <w:noProof/>
        <w:sz w:val="20"/>
        <w:szCs w:val="20"/>
      </w:rPr>
      <w:pict>
        <v:group id="Group 2" o:spid="_x0000_s2049" style="position:absolute;margin-left:309.25pt;margin-top:-8.2pt;width:179.85pt;height:81.15pt;z-index:-251657216;mso-width-relative:margin;mso-height-relative:margin" coordorigin="845,-875" coordsize="43272,21469" wrapcoords="7380 0 7380 9600 -90 11800 -90 21400 21600 21400 21600 11800 15660 9600 15660 0 7380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0" type="#_x0000_t75" style="position:absolute;left:16075;top:-875;width:15991;height:11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">
            <v:imagedata r:id="rId1" o:title=""/>
            <v:path arrowok="t"/>
          </v:shape>
          <v:shapetype id="_x0000_t202" coordsize="21600,21600" o:spt="202" path="m,l,21600r21600,l21600,xe">
            <v:stroke joinstyle="miter"/>
            <v:path gradientshapeok="t" o:connecttype="rect"/>
          </v:shapetype>
          <v:shape id="Text Box 2" o:spid="_x0000_s2051" type="#_x0000_t202" style="position:absolute;left:845;top:11032;width:43272;height:9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style="mso-next-textbox:#Text Box 2">
              <w:txbxContent>
                <w:p w:rsidR="00FF3D65" w:rsidRPr="00372B71" w:rsidRDefault="00FF3D65" w:rsidP="00D5307F">
                  <w:pPr>
                    <w:jc w:val="center"/>
                    <w:rPr>
                      <w:rFonts w:ascii="Times New Roman" w:cstheme="majorBidi"/>
                      <w:b/>
                      <w:bCs/>
                      <w:sz w:val="22"/>
                      <w:rtl/>
                    </w:rPr>
                  </w:pPr>
                  <w:r w:rsidRPr="00372B71">
                    <w:rPr>
                      <w:rFonts w:cstheme="majorBidi"/>
                      <w:b/>
                      <w:bCs/>
                      <w:sz w:val="16"/>
                      <w:szCs w:val="16"/>
                    </w:rPr>
                    <w:t>National Iranian Oil Company</w:t>
                  </w:r>
                </w:p>
                <w:p w:rsidR="00FF3D65" w:rsidRPr="00E11831" w:rsidRDefault="00FF3D65" w:rsidP="00D5307F">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ight"/>
        </v:group>
      </w:pict>
    </w:r>
  </w:p>
  <w:tbl>
    <w:tblPr>
      <w:tblStyle w:val="TableGrid"/>
      <w:bidiVisual/>
      <w:tblW w:w="9070" w:type="dxa"/>
      <w:tblInd w:w="1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FF3D65" w:rsidRPr="00D5307F" w:rsidTr="00FF3D65">
      <w:trPr>
        <w:trHeight w:val="912"/>
      </w:trPr>
      <w:tc>
        <w:tcPr>
          <w:tcW w:w="9070" w:type="dxa"/>
        </w:tcPr>
        <w:p w:rsidR="00FF3D65" w:rsidRPr="00FF3D65" w:rsidRDefault="00FF3D65" w:rsidP="00FF3D65">
          <w:pPr>
            <w:ind w:right="250"/>
            <w:rPr>
              <w:rFonts w:asciiTheme="minorHAnsi" w:hAnsiTheme="minorHAnsi" w:cstheme="minorHAnsi"/>
              <w:b/>
              <w:bCs/>
              <w:sz w:val="16"/>
              <w:szCs w:val="16"/>
            </w:rPr>
          </w:pPr>
          <w:r w:rsidRPr="00FF3D65">
            <w:rPr>
              <w:rFonts w:cstheme="majorBidi"/>
              <w:sz w:val="22"/>
              <w:szCs w:val="18"/>
            </w:rPr>
            <w:t>Air and Wastewater Pollutants Monitoring Guideline</w:t>
          </w:r>
          <w:r w:rsidRPr="00FF3D65">
            <w:rPr>
              <w:rFonts w:asciiTheme="minorHAnsi" w:hAnsiTheme="minorHAnsi" w:cstheme="minorHAnsi"/>
              <w:b/>
              <w:bCs/>
              <w:spacing w:val="6"/>
              <w:sz w:val="16"/>
              <w:szCs w:val="16"/>
            </w:rPr>
            <w:t xml:space="preserve"> </w:t>
          </w:r>
        </w:p>
        <w:p w:rsidR="00FF3D65" w:rsidRPr="00D5307F" w:rsidRDefault="00FF3D65" w:rsidP="00FF3D65">
          <w:pPr>
            <w:pStyle w:val="Header"/>
            <w:rPr>
              <w:rFonts w:ascii="Calibri" w:hAnsi="Calibri"/>
              <w:b/>
              <w:bCs/>
              <w:sz w:val="20"/>
              <w:szCs w:val="20"/>
            </w:rPr>
          </w:pPr>
          <w:r w:rsidRPr="00D5307F">
            <w:rPr>
              <w:rFonts w:ascii="Calibri" w:hAnsi="Calibri"/>
              <w:b/>
              <w:bCs/>
              <w:sz w:val="20"/>
              <w:szCs w:val="20"/>
            </w:rPr>
            <w:t>No. of Review : 0       Date of review :</w:t>
          </w:r>
          <w:r>
            <w:rPr>
              <w:rFonts w:ascii="Calibri" w:hAnsi="Calibri"/>
              <w:b/>
              <w:bCs/>
              <w:sz w:val="20"/>
              <w:szCs w:val="20"/>
            </w:rPr>
            <w:t xml:space="preserve">29 </w:t>
          </w:r>
          <w:proofErr w:type="spellStart"/>
          <w:r>
            <w:rPr>
              <w:rFonts w:ascii="Calibri" w:hAnsi="Calibri"/>
              <w:b/>
              <w:bCs/>
              <w:sz w:val="20"/>
              <w:szCs w:val="20"/>
            </w:rPr>
            <w:t>jULY</w:t>
          </w:r>
          <w:proofErr w:type="spellEnd"/>
          <w:r w:rsidRPr="00D5307F">
            <w:rPr>
              <w:rFonts w:ascii="Calibri" w:hAnsi="Calibri"/>
              <w:b/>
              <w:bCs/>
              <w:sz w:val="20"/>
              <w:szCs w:val="20"/>
            </w:rPr>
            <w:t xml:space="preserve"> 201</w:t>
          </w:r>
          <w:r>
            <w:rPr>
              <w:rFonts w:ascii="Calibri" w:hAnsi="Calibri"/>
              <w:b/>
              <w:bCs/>
              <w:sz w:val="20"/>
              <w:szCs w:val="20"/>
            </w:rPr>
            <w:t>7</w:t>
          </w:r>
          <w:r w:rsidRPr="00D5307F">
            <w:rPr>
              <w:rFonts w:ascii="Calibri" w:hAnsi="Calibri"/>
              <w:b/>
              <w:bCs/>
              <w:sz w:val="20"/>
              <w:szCs w:val="20"/>
            </w:rPr>
            <w:t xml:space="preserve">     </w:t>
          </w:r>
        </w:p>
        <w:p w:rsidR="00FF3D65" w:rsidRPr="00D5307F" w:rsidRDefault="00FF3D65" w:rsidP="00D5307F">
          <w:pPr>
            <w:pStyle w:val="Header"/>
            <w:bidi/>
            <w:jc w:val="right"/>
            <w:rPr>
              <w:sz w:val="20"/>
              <w:szCs w:val="20"/>
            </w:rPr>
          </w:pPr>
          <w:r w:rsidRPr="00D5307F">
            <w:rPr>
              <w:rFonts w:ascii="Calibri" w:hAnsi="Calibri"/>
              <w:b/>
              <w:bCs/>
              <w:sz w:val="20"/>
              <w:szCs w:val="20"/>
            </w:rPr>
            <w:t xml:space="preserve"> </w:t>
          </w:r>
          <w:r w:rsidRPr="00D5307F">
            <w:rPr>
              <w:rFonts w:ascii="Calibri" w:hAnsi="Calibri"/>
              <w:b/>
              <w:bCs/>
              <w:sz w:val="16"/>
              <w:szCs w:val="16"/>
            </w:rPr>
            <w:t>Document code :</w:t>
          </w:r>
          <w:r w:rsidRPr="00D5307F">
            <w:rPr>
              <w:rFonts w:ascii="Calibri" w:hAnsi="Calibri"/>
              <w:b/>
              <w:bCs/>
              <w:sz w:val="20"/>
              <w:szCs w:val="20"/>
            </w:rPr>
            <w:t xml:space="preserve"> NIOC-HSE-TR-RU-043-00</w:t>
          </w:r>
        </w:p>
      </w:tc>
    </w:tr>
  </w:tbl>
  <w:p w:rsidR="00FF3D65" w:rsidRPr="00D5307F" w:rsidRDefault="00FF3D65">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1DE" w:rsidRPr="0007546F" w:rsidRDefault="00AC51DE" w:rsidP="0007546F">
    <w:pPr>
      <w:pStyle w:val="Header"/>
      <w:rPr>
        <w:sz w:val="24"/>
        <w:szCs w:val="20"/>
      </w:rPr>
    </w:pPr>
  </w:p>
  <w:p w:rsidR="00AC51DE" w:rsidRPr="0007546F" w:rsidRDefault="00AC51DE" w:rsidP="0007546F">
    <w:pPr>
      <w:pStyle w:val="Header"/>
      <w:rPr>
        <w:sz w:val="24"/>
        <w:szCs w:val="20"/>
      </w:rPr>
    </w:pPr>
  </w:p>
  <w:p w:rsidR="00AC51DE" w:rsidRPr="0007546F" w:rsidRDefault="00AC51DE">
    <w:pPr>
      <w:pStyle w:val="Header"/>
      <w:rPr>
        <w:sz w:val="24"/>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1C8"/>
    <w:multiLevelType w:val="hybridMultilevel"/>
    <w:tmpl w:val="78E46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5A3783"/>
    <w:multiLevelType w:val="hybridMultilevel"/>
    <w:tmpl w:val="FC226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42141"/>
    <w:multiLevelType w:val="hybridMultilevel"/>
    <w:tmpl w:val="FBA0AB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72576C"/>
    <w:multiLevelType w:val="hybridMultilevel"/>
    <w:tmpl w:val="232A6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33599E"/>
    <w:multiLevelType w:val="hybridMultilevel"/>
    <w:tmpl w:val="6AD276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4A39B5"/>
    <w:multiLevelType w:val="hybridMultilevel"/>
    <w:tmpl w:val="FFDEB4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394535"/>
    <w:multiLevelType w:val="hybridMultilevel"/>
    <w:tmpl w:val="738C5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51716C"/>
    <w:multiLevelType w:val="hybridMultilevel"/>
    <w:tmpl w:val="1E0628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919FC"/>
    <w:multiLevelType w:val="hybridMultilevel"/>
    <w:tmpl w:val="EC84215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03D6A43"/>
    <w:multiLevelType w:val="hybridMultilevel"/>
    <w:tmpl w:val="8FB46A58"/>
    <w:lvl w:ilvl="0" w:tplc="1FB84606">
      <w:start w:val="1"/>
      <w:numFmt w:val="decimal"/>
      <w:lvlText w:val="%1."/>
      <w:lvlJc w:val="left"/>
      <w:pPr>
        <w:ind w:left="938" w:hanging="360"/>
      </w:pPr>
      <w:rPr>
        <w:rFonts w:ascii="Times New Roman" w:eastAsia="Times New Roman" w:hAnsi="Times New Roman" w:cs="Times New Roman" w:hint="default"/>
        <w:sz w:val="24"/>
        <w:szCs w:val="24"/>
        <w:lang w:val="en-US" w:eastAsia="en-US" w:bidi="en-US"/>
      </w:rPr>
    </w:lvl>
    <w:lvl w:ilvl="1" w:tplc="B3D688AC">
      <w:numFmt w:val="bullet"/>
      <w:lvlText w:val="•"/>
      <w:lvlJc w:val="left"/>
      <w:pPr>
        <w:ind w:left="1768" w:hanging="360"/>
      </w:pPr>
      <w:rPr>
        <w:rFonts w:hint="default"/>
        <w:lang w:val="en-US" w:eastAsia="en-US" w:bidi="en-US"/>
      </w:rPr>
    </w:lvl>
    <w:lvl w:ilvl="2" w:tplc="B0C03548">
      <w:numFmt w:val="bullet"/>
      <w:lvlText w:val="•"/>
      <w:lvlJc w:val="left"/>
      <w:pPr>
        <w:ind w:left="2597" w:hanging="360"/>
      </w:pPr>
      <w:rPr>
        <w:rFonts w:hint="default"/>
        <w:lang w:val="en-US" w:eastAsia="en-US" w:bidi="en-US"/>
      </w:rPr>
    </w:lvl>
    <w:lvl w:ilvl="3" w:tplc="531A9F18">
      <w:numFmt w:val="bullet"/>
      <w:lvlText w:val="•"/>
      <w:lvlJc w:val="left"/>
      <w:pPr>
        <w:ind w:left="3425" w:hanging="360"/>
      </w:pPr>
      <w:rPr>
        <w:rFonts w:hint="default"/>
        <w:lang w:val="en-US" w:eastAsia="en-US" w:bidi="en-US"/>
      </w:rPr>
    </w:lvl>
    <w:lvl w:ilvl="4" w:tplc="E6CA5148">
      <w:numFmt w:val="bullet"/>
      <w:lvlText w:val="•"/>
      <w:lvlJc w:val="left"/>
      <w:pPr>
        <w:ind w:left="4254" w:hanging="360"/>
      </w:pPr>
      <w:rPr>
        <w:rFonts w:hint="default"/>
        <w:lang w:val="en-US" w:eastAsia="en-US" w:bidi="en-US"/>
      </w:rPr>
    </w:lvl>
    <w:lvl w:ilvl="5" w:tplc="99303DFE">
      <w:numFmt w:val="bullet"/>
      <w:lvlText w:val="•"/>
      <w:lvlJc w:val="left"/>
      <w:pPr>
        <w:ind w:left="5083" w:hanging="360"/>
      </w:pPr>
      <w:rPr>
        <w:rFonts w:hint="default"/>
        <w:lang w:val="en-US" w:eastAsia="en-US" w:bidi="en-US"/>
      </w:rPr>
    </w:lvl>
    <w:lvl w:ilvl="6" w:tplc="B204E11C">
      <w:numFmt w:val="bullet"/>
      <w:lvlText w:val="•"/>
      <w:lvlJc w:val="left"/>
      <w:pPr>
        <w:ind w:left="5911" w:hanging="360"/>
      </w:pPr>
      <w:rPr>
        <w:rFonts w:hint="default"/>
        <w:lang w:val="en-US" w:eastAsia="en-US" w:bidi="en-US"/>
      </w:rPr>
    </w:lvl>
    <w:lvl w:ilvl="7" w:tplc="887C67F0">
      <w:numFmt w:val="bullet"/>
      <w:lvlText w:val="•"/>
      <w:lvlJc w:val="left"/>
      <w:pPr>
        <w:ind w:left="6740" w:hanging="360"/>
      </w:pPr>
      <w:rPr>
        <w:rFonts w:hint="default"/>
        <w:lang w:val="en-US" w:eastAsia="en-US" w:bidi="en-US"/>
      </w:rPr>
    </w:lvl>
    <w:lvl w:ilvl="8" w:tplc="BF7ED570">
      <w:numFmt w:val="bullet"/>
      <w:lvlText w:val="•"/>
      <w:lvlJc w:val="left"/>
      <w:pPr>
        <w:ind w:left="7569" w:hanging="360"/>
      </w:pPr>
      <w:rPr>
        <w:rFonts w:hint="default"/>
        <w:lang w:val="en-US" w:eastAsia="en-US" w:bidi="en-US"/>
      </w:rPr>
    </w:lvl>
  </w:abstractNum>
  <w:abstractNum w:abstractNumId="10">
    <w:nsid w:val="20435D40"/>
    <w:multiLevelType w:val="hybridMultilevel"/>
    <w:tmpl w:val="6B80851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6541F21"/>
    <w:multiLevelType w:val="hybridMultilevel"/>
    <w:tmpl w:val="B3F44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3944F9"/>
    <w:multiLevelType w:val="hybridMultilevel"/>
    <w:tmpl w:val="6EBC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15705C"/>
    <w:multiLevelType w:val="hybridMultilevel"/>
    <w:tmpl w:val="9386FC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CA48A5"/>
    <w:multiLevelType w:val="hybridMultilevel"/>
    <w:tmpl w:val="5E4017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9A59AA"/>
    <w:multiLevelType w:val="hybridMultilevel"/>
    <w:tmpl w:val="48F2CE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61EE6"/>
    <w:multiLevelType w:val="hybridMultilevel"/>
    <w:tmpl w:val="FDB233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4683464A"/>
    <w:multiLevelType w:val="hybridMultilevel"/>
    <w:tmpl w:val="8A2E7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CB70CB"/>
    <w:multiLevelType w:val="hybridMultilevel"/>
    <w:tmpl w:val="F4420F7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49E651B9"/>
    <w:multiLevelType w:val="hybridMultilevel"/>
    <w:tmpl w:val="205A67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FE570F"/>
    <w:multiLevelType w:val="hybridMultilevel"/>
    <w:tmpl w:val="20525E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7215C4"/>
    <w:multiLevelType w:val="hybridMultilevel"/>
    <w:tmpl w:val="8E9A53D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5B727472"/>
    <w:multiLevelType w:val="hybridMultilevel"/>
    <w:tmpl w:val="F03824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3C4360"/>
    <w:multiLevelType w:val="hybridMultilevel"/>
    <w:tmpl w:val="1564081C"/>
    <w:lvl w:ilvl="0" w:tplc="61B4BFAC">
      <w:start w:val="6"/>
      <w:numFmt w:val="decimal"/>
      <w:lvlText w:val="%1."/>
      <w:lvlJc w:val="left"/>
      <w:pPr>
        <w:ind w:left="938" w:hanging="360"/>
      </w:pPr>
      <w:rPr>
        <w:rFonts w:ascii="Times New Roman" w:eastAsia="Times New Roman" w:hAnsi="Times New Roman" w:cs="Times New Roman" w:hint="default"/>
        <w:spacing w:val="-209"/>
        <w:sz w:val="24"/>
        <w:szCs w:val="24"/>
        <w:lang w:val="en-US" w:eastAsia="en-US" w:bidi="en-US"/>
      </w:rPr>
    </w:lvl>
    <w:lvl w:ilvl="1" w:tplc="A63E3648">
      <w:numFmt w:val="bullet"/>
      <w:lvlText w:val="•"/>
      <w:lvlJc w:val="left"/>
      <w:pPr>
        <w:ind w:left="1768" w:hanging="360"/>
      </w:pPr>
      <w:rPr>
        <w:rFonts w:hint="default"/>
        <w:lang w:val="en-US" w:eastAsia="en-US" w:bidi="en-US"/>
      </w:rPr>
    </w:lvl>
    <w:lvl w:ilvl="2" w:tplc="EB4E9BA4">
      <w:numFmt w:val="bullet"/>
      <w:lvlText w:val="•"/>
      <w:lvlJc w:val="left"/>
      <w:pPr>
        <w:ind w:left="2597" w:hanging="360"/>
      </w:pPr>
      <w:rPr>
        <w:rFonts w:hint="default"/>
        <w:lang w:val="en-US" w:eastAsia="en-US" w:bidi="en-US"/>
      </w:rPr>
    </w:lvl>
    <w:lvl w:ilvl="3" w:tplc="7B16924C">
      <w:numFmt w:val="bullet"/>
      <w:lvlText w:val="•"/>
      <w:lvlJc w:val="left"/>
      <w:pPr>
        <w:ind w:left="3425" w:hanging="360"/>
      </w:pPr>
      <w:rPr>
        <w:rFonts w:hint="default"/>
        <w:lang w:val="en-US" w:eastAsia="en-US" w:bidi="en-US"/>
      </w:rPr>
    </w:lvl>
    <w:lvl w:ilvl="4" w:tplc="E0407D4E">
      <w:numFmt w:val="bullet"/>
      <w:lvlText w:val="•"/>
      <w:lvlJc w:val="left"/>
      <w:pPr>
        <w:ind w:left="4254" w:hanging="360"/>
      </w:pPr>
      <w:rPr>
        <w:rFonts w:hint="default"/>
        <w:lang w:val="en-US" w:eastAsia="en-US" w:bidi="en-US"/>
      </w:rPr>
    </w:lvl>
    <w:lvl w:ilvl="5" w:tplc="8ED86238">
      <w:numFmt w:val="bullet"/>
      <w:lvlText w:val="•"/>
      <w:lvlJc w:val="left"/>
      <w:pPr>
        <w:ind w:left="5083" w:hanging="360"/>
      </w:pPr>
      <w:rPr>
        <w:rFonts w:hint="default"/>
        <w:lang w:val="en-US" w:eastAsia="en-US" w:bidi="en-US"/>
      </w:rPr>
    </w:lvl>
    <w:lvl w:ilvl="6" w:tplc="68D67328">
      <w:numFmt w:val="bullet"/>
      <w:lvlText w:val="•"/>
      <w:lvlJc w:val="left"/>
      <w:pPr>
        <w:ind w:left="5911" w:hanging="360"/>
      </w:pPr>
      <w:rPr>
        <w:rFonts w:hint="default"/>
        <w:lang w:val="en-US" w:eastAsia="en-US" w:bidi="en-US"/>
      </w:rPr>
    </w:lvl>
    <w:lvl w:ilvl="7" w:tplc="50566156">
      <w:numFmt w:val="bullet"/>
      <w:lvlText w:val="•"/>
      <w:lvlJc w:val="left"/>
      <w:pPr>
        <w:ind w:left="6740" w:hanging="360"/>
      </w:pPr>
      <w:rPr>
        <w:rFonts w:hint="default"/>
        <w:lang w:val="en-US" w:eastAsia="en-US" w:bidi="en-US"/>
      </w:rPr>
    </w:lvl>
    <w:lvl w:ilvl="8" w:tplc="ABA68A96">
      <w:numFmt w:val="bullet"/>
      <w:lvlText w:val="•"/>
      <w:lvlJc w:val="left"/>
      <w:pPr>
        <w:ind w:left="7569" w:hanging="360"/>
      </w:pPr>
      <w:rPr>
        <w:rFonts w:hint="default"/>
        <w:lang w:val="en-US" w:eastAsia="en-US" w:bidi="en-US"/>
      </w:rPr>
    </w:lvl>
  </w:abstractNum>
  <w:abstractNum w:abstractNumId="24">
    <w:nsid w:val="62AA5BC6"/>
    <w:multiLevelType w:val="hybridMultilevel"/>
    <w:tmpl w:val="24FA00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863240"/>
    <w:multiLevelType w:val="hybridMultilevel"/>
    <w:tmpl w:val="09A41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903311"/>
    <w:multiLevelType w:val="hybridMultilevel"/>
    <w:tmpl w:val="951CDF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1460C9"/>
    <w:multiLevelType w:val="hybridMultilevel"/>
    <w:tmpl w:val="B6403E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311613"/>
    <w:multiLevelType w:val="hybridMultilevel"/>
    <w:tmpl w:val="3C26048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7A9278BC"/>
    <w:multiLevelType w:val="hybridMultilevel"/>
    <w:tmpl w:val="D4F8EE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543D3"/>
    <w:multiLevelType w:val="hybridMultilevel"/>
    <w:tmpl w:val="8BBACC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C669E0"/>
    <w:multiLevelType w:val="hybridMultilevel"/>
    <w:tmpl w:val="F1BA3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E75D78"/>
    <w:multiLevelType w:val="hybridMultilevel"/>
    <w:tmpl w:val="0EF674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31"/>
  </w:num>
  <w:num w:numId="4">
    <w:abstractNumId w:val="11"/>
  </w:num>
  <w:num w:numId="5">
    <w:abstractNumId w:val="16"/>
  </w:num>
  <w:num w:numId="6">
    <w:abstractNumId w:val="21"/>
  </w:num>
  <w:num w:numId="7">
    <w:abstractNumId w:val="10"/>
  </w:num>
  <w:num w:numId="8">
    <w:abstractNumId w:val="8"/>
  </w:num>
  <w:num w:numId="9">
    <w:abstractNumId w:val="9"/>
  </w:num>
  <w:num w:numId="10">
    <w:abstractNumId w:val="23"/>
  </w:num>
  <w:num w:numId="11">
    <w:abstractNumId w:val="29"/>
  </w:num>
  <w:num w:numId="12">
    <w:abstractNumId w:val="22"/>
  </w:num>
  <w:num w:numId="13">
    <w:abstractNumId w:val="0"/>
  </w:num>
  <w:num w:numId="14">
    <w:abstractNumId w:val="3"/>
  </w:num>
  <w:num w:numId="15">
    <w:abstractNumId w:val="6"/>
  </w:num>
  <w:num w:numId="16">
    <w:abstractNumId w:val="2"/>
  </w:num>
  <w:num w:numId="17">
    <w:abstractNumId w:val="4"/>
  </w:num>
  <w:num w:numId="18">
    <w:abstractNumId w:val="17"/>
  </w:num>
  <w:num w:numId="19">
    <w:abstractNumId w:val="1"/>
  </w:num>
  <w:num w:numId="20">
    <w:abstractNumId w:val="19"/>
  </w:num>
  <w:num w:numId="21">
    <w:abstractNumId w:val="5"/>
  </w:num>
  <w:num w:numId="22">
    <w:abstractNumId w:val="25"/>
  </w:num>
  <w:num w:numId="23">
    <w:abstractNumId w:val="15"/>
  </w:num>
  <w:num w:numId="24">
    <w:abstractNumId w:val="12"/>
  </w:num>
  <w:num w:numId="25">
    <w:abstractNumId w:val="7"/>
  </w:num>
  <w:num w:numId="26">
    <w:abstractNumId w:val="24"/>
  </w:num>
  <w:num w:numId="27">
    <w:abstractNumId w:val="26"/>
  </w:num>
  <w:num w:numId="28">
    <w:abstractNumId w:val="27"/>
  </w:num>
  <w:num w:numId="29">
    <w:abstractNumId w:val="14"/>
  </w:num>
  <w:num w:numId="30">
    <w:abstractNumId w:val="30"/>
  </w:num>
  <w:num w:numId="31">
    <w:abstractNumId w:val="20"/>
  </w:num>
  <w:num w:numId="32">
    <w:abstractNumId w:val="3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D43E57"/>
    <w:rsid w:val="001165D6"/>
    <w:rsid w:val="00217DDB"/>
    <w:rsid w:val="002960A6"/>
    <w:rsid w:val="002E5951"/>
    <w:rsid w:val="004B3101"/>
    <w:rsid w:val="0054438E"/>
    <w:rsid w:val="00587AB5"/>
    <w:rsid w:val="006E4722"/>
    <w:rsid w:val="007974B7"/>
    <w:rsid w:val="008319EA"/>
    <w:rsid w:val="009D2023"/>
    <w:rsid w:val="00A37F76"/>
    <w:rsid w:val="00AA15AD"/>
    <w:rsid w:val="00AC51DE"/>
    <w:rsid w:val="00B03867"/>
    <w:rsid w:val="00B316D8"/>
    <w:rsid w:val="00B93370"/>
    <w:rsid w:val="00BD3CEB"/>
    <w:rsid w:val="00D43E57"/>
    <w:rsid w:val="00D5307F"/>
    <w:rsid w:val="00E116AE"/>
    <w:rsid w:val="00E51036"/>
    <w:rsid w:val="00E55A55"/>
    <w:rsid w:val="00F74F34"/>
    <w:rsid w:val="00FD2C92"/>
    <w:rsid w:val="00FF0BA6"/>
    <w:rsid w:val="00FF3D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60A6"/>
    <w:rPr>
      <w:rFonts w:asciiTheme="majorBidi" w:eastAsia="B Nazanin" w:hAnsiTheme="majorBidi" w:cs="B Nazanin"/>
      <w:sz w:val="26"/>
      <w:lang w:bidi="en-US"/>
    </w:rPr>
  </w:style>
  <w:style w:type="paragraph" w:styleId="Heading1">
    <w:name w:val="heading 1"/>
    <w:basedOn w:val="Normal"/>
    <w:uiPriority w:val="1"/>
    <w:qFormat/>
    <w:rsid w:val="002960A6"/>
    <w:pPr>
      <w:spacing w:line="788" w:lineRule="exact"/>
      <w:ind w:left="786"/>
      <w:outlineLvl w:val="0"/>
    </w:pPr>
    <w:rPr>
      <w:rFonts w:eastAsia="B Titr" w:cs="B Titr"/>
      <w:b/>
      <w:bCs/>
      <w:sz w:val="56"/>
      <w:szCs w:val="56"/>
    </w:rPr>
  </w:style>
  <w:style w:type="paragraph" w:styleId="Heading2">
    <w:name w:val="heading 2"/>
    <w:basedOn w:val="Normal"/>
    <w:uiPriority w:val="1"/>
    <w:qFormat/>
    <w:rsid w:val="002960A6"/>
    <w:pPr>
      <w:spacing w:line="393" w:lineRule="exact"/>
      <w:ind w:left="28"/>
      <w:outlineLvl w:val="1"/>
    </w:pPr>
    <w:rPr>
      <w:rFonts w:eastAsia="B Titr" w:cs="B Titr"/>
      <w:b/>
      <w:bCs/>
      <w:sz w:val="32"/>
      <w:szCs w:val="32"/>
    </w:rPr>
  </w:style>
  <w:style w:type="paragraph" w:styleId="Heading3">
    <w:name w:val="heading 3"/>
    <w:basedOn w:val="Normal"/>
    <w:uiPriority w:val="1"/>
    <w:qFormat/>
    <w:pPr>
      <w:ind w:left="622"/>
      <w:outlineLvl w:val="2"/>
    </w:pPr>
    <w:rPr>
      <w:b/>
      <w:bCs/>
      <w:i/>
      <w:sz w:val="32"/>
      <w:szCs w:val="32"/>
    </w:rPr>
  </w:style>
  <w:style w:type="paragraph" w:styleId="Heading4">
    <w:name w:val="heading 4"/>
    <w:basedOn w:val="Normal"/>
    <w:uiPriority w:val="1"/>
    <w:qFormat/>
    <w:pPr>
      <w:ind w:left="4962"/>
      <w:outlineLvl w:val="3"/>
    </w:pPr>
    <w:rPr>
      <w:b/>
      <w:bCs/>
      <w:i/>
      <w:sz w:val="28"/>
      <w:szCs w:val="28"/>
    </w:rPr>
  </w:style>
  <w:style w:type="paragraph" w:styleId="Heading5">
    <w:name w:val="heading 5"/>
    <w:basedOn w:val="Normal"/>
    <w:uiPriority w:val="1"/>
    <w:qFormat/>
    <w:rsid w:val="002960A6"/>
    <w:pPr>
      <w:spacing w:line="433" w:lineRule="exact"/>
      <w:ind w:left="622"/>
      <w:jc w:val="right"/>
      <w:outlineLvl w:val="4"/>
    </w:pPr>
    <w:rPr>
      <w:rFonts w:eastAsia="B Titr" w:cs="B Titr"/>
      <w:b/>
      <w:bCs/>
      <w:sz w:val="27"/>
      <w:szCs w:val="27"/>
    </w:rPr>
  </w:style>
  <w:style w:type="paragraph" w:styleId="Heading6">
    <w:name w:val="heading 6"/>
    <w:basedOn w:val="Normal"/>
    <w:uiPriority w:val="1"/>
    <w:qFormat/>
    <w:pPr>
      <w:outlineLvl w:val="5"/>
    </w:pPr>
    <w:rPr>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5307F"/>
    <w:pPr>
      <w:tabs>
        <w:tab w:val="center" w:pos="4680"/>
        <w:tab w:val="right" w:pos="9360"/>
      </w:tabs>
    </w:pPr>
  </w:style>
  <w:style w:type="character" w:customStyle="1" w:styleId="HeaderChar">
    <w:name w:val="Header Char"/>
    <w:basedOn w:val="DefaultParagraphFont"/>
    <w:link w:val="Header"/>
    <w:uiPriority w:val="99"/>
    <w:rsid w:val="00D5307F"/>
    <w:rPr>
      <w:rFonts w:ascii="B Nazanin" w:eastAsia="B Nazanin" w:hAnsi="B Nazanin" w:cs="B Nazanin"/>
      <w:lang w:bidi="en-US"/>
    </w:rPr>
  </w:style>
  <w:style w:type="paragraph" w:styleId="Footer">
    <w:name w:val="footer"/>
    <w:basedOn w:val="Normal"/>
    <w:link w:val="FooterChar"/>
    <w:uiPriority w:val="99"/>
    <w:unhideWhenUsed/>
    <w:rsid w:val="00D5307F"/>
    <w:pPr>
      <w:tabs>
        <w:tab w:val="center" w:pos="4680"/>
        <w:tab w:val="right" w:pos="9360"/>
      </w:tabs>
    </w:pPr>
  </w:style>
  <w:style w:type="character" w:customStyle="1" w:styleId="FooterChar">
    <w:name w:val="Footer Char"/>
    <w:basedOn w:val="DefaultParagraphFont"/>
    <w:link w:val="Footer"/>
    <w:uiPriority w:val="99"/>
    <w:rsid w:val="00D5307F"/>
    <w:rPr>
      <w:rFonts w:ascii="B Nazanin" w:eastAsia="B Nazanin" w:hAnsi="B Nazanin" w:cs="B Nazanin"/>
      <w:lang w:bidi="en-US"/>
    </w:rPr>
  </w:style>
  <w:style w:type="table" w:styleId="TableGrid">
    <w:name w:val="Table Grid"/>
    <w:basedOn w:val="TableNormal"/>
    <w:uiPriority w:val="39"/>
    <w:rsid w:val="00D5307F"/>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2960A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OC3">
    <w:name w:val="toc 3"/>
    <w:basedOn w:val="Normal"/>
    <w:next w:val="Normal"/>
    <w:autoRedefine/>
    <w:uiPriority w:val="39"/>
    <w:unhideWhenUsed/>
    <w:rsid w:val="00B03867"/>
    <w:pPr>
      <w:tabs>
        <w:tab w:val="right" w:pos="9781"/>
        <w:tab w:val="right" w:leader="dot" w:pos="10960"/>
      </w:tabs>
      <w:spacing w:after="100"/>
      <w:ind w:left="520" w:right="391"/>
    </w:pPr>
  </w:style>
  <w:style w:type="paragraph" w:styleId="TOC1">
    <w:name w:val="toc 1"/>
    <w:basedOn w:val="Normal"/>
    <w:next w:val="Normal"/>
    <w:autoRedefine/>
    <w:uiPriority w:val="39"/>
    <w:unhideWhenUsed/>
    <w:rsid w:val="00B03867"/>
    <w:pPr>
      <w:tabs>
        <w:tab w:val="right" w:pos="9781"/>
        <w:tab w:val="right" w:leader="dot" w:pos="10960"/>
      </w:tabs>
      <w:spacing w:after="100"/>
      <w:ind w:right="391"/>
    </w:pPr>
  </w:style>
  <w:style w:type="character" w:styleId="Hyperlink">
    <w:name w:val="Hyperlink"/>
    <w:basedOn w:val="DefaultParagraphFont"/>
    <w:uiPriority w:val="99"/>
    <w:unhideWhenUsed/>
    <w:rsid w:val="002960A6"/>
    <w:rPr>
      <w:color w:val="0000FF" w:themeColor="hyperlink"/>
      <w:u w:val="single"/>
    </w:rPr>
  </w:style>
  <w:style w:type="paragraph" w:styleId="BalloonText">
    <w:name w:val="Balloon Text"/>
    <w:basedOn w:val="Normal"/>
    <w:link w:val="BalloonTextChar"/>
    <w:uiPriority w:val="99"/>
    <w:semiHidden/>
    <w:unhideWhenUsed/>
    <w:rsid w:val="00B03867"/>
    <w:rPr>
      <w:rFonts w:ascii="Tahoma" w:hAnsi="Tahoma" w:cs="Tahoma"/>
      <w:sz w:val="16"/>
      <w:szCs w:val="16"/>
    </w:rPr>
  </w:style>
  <w:style w:type="character" w:customStyle="1" w:styleId="BalloonTextChar">
    <w:name w:val="Balloon Text Char"/>
    <w:basedOn w:val="DefaultParagraphFont"/>
    <w:link w:val="BalloonText"/>
    <w:uiPriority w:val="99"/>
    <w:semiHidden/>
    <w:rsid w:val="00B03867"/>
    <w:rPr>
      <w:rFonts w:ascii="Tahoma" w:eastAsia="B Nazanin" w:hAnsi="Tahoma" w:cs="Tahoma"/>
      <w:sz w:val="16"/>
      <w:szCs w:val="16"/>
      <w:lang w:bidi="en-US"/>
    </w:rPr>
  </w:style>
  <w:style w:type="paragraph" w:styleId="TOC2">
    <w:name w:val="toc 2"/>
    <w:basedOn w:val="Normal"/>
    <w:next w:val="Normal"/>
    <w:autoRedefine/>
    <w:uiPriority w:val="39"/>
    <w:unhideWhenUsed/>
    <w:rsid w:val="00AC51DE"/>
    <w:pPr>
      <w:spacing w:after="100"/>
      <w:ind w:left="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451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jpeg"/><Relationship Id="rId26" Type="http://schemas.openxmlformats.org/officeDocument/2006/relationships/image" Target="media/image13.jpeg"/><Relationship Id="rId39" Type="http://schemas.openxmlformats.org/officeDocument/2006/relationships/image" Target="media/image26.png"/><Relationship Id="rId21" Type="http://schemas.openxmlformats.org/officeDocument/2006/relationships/image" Target="media/image11.jpe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image" Target="media/image42.jp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10.jpeg"/><Relationship Id="rId29" Type="http://schemas.openxmlformats.org/officeDocument/2006/relationships/image" Target="media/image16.png"/><Relationship Id="rId41" Type="http://schemas.openxmlformats.org/officeDocument/2006/relationships/image" Target="media/image28.png"/><Relationship Id="rId54" Type="http://schemas.openxmlformats.org/officeDocument/2006/relationships/image" Target="media/image41.jpg"/><Relationship Id="rId62" Type="http://schemas.openxmlformats.org/officeDocument/2006/relationships/image" Target="media/image4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hse.nioc.ir/" TargetMode="External"/><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image" Target="media/image40.png"/><Relationship Id="rId58" Type="http://schemas.openxmlformats.org/officeDocument/2006/relationships/image" Target="media/image45.jpg"/><Relationship Id="rId5" Type="http://schemas.openxmlformats.org/officeDocument/2006/relationships/settings" Target="settings.xml"/><Relationship Id="rId15" Type="http://schemas.openxmlformats.org/officeDocument/2006/relationships/image" Target="media/image5.jpg"/><Relationship Id="rId23" Type="http://schemas.openxmlformats.org/officeDocument/2006/relationships/hyperlink" Target="mailto:HSEE@NIOC.IR" TargetMode="External"/><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6.png"/><Relationship Id="rId57" Type="http://schemas.openxmlformats.org/officeDocument/2006/relationships/image" Target="media/image44.jpg"/><Relationship Id="rId61" Type="http://schemas.openxmlformats.org/officeDocument/2006/relationships/image" Target="media/image48.jpg"/><Relationship Id="rId10" Type="http://schemas.openxmlformats.org/officeDocument/2006/relationships/header" Target="header1.xml"/><Relationship Id="rId19" Type="http://schemas.openxmlformats.org/officeDocument/2006/relationships/image" Target="media/image9.jpeg"/><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60" Type="http://schemas.openxmlformats.org/officeDocument/2006/relationships/image" Target="media/image47.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g"/><Relationship Id="rId22" Type="http://schemas.openxmlformats.org/officeDocument/2006/relationships/image" Target="media/image12.jpe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image" Target="media/image43.jpeg"/><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8.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header" Target="header2.xml"/><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59" Type="http://schemas.openxmlformats.org/officeDocument/2006/relationships/image" Target="media/image46.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E9963-D758-4336-BFD6-52A39FF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91</Pages>
  <Words>18474</Words>
  <Characters>105307</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naderi</dc:creator>
  <cp:lastModifiedBy>Hossein Abbasi Laleh</cp:lastModifiedBy>
  <cp:revision>19</cp:revision>
  <dcterms:created xsi:type="dcterms:W3CDTF">2018-02-17T12:47:00Z</dcterms:created>
  <dcterms:modified xsi:type="dcterms:W3CDTF">2018-11-04T19:42:00Z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2017-08-06T00:00:00Z</vt:filetime>
  </property>
  <property fmtid="{D5CDD505-2E9C-101B-9397-08002B2CF9AE}" pid="3" name="Creator">
    <vt:lpwstr>Microsoft® Word 2010</vt:lpwstr>
  </property>
  <property fmtid="{D5CDD505-2E9C-101B-9397-08002B2CF9AE}" pid="4" name="LastSaved">
    <vt:filetime>2018-02-17T00:00:00Z</vt:filetime>
  </property>
</Properties>
</file>